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C7" w:rsidRDefault="005239C7">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5239C7" w:rsidRDefault="005239C7">
      <w:pPr>
        <w:pStyle w:val="ConsPlusNormal"/>
        <w:ind w:firstLine="540"/>
        <w:jc w:val="both"/>
        <w:outlineLvl w:val="0"/>
      </w:pPr>
    </w:p>
    <w:p w:rsidR="005239C7" w:rsidRDefault="005239C7">
      <w:pPr>
        <w:pStyle w:val="ConsPlusNormal"/>
        <w:jc w:val="right"/>
        <w:outlineLvl w:val="0"/>
      </w:pPr>
      <w:r>
        <w:t>Утвержден</w:t>
      </w:r>
    </w:p>
    <w:p w:rsidR="005239C7" w:rsidRDefault="005239C7">
      <w:pPr>
        <w:pStyle w:val="ConsPlusNormal"/>
        <w:jc w:val="right"/>
      </w:pPr>
      <w:hyperlink r:id="rId6">
        <w:r>
          <w:rPr>
            <w:color w:val="0000FF"/>
          </w:rPr>
          <w:t>Приказом</w:t>
        </w:r>
      </w:hyperlink>
      <w:r>
        <w:t xml:space="preserve"> Министерства строительства</w:t>
      </w:r>
    </w:p>
    <w:p w:rsidR="005239C7" w:rsidRDefault="005239C7">
      <w:pPr>
        <w:pStyle w:val="ConsPlusNormal"/>
        <w:jc w:val="right"/>
      </w:pPr>
      <w:r>
        <w:t>и жилищно-коммунального хозяйства</w:t>
      </w:r>
    </w:p>
    <w:p w:rsidR="005239C7" w:rsidRDefault="005239C7">
      <w:pPr>
        <w:pStyle w:val="ConsPlusNormal"/>
        <w:jc w:val="right"/>
      </w:pPr>
      <w:r>
        <w:t>Российской Федерации</w:t>
      </w:r>
    </w:p>
    <w:p w:rsidR="005239C7" w:rsidRDefault="005239C7">
      <w:pPr>
        <w:pStyle w:val="ConsPlusNormal"/>
        <w:jc w:val="right"/>
      </w:pPr>
      <w:r>
        <w:t>от 30 декабря 2020 г. N 902/пр</w:t>
      </w:r>
    </w:p>
    <w:p w:rsidR="005239C7" w:rsidRDefault="005239C7">
      <w:pPr>
        <w:pStyle w:val="ConsPlusNormal"/>
        <w:ind w:firstLine="540"/>
        <w:jc w:val="both"/>
      </w:pPr>
    </w:p>
    <w:p w:rsidR="005239C7" w:rsidRDefault="005239C7">
      <w:pPr>
        <w:pStyle w:val="ConsPlusTitle"/>
        <w:jc w:val="center"/>
      </w:pPr>
      <w:r>
        <w:t>СВОД ПРАВИЛ</w:t>
      </w:r>
    </w:p>
    <w:p w:rsidR="005239C7" w:rsidRDefault="005239C7">
      <w:pPr>
        <w:pStyle w:val="ConsPlusTitle"/>
        <w:jc w:val="center"/>
      </w:pPr>
    </w:p>
    <w:p w:rsidR="005239C7" w:rsidRDefault="005239C7">
      <w:pPr>
        <w:pStyle w:val="ConsPlusTitle"/>
        <w:jc w:val="center"/>
      </w:pPr>
      <w:r>
        <w:t>КАМЕННЫЕ И АРМОКАМЕННЫЕ КОНСТРУКЦИИ</w:t>
      </w:r>
    </w:p>
    <w:p w:rsidR="005239C7" w:rsidRDefault="005239C7">
      <w:pPr>
        <w:pStyle w:val="ConsPlusTitle"/>
        <w:jc w:val="center"/>
      </w:pPr>
    </w:p>
    <w:p w:rsidR="005239C7" w:rsidRDefault="005239C7">
      <w:pPr>
        <w:pStyle w:val="ConsPlusTitle"/>
        <w:jc w:val="center"/>
      </w:pPr>
      <w:hyperlink r:id="rId7">
        <w:r>
          <w:rPr>
            <w:color w:val="0000FF"/>
          </w:rPr>
          <w:t>СНиП II-22-81*</w:t>
        </w:r>
      </w:hyperlink>
    </w:p>
    <w:p w:rsidR="005239C7" w:rsidRDefault="005239C7">
      <w:pPr>
        <w:pStyle w:val="ConsPlusTitle"/>
        <w:jc w:val="center"/>
      </w:pPr>
    </w:p>
    <w:p w:rsidR="005239C7" w:rsidRPr="005239C7" w:rsidRDefault="005239C7">
      <w:pPr>
        <w:pStyle w:val="ConsPlusTitle"/>
        <w:jc w:val="center"/>
        <w:rPr>
          <w:lang w:val="en-US"/>
        </w:rPr>
      </w:pPr>
      <w:r w:rsidRPr="005239C7">
        <w:rPr>
          <w:lang w:val="en-US"/>
        </w:rPr>
        <w:t>Masonry and reinforced masonry structures</w:t>
      </w:r>
    </w:p>
    <w:p w:rsidR="005239C7" w:rsidRPr="005239C7" w:rsidRDefault="005239C7">
      <w:pPr>
        <w:pStyle w:val="ConsPlusTitle"/>
        <w:jc w:val="center"/>
        <w:rPr>
          <w:lang w:val="en-US"/>
        </w:rPr>
      </w:pPr>
    </w:p>
    <w:p w:rsidR="005239C7" w:rsidRPr="005239C7" w:rsidRDefault="005239C7">
      <w:pPr>
        <w:pStyle w:val="ConsPlusTitle"/>
        <w:jc w:val="center"/>
        <w:rPr>
          <w:lang w:val="en-US"/>
        </w:rPr>
      </w:pPr>
      <w:r>
        <w:t>СП</w:t>
      </w:r>
      <w:r w:rsidRPr="005239C7">
        <w:rPr>
          <w:lang w:val="en-US"/>
        </w:rPr>
        <w:t xml:space="preserve"> 15.13330.2020</w:t>
      </w:r>
    </w:p>
    <w:p w:rsidR="005239C7" w:rsidRPr="005239C7" w:rsidRDefault="005239C7">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39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9C7" w:rsidRPr="005239C7" w:rsidRDefault="005239C7">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5239C7" w:rsidRPr="005239C7" w:rsidRDefault="005239C7">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39C7" w:rsidRDefault="005239C7">
            <w:pPr>
              <w:pStyle w:val="ConsPlusNormal"/>
              <w:jc w:val="center"/>
            </w:pPr>
            <w:r>
              <w:rPr>
                <w:color w:val="392C69"/>
              </w:rPr>
              <w:t>Список изменяющих документов</w:t>
            </w:r>
          </w:p>
          <w:p w:rsidR="005239C7" w:rsidRDefault="005239C7">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5239C7" w:rsidRDefault="005239C7">
            <w:pPr>
              <w:pStyle w:val="ConsPlusNormal"/>
              <w:jc w:val="center"/>
            </w:pPr>
            <w:r>
              <w:rPr>
                <w:color w:val="392C69"/>
              </w:rPr>
              <w:t>Минстроя России от 21.12.2023 N 961/пр)</w:t>
            </w:r>
          </w:p>
        </w:tc>
        <w:tc>
          <w:tcPr>
            <w:tcW w:w="113" w:type="dxa"/>
            <w:tcBorders>
              <w:top w:val="nil"/>
              <w:left w:val="nil"/>
              <w:bottom w:val="nil"/>
              <w:right w:val="nil"/>
            </w:tcBorders>
            <w:shd w:val="clear" w:color="auto" w:fill="F4F3F8"/>
            <w:tcMar>
              <w:top w:w="0" w:type="dxa"/>
              <w:left w:w="0" w:type="dxa"/>
              <w:bottom w:w="0" w:type="dxa"/>
              <w:right w:w="0" w:type="dxa"/>
            </w:tcMar>
          </w:tcPr>
          <w:p w:rsidR="005239C7" w:rsidRDefault="005239C7">
            <w:pPr>
              <w:pStyle w:val="ConsPlusNormal"/>
            </w:pPr>
          </w:p>
        </w:tc>
      </w:tr>
    </w:tbl>
    <w:p w:rsidR="005239C7" w:rsidRDefault="005239C7">
      <w:pPr>
        <w:pStyle w:val="ConsPlusNormal"/>
        <w:ind w:firstLine="540"/>
        <w:jc w:val="both"/>
      </w:pPr>
    </w:p>
    <w:p w:rsidR="005239C7" w:rsidRDefault="005239C7">
      <w:pPr>
        <w:pStyle w:val="ConsPlusNormal"/>
        <w:jc w:val="right"/>
      </w:pPr>
      <w:r>
        <w:rPr>
          <w:b/>
        </w:rPr>
        <w:t>Дата введения</w:t>
      </w:r>
    </w:p>
    <w:p w:rsidR="005239C7" w:rsidRDefault="005239C7">
      <w:pPr>
        <w:pStyle w:val="ConsPlusNormal"/>
        <w:jc w:val="right"/>
      </w:pPr>
      <w:r>
        <w:rPr>
          <w:b/>
        </w:rPr>
        <w:t>1 июля 2021 года</w:t>
      </w:r>
    </w:p>
    <w:p w:rsidR="005239C7" w:rsidRDefault="005239C7">
      <w:pPr>
        <w:pStyle w:val="ConsPlusNormal"/>
        <w:ind w:firstLine="540"/>
        <w:jc w:val="both"/>
      </w:pPr>
    </w:p>
    <w:p w:rsidR="005239C7" w:rsidRDefault="005239C7">
      <w:pPr>
        <w:pStyle w:val="ConsPlusTitle"/>
        <w:jc w:val="center"/>
        <w:outlineLvl w:val="1"/>
      </w:pPr>
      <w:r>
        <w:t>Предисловие</w:t>
      </w:r>
    </w:p>
    <w:p w:rsidR="005239C7" w:rsidRDefault="005239C7">
      <w:pPr>
        <w:pStyle w:val="ConsPlusNormal"/>
        <w:ind w:firstLine="540"/>
        <w:jc w:val="both"/>
      </w:pPr>
    </w:p>
    <w:p w:rsidR="005239C7" w:rsidRDefault="005239C7">
      <w:pPr>
        <w:pStyle w:val="ConsPlusNormal"/>
        <w:ind w:firstLine="540"/>
        <w:jc w:val="both"/>
      </w:pPr>
      <w:r>
        <w:rPr>
          <w:b/>
        </w:rPr>
        <w:t>Сведения о своде правил</w:t>
      </w:r>
    </w:p>
    <w:p w:rsidR="005239C7" w:rsidRDefault="005239C7">
      <w:pPr>
        <w:pStyle w:val="ConsPlusNormal"/>
        <w:spacing w:before="220"/>
        <w:ind w:firstLine="540"/>
        <w:jc w:val="both"/>
      </w:pPr>
      <w:r>
        <w:t>1 ИСПОЛНИТЕЛЬ - АО "НИЦ "Строительство" - Центральный научно-исследовательский институт строительных конструкций им. В.А. Кучеренко (ЦНИИСК им. В.А. Кучеренко)</w:t>
      </w:r>
    </w:p>
    <w:p w:rsidR="005239C7" w:rsidRDefault="005239C7">
      <w:pPr>
        <w:pStyle w:val="ConsPlusNormal"/>
        <w:spacing w:before="220"/>
        <w:ind w:firstLine="540"/>
        <w:jc w:val="both"/>
      </w:pPr>
      <w:r>
        <w:t>2 ВНЕСЕН Техническим комитетом по стандартизации ТК 465 "Строительство"</w:t>
      </w:r>
    </w:p>
    <w:p w:rsidR="005239C7" w:rsidRDefault="005239C7">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239C7" w:rsidRDefault="005239C7">
      <w:pPr>
        <w:pStyle w:val="ConsPlusNormal"/>
        <w:spacing w:before="220"/>
        <w:ind w:firstLine="540"/>
        <w:jc w:val="both"/>
      </w:pPr>
      <w:r>
        <w:t xml:space="preserve">4 УТВЕРЖДЕН </w:t>
      </w:r>
      <w:hyperlink r:id="rId10">
        <w:r>
          <w:rPr>
            <w:color w:val="0000FF"/>
          </w:rPr>
          <w:t>приказом</w:t>
        </w:r>
      </w:hyperlink>
      <w:r>
        <w:t xml:space="preserve"> Министерства строительства и жилищно-коммунального хозяйства Российской Федерации от 30 декабря 2020 г. N 902/пр и введен в действие с 1 июля 2021 г.</w:t>
      </w:r>
    </w:p>
    <w:p w:rsidR="005239C7" w:rsidRDefault="005239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39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9C7" w:rsidRDefault="005239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39C7" w:rsidRDefault="005239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39C7" w:rsidRDefault="005239C7">
            <w:pPr>
              <w:pStyle w:val="ConsPlusNormal"/>
              <w:jc w:val="both"/>
            </w:pPr>
            <w:r>
              <w:rPr>
                <w:color w:val="392C69"/>
              </w:rPr>
              <w:t>КонсультантПлюс: примечание.</w:t>
            </w:r>
          </w:p>
          <w:p w:rsidR="005239C7" w:rsidRDefault="005239C7">
            <w:pPr>
              <w:pStyle w:val="ConsPlusNormal"/>
              <w:jc w:val="both"/>
            </w:pPr>
            <w:r>
              <w:rPr>
                <w:color w:val="392C69"/>
              </w:rPr>
              <w:t>В официальном тексте документа, видимо, допущена опечатка: имеется в виду СП 15.13330.2012, а не 15.13330.2012.</w:t>
            </w:r>
          </w:p>
        </w:tc>
        <w:tc>
          <w:tcPr>
            <w:tcW w:w="113" w:type="dxa"/>
            <w:tcBorders>
              <w:top w:val="nil"/>
              <w:left w:val="nil"/>
              <w:bottom w:val="nil"/>
              <w:right w:val="nil"/>
            </w:tcBorders>
            <w:shd w:val="clear" w:color="auto" w:fill="F4F3F8"/>
            <w:tcMar>
              <w:top w:w="0" w:type="dxa"/>
              <w:left w:w="0" w:type="dxa"/>
              <w:bottom w:w="0" w:type="dxa"/>
              <w:right w:w="0" w:type="dxa"/>
            </w:tcMar>
          </w:tcPr>
          <w:p w:rsidR="005239C7" w:rsidRDefault="005239C7">
            <w:pPr>
              <w:pStyle w:val="ConsPlusNormal"/>
            </w:pPr>
          </w:p>
        </w:tc>
      </w:tr>
    </w:tbl>
    <w:p w:rsidR="005239C7" w:rsidRDefault="005239C7">
      <w:pPr>
        <w:pStyle w:val="ConsPlusNormal"/>
        <w:spacing w:before="28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1">
        <w:r>
          <w:rPr>
            <w:color w:val="0000FF"/>
          </w:rPr>
          <w:t>15.13330.2012</w:t>
        </w:r>
      </w:hyperlink>
      <w:r>
        <w:t xml:space="preserve"> "СНиП II-22-81* Каменные и армокаменные конструкции"</w:t>
      </w:r>
    </w:p>
    <w:p w:rsidR="005239C7" w:rsidRDefault="005239C7">
      <w:pPr>
        <w:pStyle w:val="ConsPlusNormal"/>
        <w:ind w:firstLine="540"/>
        <w:jc w:val="both"/>
      </w:pPr>
    </w:p>
    <w:p w:rsidR="005239C7" w:rsidRDefault="005239C7">
      <w:pPr>
        <w:pStyle w:val="ConsPlusNormal"/>
        <w:ind w:firstLine="540"/>
        <w:jc w:val="both"/>
      </w:pPr>
      <w:r>
        <w:rPr>
          <w:i/>
        </w:rPr>
        <w:t xml:space="preserve">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w:t>
      </w:r>
      <w:r>
        <w:rPr>
          <w:i/>
        </w:rPr>
        <w:lastRenderedPageBreak/>
        <w:t>на официальном сайте разработчика (Минстрой России) в сети Интернет</w:t>
      </w:r>
    </w:p>
    <w:p w:rsidR="005239C7" w:rsidRDefault="005239C7">
      <w:pPr>
        <w:pStyle w:val="ConsPlusNormal"/>
        <w:ind w:firstLine="540"/>
        <w:jc w:val="both"/>
      </w:pPr>
    </w:p>
    <w:p w:rsidR="005239C7" w:rsidRDefault="005239C7">
      <w:pPr>
        <w:pStyle w:val="ConsPlusTitle"/>
        <w:jc w:val="center"/>
        <w:outlineLvl w:val="1"/>
      </w:pPr>
      <w:r>
        <w:t>Введение</w:t>
      </w:r>
    </w:p>
    <w:p w:rsidR="005239C7" w:rsidRDefault="005239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39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9C7" w:rsidRDefault="005239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39C7" w:rsidRDefault="005239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39C7" w:rsidRDefault="005239C7">
            <w:pPr>
              <w:pStyle w:val="ConsPlusNormal"/>
              <w:jc w:val="both"/>
            </w:pPr>
            <w:r>
              <w:rPr>
                <w:color w:val="392C69"/>
              </w:rPr>
              <w:t>КонсультантПлюс: примечание.</w:t>
            </w:r>
          </w:p>
          <w:p w:rsidR="005239C7" w:rsidRDefault="005239C7">
            <w:pPr>
              <w:pStyle w:val="ConsPlusNormal"/>
              <w:jc w:val="both"/>
            </w:pPr>
            <w:r>
              <w:rPr>
                <w:color w:val="392C69"/>
              </w:rPr>
              <w:t>В официальном тексте документа, видимо, допущена опечатка: Федеральный закон N 123-ФЗ "Технический регламент о требованиях пожарной безопасности"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5239C7" w:rsidRDefault="005239C7">
            <w:pPr>
              <w:pStyle w:val="ConsPlusNormal"/>
            </w:pPr>
          </w:p>
        </w:tc>
      </w:tr>
    </w:tbl>
    <w:p w:rsidR="005239C7" w:rsidRDefault="005239C7">
      <w:pPr>
        <w:pStyle w:val="ConsPlusNormal"/>
        <w:spacing w:before="280"/>
        <w:ind w:firstLine="540"/>
        <w:jc w:val="both"/>
      </w:pPr>
      <w:r>
        <w:t xml:space="preserve">Настоящий свод правил разработан в целях обеспечения соблюдения требований федерального </w:t>
      </w:r>
      <w:hyperlink r:id="rId12">
        <w:r>
          <w:rPr>
            <w:color w:val="0000FF"/>
          </w:rPr>
          <w:t>закона</w:t>
        </w:r>
      </w:hyperlink>
      <w:r>
        <w:t xml:space="preserve">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федерального </w:t>
      </w:r>
      <w:hyperlink r:id="rId13">
        <w:r>
          <w:rPr>
            <w:color w:val="0000FF"/>
          </w:rPr>
          <w:t>закона</w:t>
        </w:r>
      </w:hyperlink>
      <w:r>
        <w:t xml:space="preserve"> от 22 июня 2008 г. N 123-ФЗ "Технический регламент о требованиях пожарной безопасности".</w:t>
      </w:r>
    </w:p>
    <w:p w:rsidR="005239C7" w:rsidRDefault="005239C7">
      <w:pPr>
        <w:pStyle w:val="ConsPlusNormal"/>
        <w:spacing w:before="220"/>
        <w:ind w:firstLine="540"/>
        <w:jc w:val="both"/>
      </w:pPr>
      <w:r>
        <w:t xml:space="preserve">Пересмотр выполнен авторским коллективом АО "НИЦ "Строительство" (руководители работы - канд. техн. наук </w:t>
      </w:r>
      <w:r>
        <w:rPr>
          <w:i/>
        </w:rPr>
        <w:t>А.В. Грановский</w:t>
      </w:r>
      <w:r>
        <w:t xml:space="preserve">, канд. техн. наук </w:t>
      </w:r>
      <w:r>
        <w:rPr>
          <w:i/>
        </w:rPr>
        <w:t>М.К. Ищук</w:t>
      </w:r>
      <w:r>
        <w:t xml:space="preserve">, канд. техн. наук </w:t>
      </w:r>
      <w:r>
        <w:rPr>
          <w:i/>
        </w:rPr>
        <w:t>О.К. Гогуа</w:t>
      </w:r>
      <w:r>
        <w:t xml:space="preserve">, канд. техн. наук </w:t>
      </w:r>
      <w:r>
        <w:rPr>
          <w:i/>
        </w:rPr>
        <w:t>М.О. Павлова</w:t>
      </w:r>
      <w:r>
        <w:t xml:space="preserve">, </w:t>
      </w:r>
      <w:r>
        <w:rPr>
          <w:i/>
        </w:rPr>
        <w:t>А.М. Горбунов</w:t>
      </w:r>
      <w:r>
        <w:t xml:space="preserve">, </w:t>
      </w:r>
      <w:r>
        <w:rPr>
          <w:i/>
        </w:rPr>
        <w:t>В.А. Захаров</w:t>
      </w:r>
      <w:r>
        <w:t xml:space="preserve">, </w:t>
      </w:r>
      <w:r>
        <w:rPr>
          <w:i/>
        </w:rPr>
        <w:t>Е.М. Ищук</w:t>
      </w:r>
      <w:r>
        <w:t xml:space="preserve">, </w:t>
      </w:r>
      <w:r>
        <w:rPr>
          <w:i/>
        </w:rPr>
        <w:t>О.С. Чигрина</w:t>
      </w:r>
      <w:r>
        <w:t xml:space="preserve">, </w:t>
      </w:r>
      <w:r>
        <w:rPr>
          <w:i/>
        </w:rPr>
        <w:t>В.А. Черемных</w:t>
      </w:r>
      <w:r>
        <w:t xml:space="preserve">, </w:t>
      </w:r>
      <w:r>
        <w:rPr>
          <w:i/>
        </w:rPr>
        <w:t>Х.А. Айзятуллин</w:t>
      </w:r>
      <w:r>
        <w:t>); МОСГРАЖДАНПРОЕКТ (</w:t>
      </w:r>
      <w:r>
        <w:rPr>
          <w:i/>
        </w:rPr>
        <w:t>А.Л. Алтухов</w:t>
      </w:r>
      <w:r>
        <w:t xml:space="preserve">); МГСУ (канд. техн. наук </w:t>
      </w:r>
      <w:r>
        <w:rPr>
          <w:i/>
        </w:rPr>
        <w:t>А.И. Бедов</w:t>
      </w:r>
      <w:r>
        <w:t xml:space="preserve">) при участии КГАСУ (канд. техн. наук </w:t>
      </w:r>
      <w:r>
        <w:rPr>
          <w:i/>
        </w:rPr>
        <w:t>А.Б. Антаков -</w:t>
      </w:r>
      <w:r>
        <w:t xml:space="preserve"> </w:t>
      </w:r>
      <w:hyperlink w:anchor="P3943">
        <w:r>
          <w:rPr>
            <w:color w:val="0000FF"/>
          </w:rPr>
          <w:t>приложение Е</w:t>
        </w:r>
      </w:hyperlink>
      <w:r>
        <w:t xml:space="preserve">), РААСН (д-р техн. наук </w:t>
      </w:r>
      <w:r>
        <w:rPr>
          <w:i/>
        </w:rPr>
        <w:t>Б.С. Соколов</w:t>
      </w:r>
      <w:r>
        <w:t xml:space="preserve"> - </w:t>
      </w:r>
      <w:hyperlink w:anchor="P3943">
        <w:r>
          <w:rPr>
            <w:color w:val="0000FF"/>
          </w:rPr>
          <w:t>приложение Е</w:t>
        </w:r>
      </w:hyperlink>
      <w:r>
        <w:t>).</w:t>
      </w:r>
    </w:p>
    <w:p w:rsidR="005239C7" w:rsidRDefault="005239C7">
      <w:pPr>
        <w:pStyle w:val="ConsPlusNormal"/>
        <w:jc w:val="both"/>
      </w:pPr>
      <w:r>
        <w:t xml:space="preserve">(в ред. </w:t>
      </w:r>
      <w:hyperlink r:id="rId1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Общая редакция - канд. техн. наук </w:t>
      </w:r>
      <w:r>
        <w:rPr>
          <w:i/>
        </w:rPr>
        <w:t>О.И. Пономарев</w:t>
      </w:r>
      <w:r>
        <w:t xml:space="preserve"> (АО "НИЦ "Строительство" - ЦНИИСК им. В.А. Кучеренко).</w:t>
      </w:r>
    </w:p>
    <w:p w:rsidR="005239C7" w:rsidRDefault="005239C7">
      <w:pPr>
        <w:pStyle w:val="ConsPlusNormal"/>
        <w:spacing w:before="220"/>
        <w:ind w:firstLine="540"/>
        <w:jc w:val="both"/>
      </w:pPr>
      <w:r>
        <w:t xml:space="preserve">Изменение N 1 выполнено авторским коллективом АО "НИЦ "Строительство" (канд. техн. наук </w:t>
      </w:r>
      <w:r>
        <w:rPr>
          <w:i/>
        </w:rPr>
        <w:t>О.И. Пономарев</w:t>
      </w:r>
      <w:r>
        <w:t xml:space="preserve">, д-р техн. наук </w:t>
      </w:r>
      <w:r>
        <w:rPr>
          <w:i/>
        </w:rPr>
        <w:t>М.К. Ищук</w:t>
      </w:r>
      <w:r>
        <w:t xml:space="preserve">, канд. техн. наук </w:t>
      </w:r>
      <w:r>
        <w:rPr>
          <w:i/>
        </w:rPr>
        <w:t>М.О. Павлова</w:t>
      </w:r>
      <w:r>
        <w:t xml:space="preserve">, </w:t>
      </w:r>
      <w:r>
        <w:rPr>
          <w:i/>
        </w:rPr>
        <w:t>М.А. Мухин</w:t>
      </w:r>
      <w:r>
        <w:t xml:space="preserve">, </w:t>
      </w:r>
      <w:r>
        <w:rPr>
          <w:i/>
        </w:rPr>
        <w:t>В.А. Захаров</w:t>
      </w:r>
      <w:r>
        <w:t xml:space="preserve">, </w:t>
      </w:r>
      <w:r>
        <w:rPr>
          <w:i/>
        </w:rPr>
        <w:t>С.В. Кушнир</w:t>
      </w:r>
      <w:r>
        <w:t xml:space="preserve">, </w:t>
      </w:r>
      <w:r>
        <w:rPr>
          <w:i/>
        </w:rPr>
        <w:t>Е.М. Ищук</w:t>
      </w:r>
      <w:r>
        <w:t xml:space="preserve">, </w:t>
      </w:r>
      <w:r>
        <w:rPr>
          <w:i/>
        </w:rPr>
        <w:t>О.С. Чигрина</w:t>
      </w:r>
      <w:r>
        <w:t xml:space="preserve">, </w:t>
      </w:r>
      <w:r>
        <w:rPr>
          <w:i/>
        </w:rPr>
        <w:t>В.А. Черемных</w:t>
      </w:r>
      <w:r>
        <w:t xml:space="preserve">, </w:t>
      </w:r>
      <w:r>
        <w:rPr>
          <w:i/>
        </w:rPr>
        <w:t>Х.А. Айзятуллин</w:t>
      </w:r>
      <w:r>
        <w:t xml:space="preserve">, </w:t>
      </w:r>
      <w:r>
        <w:rPr>
          <w:i/>
        </w:rPr>
        <w:t>А.Л. Алтухов</w:t>
      </w:r>
      <w:r>
        <w:t xml:space="preserve">) при участии КГАСУ (канд. техн. наук </w:t>
      </w:r>
      <w:r>
        <w:rPr>
          <w:i/>
        </w:rPr>
        <w:t>А.Б. Антаков -</w:t>
      </w:r>
      <w:r>
        <w:t xml:space="preserve"> </w:t>
      </w:r>
      <w:hyperlink w:anchor="P3943">
        <w:r>
          <w:rPr>
            <w:color w:val="0000FF"/>
          </w:rPr>
          <w:t>приложение Е</w:t>
        </w:r>
      </w:hyperlink>
      <w:r>
        <w:t xml:space="preserve">), РААСН (д-р техн. наук </w:t>
      </w:r>
      <w:r>
        <w:rPr>
          <w:i/>
        </w:rPr>
        <w:t>Б.С. Соколов -</w:t>
      </w:r>
      <w:r>
        <w:t xml:space="preserve"> </w:t>
      </w:r>
      <w:hyperlink w:anchor="P3943">
        <w:r>
          <w:rPr>
            <w:color w:val="0000FF"/>
          </w:rPr>
          <w:t>приложение Е</w:t>
        </w:r>
      </w:hyperlink>
      <w:r>
        <w:t>).</w:t>
      </w:r>
    </w:p>
    <w:p w:rsidR="005239C7" w:rsidRDefault="005239C7">
      <w:pPr>
        <w:pStyle w:val="ConsPlusNormal"/>
        <w:jc w:val="both"/>
      </w:pPr>
      <w:r>
        <w:t xml:space="preserve">(абзац введен </w:t>
      </w:r>
      <w:hyperlink r:id="rId15">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1"/>
      </w:pPr>
      <w:r>
        <w:t>1 Область применения</w:t>
      </w:r>
    </w:p>
    <w:p w:rsidR="005239C7" w:rsidRDefault="005239C7">
      <w:pPr>
        <w:pStyle w:val="ConsPlusNormal"/>
        <w:ind w:firstLine="540"/>
        <w:jc w:val="both"/>
      </w:pPr>
    </w:p>
    <w:p w:rsidR="005239C7" w:rsidRDefault="005239C7">
      <w:pPr>
        <w:pStyle w:val="ConsPlusNormal"/>
        <w:ind w:firstLine="540"/>
        <w:jc w:val="both"/>
      </w:pPr>
      <w:r>
        <w:t>Настоящий свод правил распространяется на проектирование каменных и армокаменных конструкций вновь возводимых и реконструируемых зданий и сооружений различного назначения, эксплуатируемых в климатических условиях России.</w:t>
      </w:r>
    </w:p>
    <w:p w:rsidR="005239C7" w:rsidRDefault="005239C7">
      <w:pPr>
        <w:pStyle w:val="ConsPlusNormal"/>
        <w:spacing w:before="220"/>
        <w:ind w:firstLine="540"/>
        <w:jc w:val="both"/>
      </w:pPr>
      <w:r>
        <w:t>Свод правил устанавливает требования к расчету и проектированию конструкций, возводимых с применением кладки из керамического и силикатного кирпича, керамических, силикатных, бетонных, в том числе ячеистобетонных, природных камней и блоков.</w:t>
      </w:r>
    </w:p>
    <w:p w:rsidR="005239C7" w:rsidRDefault="005239C7">
      <w:pPr>
        <w:pStyle w:val="ConsPlusNormal"/>
        <w:spacing w:before="220"/>
        <w:ind w:firstLine="540"/>
        <w:jc w:val="both"/>
      </w:pPr>
      <w:r>
        <w:t>Требования настоящего свода правил не распространяются на проектирование мостов, труб и тоннелей, гидротехнических сооружений, тепловых агрегатов.</w:t>
      </w:r>
    </w:p>
    <w:p w:rsidR="005239C7" w:rsidRDefault="005239C7">
      <w:pPr>
        <w:pStyle w:val="ConsPlusNormal"/>
        <w:jc w:val="both"/>
      </w:pPr>
      <w:r>
        <w:t xml:space="preserve">(в ред. </w:t>
      </w:r>
      <w:hyperlink r:id="rId16">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При проектировании зданий и сооружений, подверженных динамическим нагрузкам, возводимых на подрабатываемых территориях, вечномерзлых грунтах, в сейсмоопасных районах, следует соблюдать требования, предусмотренные соответствующими нормативными документами.</w:t>
      </w:r>
    </w:p>
    <w:p w:rsidR="005239C7" w:rsidRDefault="005239C7">
      <w:pPr>
        <w:pStyle w:val="ConsPlusNormal"/>
        <w:jc w:val="both"/>
      </w:pPr>
      <w:r>
        <w:t xml:space="preserve">(абзац введен </w:t>
      </w:r>
      <w:hyperlink r:id="rId17">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1"/>
      </w:pPr>
      <w:r>
        <w:t>2 Нормативные ссылки</w:t>
      </w:r>
    </w:p>
    <w:p w:rsidR="005239C7" w:rsidRDefault="005239C7">
      <w:pPr>
        <w:pStyle w:val="ConsPlusNormal"/>
        <w:ind w:firstLine="540"/>
        <w:jc w:val="both"/>
      </w:pPr>
    </w:p>
    <w:p w:rsidR="005239C7" w:rsidRDefault="005239C7">
      <w:pPr>
        <w:pStyle w:val="ConsPlusNormal"/>
        <w:ind w:firstLine="540"/>
        <w:jc w:val="both"/>
      </w:pPr>
      <w:r>
        <w:t>В настоящем своде правил использованы нормативные ссылки на следующие документы:</w:t>
      </w:r>
    </w:p>
    <w:p w:rsidR="005239C7" w:rsidRDefault="005239C7">
      <w:pPr>
        <w:pStyle w:val="ConsPlusNormal"/>
        <w:spacing w:before="220"/>
        <w:ind w:firstLine="540"/>
        <w:jc w:val="both"/>
      </w:pPr>
      <w:hyperlink r:id="rId18">
        <w:r>
          <w:rPr>
            <w:color w:val="0000FF"/>
          </w:rPr>
          <w:t>ГОСТ 4.206-83</w:t>
        </w:r>
      </w:hyperlink>
      <w:r>
        <w:t xml:space="preserve"> Система показателей качества продукции. Строительство. Материалы стеновые каменные. Номенклатура показателей</w:t>
      </w:r>
    </w:p>
    <w:p w:rsidR="005239C7" w:rsidRDefault="005239C7">
      <w:pPr>
        <w:pStyle w:val="ConsPlusNormal"/>
        <w:spacing w:before="220"/>
        <w:ind w:firstLine="540"/>
        <w:jc w:val="both"/>
      </w:pPr>
      <w:hyperlink r:id="rId19">
        <w:r>
          <w:rPr>
            <w:color w:val="0000FF"/>
          </w:rPr>
          <w:t>ГОСТ 4.210-79</w:t>
        </w:r>
      </w:hyperlink>
      <w:r>
        <w:t xml:space="preserve"> Система показателей качества продукции. Строительство. Материалы керамические отделочные и облицовочные. Номенклатура показателей</w:t>
      </w:r>
    </w:p>
    <w:p w:rsidR="005239C7" w:rsidRDefault="005239C7">
      <w:pPr>
        <w:pStyle w:val="ConsPlusNormal"/>
        <w:spacing w:before="220"/>
        <w:ind w:firstLine="540"/>
        <w:jc w:val="both"/>
      </w:pPr>
      <w:hyperlink r:id="rId20">
        <w:r>
          <w:rPr>
            <w:color w:val="0000FF"/>
          </w:rPr>
          <w:t>ГОСТ 4.219-81</w:t>
        </w:r>
      </w:hyperlink>
      <w:r>
        <w:t xml:space="preserve"> Система показателей качества продукции. Строительство. Материалы облицовочные из природного камня и блоки для их изготовления. Номенклатура показателей</w:t>
      </w:r>
    </w:p>
    <w:p w:rsidR="005239C7" w:rsidRDefault="005239C7">
      <w:pPr>
        <w:pStyle w:val="ConsPlusNormal"/>
        <w:jc w:val="both"/>
      </w:pPr>
      <w:r>
        <w:t xml:space="preserve">(в ред. </w:t>
      </w:r>
      <w:hyperlink r:id="rId21">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22">
        <w:r>
          <w:rPr>
            <w:color w:val="0000FF"/>
          </w:rPr>
          <w:t>ГОСТ 4.233-86</w:t>
        </w:r>
      </w:hyperlink>
      <w:r>
        <w:t xml:space="preserve"> Система показателей качества продукции. Строительство. Растворы строительные. Номенклатура показателей</w:t>
      </w:r>
    </w:p>
    <w:p w:rsidR="005239C7" w:rsidRDefault="005239C7">
      <w:pPr>
        <w:pStyle w:val="ConsPlusNormal"/>
        <w:spacing w:before="220"/>
        <w:ind w:firstLine="540"/>
        <w:jc w:val="both"/>
      </w:pPr>
      <w:hyperlink r:id="rId23">
        <w:r>
          <w:rPr>
            <w:color w:val="0000FF"/>
          </w:rPr>
          <w:t>ГОСТ 379-2015</w:t>
        </w:r>
      </w:hyperlink>
      <w:r>
        <w:t xml:space="preserve"> Кирпич, камни, блоки и плиты перегородочные силикатные. Общие технические условия</w:t>
      </w:r>
    </w:p>
    <w:p w:rsidR="005239C7" w:rsidRDefault="005239C7">
      <w:pPr>
        <w:pStyle w:val="ConsPlusNormal"/>
        <w:spacing w:before="220"/>
        <w:ind w:firstLine="540"/>
        <w:jc w:val="both"/>
      </w:pPr>
      <w:hyperlink r:id="rId24">
        <w:r>
          <w:rPr>
            <w:color w:val="0000FF"/>
          </w:rPr>
          <w:t>ГОСТ 530-2012</w:t>
        </w:r>
      </w:hyperlink>
      <w:r>
        <w:t xml:space="preserve"> Кирпич и камень керамические Общие технические условия</w:t>
      </w:r>
    </w:p>
    <w:p w:rsidR="005239C7" w:rsidRDefault="005239C7">
      <w:pPr>
        <w:pStyle w:val="ConsPlusNormal"/>
        <w:spacing w:before="220"/>
        <w:ind w:firstLine="540"/>
        <w:jc w:val="both"/>
      </w:pPr>
      <w:hyperlink r:id="rId25">
        <w:r>
          <w:rPr>
            <w:color w:val="0000FF"/>
          </w:rPr>
          <w:t>ГОСТ 3282-74</w:t>
        </w:r>
      </w:hyperlink>
      <w:r>
        <w:t xml:space="preserve"> Проволока стальная низкоуглеродистая общего назначения. Технические условия</w:t>
      </w:r>
    </w:p>
    <w:p w:rsidR="005239C7" w:rsidRDefault="005239C7">
      <w:pPr>
        <w:pStyle w:val="ConsPlusNormal"/>
        <w:spacing w:before="220"/>
        <w:ind w:firstLine="540"/>
        <w:jc w:val="both"/>
      </w:pPr>
      <w:hyperlink r:id="rId26">
        <w:r>
          <w:rPr>
            <w:color w:val="0000FF"/>
          </w:rPr>
          <w:t>ГОСТ 4001-2013</w:t>
        </w:r>
      </w:hyperlink>
      <w:r>
        <w:t xml:space="preserve"> Камни стеновые из горных пород. Технические условия</w:t>
      </w:r>
    </w:p>
    <w:p w:rsidR="005239C7" w:rsidRDefault="005239C7">
      <w:pPr>
        <w:pStyle w:val="ConsPlusNormal"/>
        <w:spacing w:before="220"/>
        <w:ind w:firstLine="540"/>
        <w:jc w:val="both"/>
      </w:pPr>
      <w:hyperlink r:id="rId27">
        <w:r>
          <w:rPr>
            <w:color w:val="0000FF"/>
          </w:rPr>
          <w:t>ГОСТ 5632-2014</w:t>
        </w:r>
      </w:hyperlink>
      <w:r>
        <w:t xml:space="preserve"> Нержавеющие стали и сплавы коррозионностойкие, жаростойкие и жаропрочные. Марки</w:t>
      </w:r>
    </w:p>
    <w:p w:rsidR="005239C7" w:rsidRDefault="005239C7">
      <w:pPr>
        <w:pStyle w:val="ConsPlusNormal"/>
        <w:spacing w:before="220"/>
        <w:ind w:firstLine="540"/>
        <w:jc w:val="both"/>
      </w:pPr>
      <w:hyperlink r:id="rId28">
        <w:r>
          <w:rPr>
            <w:color w:val="0000FF"/>
          </w:rPr>
          <w:t>ГОСТ 5802-86</w:t>
        </w:r>
      </w:hyperlink>
      <w:r>
        <w:t xml:space="preserve"> Растворы строительные. Методы испытаний</w:t>
      </w:r>
    </w:p>
    <w:p w:rsidR="005239C7" w:rsidRDefault="005239C7">
      <w:pPr>
        <w:pStyle w:val="ConsPlusNormal"/>
        <w:spacing w:before="220"/>
        <w:ind w:firstLine="540"/>
        <w:jc w:val="both"/>
      </w:pPr>
      <w:hyperlink r:id="rId29">
        <w:r>
          <w:rPr>
            <w:color w:val="0000FF"/>
          </w:rPr>
          <w:t>ГОСТ 6133-2019</w:t>
        </w:r>
      </w:hyperlink>
      <w:r>
        <w:t xml:space="preserve"> Камни бетонные стеновые. Технические условия</w:t>
      </w:r>
    </w:p>
    <w:p w:rsidR="005239C7" w:rsidRDefault="005239C7">
      <w:pPr>
        <w:pStyle w:val="ConsPlusNormal"/>
        <w:spacing w:before="220"/>
        <w:ind w:firstLine="540"/>
        <w:jc w:val="both"/>
      </w:pPr>
      <w:hyperlink r:id="rId30">
        <w:r>
          <w:rPr>
            <w:color w:val="0000FF"/>
          </w:rPr>
          <w:t>ГОСТ Р 58527-2019</w:t>
        </w:r>
      </w:hyperlink>
      <w:r>
        <w:t xml:space="preserve"> Материалы стеновые. Методы определения пределов прочности при сжатии и изгибе</w:t>
      </w:r>
    </w:p>
    <w:p w:rsidR="005239C7" w:rsidRDefault="005239C7">
      <w:pPr>
        <w:pStyle w:val="ConsPlusNormal"/>
        <w:jc w:val="both"/>
      </w:pPr>
      <w:r>
        <w:t xml:space="preserve">(в ред. </w:t>
      </w:r>
      <w:hyperlink r:id="rId31">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32">
        <w:r>
          <w:rPr>
            <w:color w:val="0000FF"/>
          </w:rPr>
          <w:t>ГОСТ 9479-2011</w:t>
        </w:r>
      </w:hyperlink>
      <w:r>
        <w:t xml:space="preserve"> Блоки из горных пород для производства облицовочных, архитектурно-строительных, мемориальных и других изделий. Технические условия</w:t>
      </w:r>
    </w:p>
    <w:p w:rsidR="005239C7" w:rsidRDefault="005239C7">
      <w:pPr>
        <w:pStyle w:val="ConsPlusNormal"/>
        <w:spacing w:before="220"/>
        <w:ind w:firstLine="540"/>
        <w:jc w:val="both"/>
      </w:pPr>
      <w:hyperlink r:id="rId33">
        <w:r>
          <w:rPr>
            <w:color w:val="0000FF"/>
          </w:rPr>
          <w:t>ГОСТ 10060-2012</w:t>
        </w:r>
      </w:hyperlink>
      <w:r>
        <w:t xml:space="preserve"> Бетоны. Методы определения морозостойкости</w:t>
      </w:r>
    </w:p>
    <w:p w:rsidR="005239C7" w:rsidRDefault="005239C7">
      <w:pPr>
        <w:pStyle w:val="ConsPlusNormal"/>
        <w:jc w:val="both"/>
      </w:pPr>
      <w:r>
        <w:t xml:space="preserve">(ссылка введена </w:t>
      </w:r>
      <w:hyperlink r:id="rId34">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35">
        <w:r>
          <w:rPr>
            <w:color w:val="0000FF"/>
          </w:rPr>
          <w:t>ГОСТ 10180-2012</w:t>
        </w:r>
      </w:hyperlink>
      <w:r>
        <w:t xml:space="preserve"> Бетоны. Методы определения прочности по контрольным образцам</w:t>
      </w:r>
    </w:p>
    <w:p w:rsidR="005239C7" w:rsidRDefault="005239C7">
      <w:pPr>
        <w:pStyle w:val="ConsPlusNormal"/>
        <w:spacing w:before="220"/>
        <w:ind w:firstLine="540"/>
        <w:jc w:val="both"/>
      </w:pPr>
      <w:hyperlink r:id="rId36">
        <w:r>
          <w:rPr>
            <w:color w:val="0000FF"/>
          </w:rPr>
          <w:t>ГОСТ 13579-2018</w:t>
        </w:r>
      </w:hyperlink>
      <w:r>
        <w:t xml:space="preserve"> Блоки бетонные для стен подвалов. Технические условия</w:t>
      </w:r>
    </w:p>
    <w:p w:rsidR="005239C7" w:rsidRDefault="005239C7">
      <w:pPr>
        <w:pStyle w:val="ConsPlusNormal"/>
        <w:spacing w:before="220"/>
        <w:ind w:firstLine="540"/>
        <w:jc w:val="both"/>
      </w:pPr>
      <w:hyperlink r:id="rId37">
        <w:r>
          <w:rPr>
            <w:color w:val="0000FF"/>
          </w:rPr>
          <w:t>ГОСТ 18105-2018</w:t>
        </w:r>
      </w:hyperlink>
      <w:r>
        <w:t xml:space="preserve"> Бетоны. Правила контроля и оценки прочности</w:t>
      </w:r>
    </w:p>
    <w:p w:rsidR="005239C7" w:rsidRDefault="005239C7">
      <w:pPr>
        <w:pStyle w:val="ConsPlusNormal"/>
        <w:spacing w:before="220"/>
        <w:ind w:firstLine="540"/>
        <w:jc w:val="both"/>
      </w:pPr>
      <w:r>
        <w:t xml:space="preserve">Ссылка исключена с 22.01.2024. - </w:t>
      </w:r>
      <w:hyperlink r:id="rId38">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 xml:space="preserve">Ссылка исключена с 22.01.2024. - </w:t>
      </w:r>
      <w:hyperlink r:id="rId39">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hyperlink r:id="rId40">
        <w:r>
          <w:rPr>
            <w:color w:val="0000FF"/>
          </w:rPr>
          <w:t>ГОСТ 24211-2008</w:t>
        </w:r>
      </w:hyperlink>
      <w:r>
        <w:t xml:space="preserve"> Добавки для бетонов и строительных растворов. Общие технические условия</w:t>
      </w:r>
    </w:p>
    <w:p w:rsidR="005239C7" w:rsidRDefault="005239C7">
      <w:pPr>
        <w:pStyle w:val="ConsPlusNormal"/>
        <w:spacing w:before="220"/>
        <w:ind w:firstLine="540"/>
        <w:jc w:val="both"/>
      </w:pPr>
      <w:hyperlink r:id="rId41">
        <w:r>
          <w:rPr>
            <w:color w:val="0000FF"/>
          </w:rPr>
          <w:t>ГОСТ 24992-2014</w:t>
        </w:r>
      </w:hyperlink>
      <w:r>
        <w:t xml:space="preserve"> Конструкции каменные. Метод определения прочности сцепления в каменной кладке</w:t>
      </w:r>
    </w:p>
    <w:p w:rsidR="005239C7" w:rsidRDefault="005239C7">
      <w:pPr>
        <w:pStyle w:val="ConsPlusNormal"/>
        <w:spacing w:before="220"/>
        <w:ind w:firstLine="540"/>
        <w:jc w:val="both"/>
      </w:pPr>
      <w:hyperlink r:id="rId42">
        <w:r>
          <w:rPr>
            <w:color w:val="0000FF"/>
          </w:rPr>
          <w:t>ГОСТ 25485-2019</w:t>
        </w:r>
      </w:hyperlink>
      <w:r>
        <w:t xml:space="preserve"> Бетоны ячеистые. Общие технические условия</w:t>
      </w:r>
    </w:p>
    <w:p w:rsidR="005239C7" w:rsidRDefault="005239C7">
      <w:pPr>
        <w:pStyle w:val="ConsPlusNormal"/>
        <w:jc w:val="both"/>
      </w:pPr>
      <w:r>
        <w:t xml:space="preserve">(в ред. </w:t>
      </w:r>
      <w:hyperlink r:id="rId4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44">
        <w:r>
          <w:rPr>
            <w:color w:val="0000FF"/>
          </w:rPr>
          <w:t>ГОСТ 25820-2021</w:t>
        </w:r>
      </w:hyperlink>
      <w:r>
        <w:t xml:space="preserve"> Бетоны легкие. Технические условия</w:t>
      </w:r>
    </w:p>
    <w:p w:rsidR="005239C7" w:rsidRDefault="005239C7">
      <w:pPr>
        <w:pStyle w:val="ConsPlusNormal"/>
        <w:jc w:val="both"/>
      </w:pPr>
      <w:r>
        <w:t xml:space="preserve">(в ред. </w:t>
      </w:r>
      <w:hyperlink r:id="rId45">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46">
        <w:r>
          <w:rPr>
            <w:color w:val="0000FF"/>
          </w:rPr>
          <w:t>ГОСТ 28013-98</w:t>
        </w:r>
      </w:hyperlink>
      <w:r>
        <w:t xml:space="preserve"> Растворы строительные. Общие технические условия</w:t>
      </w:r>
    </w:p>
    <w:p w:rsidR="005239C7" w:rsidRDefault="005239C7">
      <w:pPr>
        <w:pStyle w:val="ConsPlusNormal"/>
        <w:spacing w:before="220"/>
        <w:ind w:firstLine="540"/>
        <w:jc w:val="both"/>
      </w:pPr>
      <w:hyperlink r:id="rId47">
        <w:r>
          <w:rPr>
            <w:color w:val="0000FF"/>
          </w:rPr>
          <w:t>ГОСТ 30459-2008</w:t>
        </w:r>
      </w:hyperlink>
      <w:r>
        <w:t xml:space="preserve"> Добавки для бетонов и строительных растворов. Определение и оценка эффективности</w:t>
      </w:r>
    </w:p>
    <w:p w:rsidR="005239C7" w:rsidRDefault="005239C7">
      <w:pPr>
        <w:pStyle w:val="ConsPlusNormal"/>
        <w:spacing w:before="220"/>
        <w:ind w:firstLine="540"/>
        <w:jc w:val="both"/>
      </w:pPr>
      <w:hyperlink r:id="rId48">
        <w:r>
          <w:rPr>
            <w:color w:val="0000FF"/>
          </w:rPr>
          <w:t>ГОСТ 31189-2015</w:t>
        </w:r>
      </w:hyperlink>
      <w:r>
        <w:t xml:space="preserve"> Смеси сухие строительные. Классификация</w:t>
      </w:r>
    </w:p>
    <w:p w:rsidR="005239C7" w:rsidRDefault="005239C7">
      <w:pPr>
        <w:pStyle w:val="ConsPlusNormal"/>
        <w:spacing w:before="220"/>
        <w:ind w:firstLine="540"/>
        <w:jc w:val="both"/>
      </w:pPr>
      <w:hyperlink r:id="rId49">
        <w:r>
          <w:rPr>
            <w:color w:val="0000FF"/>
          </w:rPr>
          <w:t>ГОСТ 31357-2007</w:t>
        </w:r>
      </w:hyperlink>
      <w:r>
        <w:t xml:space="preserve"> Смеси сухие строительные на цементном вяжущем. Общие технические условия</w:t>
      </w:r>
    </w:p>
    <w:p w:rsidR="005239C7" w:rsidRDefault="005239C7">
      <w:pPr>
        <w:pStyle w:val="ConsPlusNormal"/>
        <w:spacing w:before="220"/>
        <w:ind w:firstLine="540"/>
        <w:jc w:val="both"/>
      </w:pPr>
      <w:hyperlink r:id="rId50">
        <w:r>
          <w:rPr>
            <w:color w:val="0000FF"/>
          </w:rPr>
          <w:t>ГОСТ 31359-2007</w:t>
        </w:r>
      </w:hyperlink>
      <w:r>
        <w:t xml:space="preserve"> Бетоны ячеистые автоклавного твердения. Технические условия</w:t>
      </w:r>
    </w:p>
    <w:p w:rsidR="005239C7" w:rsidRDefault="005239C7">
      <w:pPr>
        <w:pStyle w:val="ConsPlusNormal"/>
        <w:jc w:val="both"/>
      </w:pPr>
      <w:r>
        <w:t xml:space="preserve">(ссылка введена </w:t>
      </w:r>
      <w:hyperlink r:id="rId51">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52">
        <w:r>
          <w:rPr>
            <w:color w:val="0000FF"/>
          </w:rPr>
          <w:t>ГОСТ 31360-2007</w:t>
        </w:r>
      </w:hyperlink>
      <w:r>
        <w:t xml:space="preserve"> Изделия стеновые неармированные из ячеистого бетона автоклавного твердения. Технические условия</w:t>
      </w:r>
    </w:p>
    <w:p w:rsidR="005239C7" w:rsidRDefault="005239C7">
      <w:pPr>
        <w:pStyle w:val="ConsPlusNormal"/>
        <w:spacing w:before="220"/>
        <w:ind w:firstLine="540"/>
        <w:jc w:val="both"/>
      </w:pPr>
      <w:hyperlink r:id="rId53">
        <w:r>
          <w:rPr>
            <w:color w:val="0000FF"/>
          </w:rPr>
          <w:t>ГОСТ 31937-2011</w:t>
        </w:r>
      </w:hyperlink>
      <w:r>
        <w:t xml:space="preserve"> Здания и сооружения. Правила обследования и мониторинга технического состояния</w:t>
      </w:r>
    </w:p>
    <w:p w:rsidR="005239C7" w:rsidRDefault="005239C7">
      <w:pPr>
        <w:pStyle w:val="ConsPlusNormal"/>
        <w:jc w:val="both"/>
      </w:pPr>
      <w:r>
        <w:t xml:space="preserve">(ссылка введена </w:t>
      </w:r>
      <w:hyperlink r:id="rId54">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55">
        <w:r>
          <w:rPr>
            <w:color w:val="0000FF"/>
          </w:rPr>
          <w:t>ГОСТ 32047-2012</w:t>
        </w:r>
      </w:hyperlink>
      <w:r>
        <w:t xml:space="preserve"> Кладка каменная. Метод испытания на сжатие</w:t>
      </w:r>
    </w:p>
    <w:p w:rsidR="005239C7" w:rsidRDefault="005239C7">
      <w:pPr>
        <w:pStyle w:val="ConsPlusNormal"/>
        <w:jc w:val="both"/>
      </w:pPr>
      <w:r>
        <w:t xml:space="preserve">(ссылка введена </w:t>
      </w:r>
      <w:hyperlink r:id="rId56">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57">
        <w:r>
          <w:rPr>
            <w:color w:val="0000FF"/>
          </w:rPr>
          <w:t>ГОСТ 33929-2016</w:t>
        </w:r>
      </w:hyperlink>
      <w:r>
        <w:t xml:space="preserve"> Полистиролбетон. Технические условия</w:t>
      </w:r>
    </w:p>
    <w:p w:rsidR="005239C7" w:rsidRDefault="005239C7">
      <w:pPr>
        <w:pStyle w:val="ConsPlusNormal"/>
        <w:spacing w:before="220"/>
        <w:ind w:firstLine="540"/>
        <w:jc w:val="both"/>
      </w:pPr>
      <w:r>
        <w:t xml:space="preserve">Ссылка исключена с 22.01.2024. - </w:t>
      </w:r>
      <w:hyperlink r:id="rId58">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hyperlink r:id="rId59">
        <w:r>
          <w:rPr>
            <w:color w:val="0000FF"/>
          </w:rPr>
          <w:t>ГОСТ Р 56592-2015</w:t>
        </w:r>
      </w:hyperlink>
      <w:r>
        <w:t xml:space="preserve"> Добавки минеральные для бетонов и строительных растворов. Общие технические условия</w:t>
      </w:r>
    </w:p>
    <w:p w:rsidR="005239C7" w:rsidRDefault="005239C7">
      <w:pPr>
        <w:pStyle w:val="ConsPlusNormal"/>
        <w:jc w:val="both"/>
      </w:pPr>
      <w:r>
        <w:t xml:space="preserve">(ссылка введена </w:t>
      </w:r>
      <w:hyperlink r:id="rId60">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61">
        <w:r>
          <w:rPr>
            <w:color w:val="0000FF"/>
          </w:rPr>
          <w:t>ГОСТ Р 57289-2016</w:t>
        </w:r>
      </w:hyperlink>
      <w:r>
        <w:t>/EN 1052-3:2002+A1:2007 Кладка каменная. Метод определения прочности на сдвиг</w:t>
      </w:r>
    </w:p>
    <w:p w:rsidR="005239C7" w:rsidRDefault="005239C7">
      <w:pPr>
        <w:pStyle w:val="ConsPlusNormal"/>
        <w:jc w:val="both"/>
      </w:pPr>
      <w:r>
        <w:t xml:space="preserve">(ссылка введена </w:t>
      </w:r>
      <w:hyperlink r:id="rId62">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63">
        <w:r>
          <w:rPr>
            <w:color w:val="0000FF"/>
          </w:rPr>
          <w:t>ГОСТ Р 57350-2016</w:t>
        </w:r>
      </w:hyperlink>
      <w:r>
        <w:t>/EN 1052-2:1999 Кладка каменная. Метод определения предела прочности при изгибе</w:t>
      </w:r>
    </w:p>
    <w:p w:rsidR="005239C7" w:rsidRDefault="005239C7">
      <w:pPr>
        <w:pStyle w:val="ConsPlusNormal"/>
        <w:spacing w:before="220"/>
        <w:ind w:firstLine="540"/>
        <w:jc w:val="both"/>
      </w:pPr>
      <w:hyperlink r:id="rId64">
        <w:r>
          <w:rPr>
            <w:color w:val="0000FF"/>
          </w:rPr>
          <w:t>ГОСТ Р 58272-2018</w:t>
        </w:r>
      </w:hyperlink>
      <w:r>
        <w:t xml:space="preserve"> Смеси сухие строительные кладочные. Технические условия</w:t>
      </w:r>
    </w:p>
    <w:p w:rsidR="005239C7" w:rsidRDefault="005239C7">
      <w:pPr>
        <w:pStyle w:val="ConsPlusNormal"/>
        <w:jc w:val="both"/>
      </w:pPr>
      <w:r>
        <w:t xml:space="preserve">(ссылка введена </w:t>
      </w:r>
      <w:hyperlink r:id="rId65">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hyperlink r:id="rId66">
        <w:r>
          <w:rPr>
            <w:color w:val="0000FF"/>
          </w:rPr>
          <w:t>СП 14.13330.2018</w:t>
        </w:r>
      </w:hyperlink>
      <w:r>
        <w:t xml:space="preserve"> "СНиП II-7-81* Строительство в сейсмических районах" (с изменениями N 2, N 3)</w:t>
      </w:r>
    </w:p>
    <w:p w:rsidR="005239C7" w:rsidRDefault="005239C7">
      <w:pPr>
        <w:pStyle w:val="ConsPlusNormal"/>
        <w:jc w:val="both"/>
      </w:pPr>
      <w:r>
        <w:t xml:space="preserve">(в ред. </w:t>
      </w:r>
      <w:hyperlink r:id="rId67">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68">
        <w:r>
          <w:rPr>
            <w:color w:val="0000FF"/>
          </w:rPr>
          <w:t>СП 16.13330.2017</w:t>
        </w:r>
      </w:hyperlink>
      <w:r>
        <w:t xml:space="preserve"> "СНиП II-23-81* Стальные конструкции" (с изменениями N 1, N 2, N 3, N 4, N 5)</w:t>
      </w:r>
    </w:p>
    <w:p w:rsidR="005239C7" w:rsidRDefault="005239C7">
      <w:pPr>
        <w:pStyle w:val="ConsPlusNormal"/>
        <w:jc w:val="both"/>
      </w:pPr>
      <w:r>
        <w:lastRenderedPageBreak/>
        <w:t xml:space="preserve">(в ред. </w:t>
      </w:r>
      <w:hyperlink r:id="rId69">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70">
        <w:r>
          <w:rPr>
            <w:color w:val="0000FF"/>
          </w:rPr>
          <w:t>СП 20.13330.2016</w:t>
        </w:r>
      </w:hyperlink>
      <w:r>
        <w:t xml:space="preserve"> "СНиП 2.01.07-85* Нагрузки и воздействия" (с изменениями N 1, N 2, N 3, N 4)</w:t>
      </w:r>
    </w:p>
    <w:p w:rsidR="005239C7" w:rsidRDefault="005239C7">
      <w:pPr>
        <w:pStyle w:val="ConsPlusNormal"/>
        <w:jc w:val="both"/>
      </w:pPr>
      <w:r>
        <w:t xml:space="preserve">(в ред. </w:t>
      </w:r>
      <w:hyperlink r:id="rId71">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72">
        <w:r>
          <w:rPr>
            <w:color w:val="0000FF"/>
          </w:rPr>
          <w:t>СП 22.13330.2016</w:t>
        </w:r>
      </w:hyperlink>
      <w:r>
        <w:t xml:space="preserve"> "СНиП 2.02.01-83* Основания зданий и сооружений" (с изменениями N 1, N 2, N 3, N 4)</w:t>
      </w:r>
    </w:p>
    <w:p w:rsidR="005239C7" w:rsidRDefault="005239C7">
      <w:pPr>
        <w:pStyle w:val="ConsPlusNormal"/>
        <w:jc w:val="both"/>
      </w:pPr>
      <w:r>
        <w:t xml:space="preserve">(в ред. </w:t>
      </w:r>
      <w:hyperlink r:id="rId7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74">
        <w:r>
          <w:rPr>
            <w:color w:val="0000FF"/>
          </w:rPr>
          <w:t>СП 28.13330.2017</w:t>
        </w:r>
      </w:hyperlink>
      <w:r>
        <w:t xml:space="preserve"> "СНиП 2.03.11-85 Защита строительных конструкций от коррозии" (с изменениями N 1, N 2, N 3)</w:t>
      </w:r>
    </w:p>
    <w:p w:rsidR="005239C7" w:rsidRDefault="005239C7">
      <w:pPr>
        <w:pStyle w:val="ConsPlusNormal"/>
        <w:jc w:val="both"/>
      </w:pPr>
      <w:r>
        <w:t xml:space="preserve">(в ред. </w:t>
      </w:r>
      <w:hyperlink r:id="rId75">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76">
        <w:r>
          <w:rPr>
            <w:color w:val="0000FF"/>
          </w:rPr>
          <w:t>СП 50.13330.2012</w:t>
        </w:r>
      </w:hyperlink>
      <w:r>
        <w:t xml:space="preserve"> "СНиП 23-02-2003 Тепловая защита зданий" (с изменениями N 1, N 2)</w:t>
      </w:r>
    </w:p>
    <w:p w:rsidR="005239C7" w:rsidRDefault="005239C7">
      <w:pPr>
        <w:pStyle w:val="ConsPlusNormal"/>
        <w:jc w:val="both"/>
      </w:pPr>
      <w:r>
        <w:t xml:space="preserve">(в ред. </w:t>
      </w:r>
      <w:hyperlink r:id="rId77">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78">
        <w:r>
          <w:rPr>
            <w:color w:val="0000FF"/>
          </w:rPr>
          <w:t>СП 63.13330.2018</w:t>
        </w:r>
      </w:hyperlink>
      <w:r>
        <w:t xml:space="preserve"> "СНиП 52-01-2003 Бетонные и железобетонные конструкции. Основные положения" (с изменениями N 1, N 2)</w:t>
      </w:r>
    </w:p>
    <w:p w:rsidR="005239C7" w:rsidRDefault="005239C7">
      <w:pPr>
        <w:pStyle w:val="ConsPlusNormal"/>
        <w:jc w:val="both"/>
      </w:pPr>
      <w:r>
        <w:t xml:space="preserve">(в ред. </w:t>
      </w:r>
      <w:hyperlink r:id="rId79">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80">
        <w:r>
          <w:rPr>
            <w:color w:val="0000FF"/>
          </w:rPr>
          <w:t>СП 64.13330.2017</w:t>
        </w:r>
      </w:hyperlink>
      <w:r>
        <w:t xml:space="preserve"> "СНиП II-25-80 Деревянные конструкции" (с изменениями N 1, N 2, N 3)</w:t>
      </w:r>
    </w:p>
    <w:p w:rsidR="005239C7" w:rsidRDefault="005239C7">
      <w:pPr>
        <w:pStyle w:val="ConsPlusNormal"/>
        <w:jc w:val="both"/>
      </w:pPr>
      <w:r>
        <w:t xml:space="preserve">(в ред. </w:t>
      </w:r>
      <w:hyperlink r:id="rId81">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Ссылка исключена с 22.01.2024. - </w:t>
      </w:r>
      <w:hyperlink r:id="rId82">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hyperlink r:id="rId83">
        <w:r>
          <w:rPr>
            <w:color w:val="0000FF"/>
          </w:rPr>
          <w:t>СП 131.13330.2020</w:t>
        </w:r>
      </w:hyperlink>
      <w:r>
        <w:t xml:space="preserve"> "СНиП 23-01-99* Строительная климатология" (с изменениями N 1, N 2)</w:t>
      </w:r>
    </w:p>
    <w:p w:rsidR="005239C7" w:rsidRDefault="005239C7">
      <w:pPr>
        <w:pStyle w:val="ConsPlusNormal"/>
        <w:jc w:val="both"/>
      </w:pPr>
      <w:r>
        <w:t xml:space="preserve">(в ред. </w:t>
      </w:r>
      <w:hyperlink r:id="rId8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85">
        <w:r>
          <w:rPr>
            <w:color w:val="0000FF"/>
          </w:rPr>
          <w:t>СП 327.1325800.2017</w:t>
        </w:r>
      </w:hyperlink>
      <w:r>
        <w:t xml:space="preserve"> Стены наружные с лицевым кирпичным слоем. Правила проектирования, эксплуатации и ремонта (с изменением N 1)</w:t>
      </w:r>
    </w:p>
    <w:p w:rsidR="005239C7" w:rsidRDefault="005239C7">
      <w:pPr>
        <w:pStyle w:val="ConsPlusNormal"/>
        <w:jc w:val="both"/>
      </w:pPr>
      <w:r>
        <w:t xml:space="preserve">(в ред. </w:t>
      </w:r>
      <w:hyperlink r:id="rId86">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87">
        <w:r>
          <w:rPr>
            <w:color w:val="0000FF"/>
          </w:rPr>
          <w:t>СП 335.1325800.2017</w:t>
        </w:r>
      </w:hyperlink>
      <w:r>
        <w:t xml:space="preserve"> Крупнопанельные конструктивные системы. Правила проектирования (с изменением N 1)</w:t>
      </w:r>
    </w:p>
    <w:p w:rsidR="005239C7" w:rsidRDefault="005239C7">
      <w:pPr>
        <w:pStyle w:val="ConsPlusNormal"/>
        <w:jc w:val="both"/>
      </w:pPr>
      <w:r>
        <w:t xml:space="preserve">(в ред. </w:t>
      </w:r>
      <w:hyperlink r:id="rId88">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89">
        <w:r>
          <w:rPr>
            <w:color w:val="0000FF"/>
          </w:rPr>
          <w:t>СП 339.1325800.2017</w:t>
        </w:r>
      </w:hyperlink>
      <w:r>
        <w:t xml:space="preserve"> Конструкции из ячеистых бетонов. Правила проектирования (с изменением N 1)</w:t>
      </w:r>
    </w:p>
    <w:p w:rsidR="005239C7" w:rsidRDefault="005239C7">
      <w:pPr>
        <w:pStyle w:val="ConsPlusNormal"/>
        <w:jc w:val="both"/>
      </w:pPr>
      <w:r>
        <w:t xml:space="preserve">(в ред. </w:t>
      </w:r>
      <w:hyperlink r:id="rId90">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hyperlink r:id="rId91">
        <w:r>
          <w:rPr>
            <w:color w:val="0000FF"/>
          </w:rPr>
          <w:t>СП 427.1325800.2018</w:t>
        </w:r>
      </w:hyperlink>
      <w:r>
        <w:t xml:space="preserve"> Каменные и армокаменные конструкции. Методы усиления (с изменениями N 1, N 2)</w:t>
      </w:r>
    </w:p>
    <w:p w:rsidR="005239C7" w:rsidRDefault="005239C7">
      <w:pPr>
        <w:pStyle w:val="ConsPlusNormal"/>
        <w:jc w:val="both"/>
      </w:pPr>
      <w:r>
        <w:t xml:space="preserve">(в ред. </w:t>
      </w:r>
      <w:hyperlink r:id="rId9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w:t>
      </w:r>
      <w:r>
        <w:lastRenderedPageBreak/>
        <w:t>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5239C7" w:rsidRDefault="005239C7">
      <w:pPr>
        <w:pStyle w:val="ConsPlusNormal"/>
        <w:ind w:firstLine="540"/>
        <w:jc w:val="both"/>
      </w:pPr>
    </w:p>
    <w:p w:rsidR="005239C7" w:rsidRDefault="005239C7">
      <w:pPr>
        <w:pStyle w:val="ConsPlusTitle"/>
        <w:ind w:firstLine="540"/>
        <w:jc w:val="both"/>
        <w:outlineLvl w:val="1"/>
      </w:pPr>
      <w:r>
        <w:t>3 Термины и определения</w:t>
      </w:r>
    </w:p>
    <w:p w:rsidR="005239C7" w:rsidRDefault="005239C7">
      <w:pPr>
        <w:pStyle w:val="ConsPlusNormal"/>
        <w:ind w:firstLine="540"/>
        <w:jc w:val="both"/>
      </w:pPr>
    </w:p>
    <w:p w:rsidR="005239C7" w:rsidRDefault="005239C7">
      <w:pPr>
        <w:pStyle w:val="ConsPlusNormal"/>
        <w:ind w:firstLine="540"/>
        <w:jc w:val="both"/>
      </w:pPr>
      <w:r>
        <w:t>В настоящем своде правил применены следующие термины с соответствующими определениями:</w:t>
      </w:r>
    </w:p>
    <w:p w:rsidR="005239C7" w:rsidRDefault="005239C7">
      <w:pPr>
        <w:pStyle w:val="ConsPlusNormal"/>
        <w:spacing w:before="220"/>
        <w:ind w:firstLine="540"/>
        <w:jc w:val="both"/>
      </w:pPr>
      <w:r>
        <w:t xml:space="preserve">3.1 </w:t>
      </w:r>
      <w:r>
        <w:rPr>
          <w:b/>
        </w:rPr>
        <w:t>каменная кладка:</w:t>
      </w:r>
      <w:r>
        <w:t xml:space="preserve"> Конструкция из природных или искусственных камней (кирпича, блоков), соединенных между собой раствором, клеевым составом или пастой.</w:t>
      </w:r>
    </w:p>
    <w:p w:rsidR="005239C7" w:rsidRDefault="005239C7">
      <w:pPr>
        <w:pStyle w:val="ConsPlusNormal"/>
        <w:spacing w:before="220"/>
        <w:ind w:firstLine="540"/>
        <w:jc w:val="both"/>
      </w:pPr>
      <w:r>
        <w:t xml:space="preserve">3.2 </w:t>
      </w:r>
      <w:r>
        <w:rPr>
          <w:b/>
        </w:rPr>
        <w:t>кирпич, камни и блоки:</w:t>
      </w:r>
      <w:r>
        <w:t xml:space="preserve"> Полнотелые и пустотелые кладочные изделия, удовлетворяющие требованиям соответствующих национальных стандартов.</w:t>
      </w:r>
    </w:p>
    <w:p w:rsidR="005239C7" w:rsidRDefault="005239C7">
      <w:pPr>
        <w:pStyle w:val="ConsPlusNormal"/>
        <w:spacing w:before="220"/>
        <w:ind w:firstLine="540"/>
        <w:jc w:val="both"/>
      </w:pPr>
      <w:r>
        <w:t xml:space="preserve">3.3 </w:t>
      </w:r>
      <w:r>
        <w:rPr>
          <w:b/>
        </w:rPr>
        <w:t>зимняя кладка:</w:t>
      </w:r>
      <w:r>
        <w:t xml:space="preserve"> Каменная кладка, возводимая при отрицательных температурах наружного воздуха на растворах с противоморозными добавками, способом замораживания, с обогревом.</w:t>
      </w:r>
    </w:p>
    <w:p w:rsidR="005239C7" w:rsidRDefault="005239C7">
      <w:pPr>
        <w:pStyle w:val="ConsPlusNormal"/>
        <w:jc w:val="both"/>
      </w:pPr>
      <w:r>
        <w:t xml:space="preserve">(п. 3.3 в ред. </w:t>
      </w:r>
      <w:hyperlink r:id="rId9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3.4 </w:t>
      </w:r>
      <w:r>
        <w:rPr>
          <w:b/>
        </w:rPr>
        <w:t>многослойная (трехслойная) кладка:</w:t>
      </w:r>
      <w:r>
        <w:t xml:space="preserve"> Конструкция, состоящая из двух слоев кладки и слоя теплоизоляционных материалов, соединенных гибкими связями.</w:t>
      </w:r>
    </w:p>
    <w:p w:rsidR="005239C7" w:rsidRDefault="005239C7">
      <w:pPr>
        <w:pStyle w:val="ConsPlusNormal"/>
        <w:spacing w:before="220"/>
        <w:ind w:firstLine="540"/>
        <w:jc w:val="both"/>
      </w:pPr>
      <w:r>
        <w:t xml:space="preserve">3.5 </w:t>
      </w:r>
      <w:r>
        <w:rPr>
          <w:b/>
        </w:rPr>
        <w:t>двухслойная кладка:</w:t>
      </w:r>
      <w:r>
        <w:t xml:space="preserve"> Кладка, состоящая из основного и лицевого слоев, соединенных между собой сетками, связями или перевязкой.</w:t>
      </w:r>
    </w:p>
    <w:p w:rsidR="005239C7" w:rsidRDefault="005239C7">
      <w:pPr>
        <w:pStyle w:val="ConsPlusNormal"/>
        <w:jc w:val="both"/>
      </w:pPr>
      <w:r>
        <w:t xml:space="preserve">(п. 3.5 в ред. </w:t>
      </w:r>
      <w:hyperlink r:id="rId9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3.6 исключен с 22.01.2024. - </w:t>
      </w:r>
      <w:hyperlink r:id="rId95">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 xml:space="preserve">3.7 </w:t>
      </w:r>
      <w:r>
        <w:rPr>
          <w:b/>
        </w:rPr>
        <w:t>обрез:</w:t>
      </w:r>
      <w:r>
        <w:t xml:space="preserve"> Горизонтальный уступ стены или фундамента, образованный в результате изменения толщины кладки вышележащей части.</w:t>
      </w:r>
    </w:p>
    <w:p w:rsidR="005239C7" w:rsidRDefault="005239C7">
      <w:pPr>
        <w:pStyle w:val="ConsPlusNormal"/>
        <w:spacing w:before="220"/>
        <w:ind w:firstLine="540"/>
        <w:jc w:val="both"/>
      </w:pPr>
      <w:r>
        <w:t xml:space="preserve">3.8 </w:t>
      </w:r>
      <w:r>
        <w:rPr>
          <w:b/>
        </w:rPr>
        <w:t>перемычка:</w:t>
      </w:r>
      <w:r>
        <w:t xml:space="preserve"> Конструктивный элемент балочного или арочного типа, перекрывающий проем в стене и воспринимающий нагрузку от вышерасположенных конструкций.</w:t>
      </w:r>
    </w:p>
    <w:p w:rsidR="005239C7" w:rsidRDefault="005239C7">
      <w:pPr>
        <w:pStyle w:val="ConsPlusNormal"/>
        <w:spacing w:before="220"/>
        <w:ind w:firstLine="540"/>
        <w:jc w:val="both"/>
      </w:pPr>
      <w:r>
        <w:t xml:space="preserve">3.9 </w:t>
      </w:r>
      <w:r>
        <w:rPr>
          <w:b/>
        </w:rPr>
        <w:t>теплоизоляционный материал:</w:t>
      </w:r>
      <w:r>
        <w:t xml:space="preserve"> Материал, который предназначен для снижения передачи тепла, изоляционные свойства которого основаны на его химической природе и/или физической структуре.</w:t>
      </w:r>
    </w:p>
    <w:p w:rsidR="005239C7" w:rsidRDefault="005239C7">
      <w:pPr>
        <w:pStyle w:val="ConsPlusNormal"/>
        <w:spacing w:before="220"/>
        <w:ind w:firstLine="540"/>
        <w:jc w:val="both"/>
      </w:pPr>
      <w:r>
        <w:t xml:space="preserve">3.10 </w:t>
      </w:r>
      <w:r>
        <w:rPr>
          <w:b/>
        </w:rPr>
        <w:t>лицевой слой:</w:t>
      </w:r>
      <w:r>
        <w:t xml:space="preserve"> Наружный слой многослойной кладки.</w:t>
      </w:r>
    </w:p>
    <w:p w:rsidR="005239C7" w:rsidRDefault="005239C7">
      <w:pPr>
        <w:pStyle w:val="ConsPlusNormal"/>
        <w:spacing w:before="220"/>
        <w:ind w:firstLine="540"/>
        <w:jc w:val="both"/>
      </w:pPr>
      <w:r>
        <w:t xml:space="preserve">3.11 </w:t>
      </w:r>
      <w:r>
        <w:rPr>
          <w:b/>
        </w:rPr>
        <w:t>гибкая связь:</w:t>
      </w:r>
      <w:r>
        <w:t xml:space="preserve"> В многослойных стенах связь между слоями стены, обеспечивающая их свободное перемещение относительно друг друга в плоскости стены.</w:t>
      </w:r>
    </w:p>
    <w:p w:rsidR="005239C7" w:rsidRDefault="005239C7">
      <w:pPr>
        <w:pStyle w:val="ConsPlusNormal"/>
        <w:jc w:val="both"/>
      </w:pPr>
      <w:r>
        <w:t xml:space="preserve">(п. 3.11 в ред. </w:t>
      </w:r>
      <w:hyperlink r:id="rId96">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3.12 </w:t>
      </w:r>
      <w:r>
        <w:rPr>
          <w:b/>
        </w:rPr>
        <w:t>высота здания:</w:t>
      </w:r>
      <w:r>
        <w:t xml:space="preserve">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w:t>
      </w:r>
    </w:p>
    <w:p w:rsidR="005239C7" w:rsidRDefault="005239C7">
      <w:pPr>
        <w:pStyle w:val="ConsPlusNormal"/>
        <w:jc w:val="both"/>
      </w:pPr>
      <w:r>
        <w:t xml:space="preserve">(п. 3.12 введен </w:t>
      </w:r>
      <w:hyperlink r:id="rId97">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 xml:space="preserve">3.13 </w:t>
      </w:r>
      <w:r>
        <w:rPr>
          <w:b/>
        </w:rPr>
        <w:t>растворный (кладочный) шов:</w:t>
      </w:r>
      <w:r>
        <w:t xml:space="preserve"> Слой раствора или клеевого состава, связывающий между собой изделия в кирпичной, каменной или блочной кладке.</w:t>
      </w:r>
    </w:p>
    <w:p w:rsidR="005239C7" w:rsidRDefault="005239C7">
      <w:pPr>
        <w:pStyle w:val="ConsPlusNormal"/>
        <w:spacing w:before="220"/>
        <w:ind w:firstLine="540"/>
        <w:jc w:val="both"/>
      </w:pPr>
      <w:r>
        <w:lastRenderedPageBreak/>
        <w:t>Примечание - Допускается применение кладки с вертикальным соединением "паз-гребень" без заполнения вертикальных швов.</w:t>
      </w:r>
    </w:p>
    <w:p w:rsidR="005239C7" w:rsidRDefault="005239C7">
      <w:pPr>
        <w:pStyle w:val="ConsPlusNormal"/>
        <w:jc w:val="both"/>
      </w:pPr>
      <w:r>
        <w:t xml:space="preserve">(п. 3.13 введен </w:t>
      </w:r>
      <w:hyperlink r:id="rId98">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1"/>
      </w:pPr>
      <w:r>
        <w:t>4 Общие положения</w:t>
      </w:r>
    </w:p>
    <w:p w:rsidR="005239C7" w:rsidRDefault="005239C7">
      <w:pPr>
        <w:pStyle w:val="ConsPlusNormal"/>
        <w:ind w:firstLine="540"/>
        <w:jc w:val="both"/>
      </w:pPr>
    </w:p>
    <w:p w:rsidR="005239C7" w:rsidRDefault="005239C7">
      <w:pPr>
        <w:pStyle w:val="ConsPlusNormal"/>
        <w:ind w:firstLine="540"/>
        <w:jc w:val="both"/>
      </w:pPr>
      <w:r>
        <w:t>4.1 При проектировании каменных и армокаменных конструкций следует применять конструктивные решения, изделия и материалы, обеспечивающие требуемую несущую способность, долговечность, пожаробезопасность, теплотехнические характеристики конструкций и температурно-влажностный режим (</w:t>
      </w:r>
      <w:hyperlink r:id="rId99">
        <w:r>
          <w:rPr>
            <w:color w:val="0000FF"/>
          </w:rPr>
          <w:t>ГОСТ 4.206</w:t>
        </w:r>
      </w:hyperlink>
      <w:r>
        <w:t xml:space="preserve">, </w:t>
      </w:r>
      <w:hyperlink r:id="rId100">
        <w:r>
          <w:rPr>
            <w:color w:val="0000FF"/>
          </w:rPr>
          <w:t>ГОСТ 4.210</w:t>
        </w:r>
      </w:hyperlink>
      <w:r>
        <w:t xml:space="preserve">, </w:t>
      </w:r>
      <w:hyperlink r:id="rId101">
        <w:r>
          <w:rPr>
            <w:color w:val="0000FF"/>
          </w:rPr>
          <w:t>ГОСТ 4.219</w:t>
        </w:r>
      </w:hyperlink>
      <w:r>
        <w:t>).</w:t>
      </w:r>
    </w:p>
    <w:p w:rsidR="005239C7" w:rsidRDefault="005239C7">
      <w:pPr>
        <w:pStyle w:val="ConsPlusNormal"/>
        <w:spacing w:before="220"/>
        <w:ind w:firstLine="540"/>
        <w:jc w:val="both"/>
      </w:pPr>
      <w:r>
        <w:t>4.2 При проектировании зданий и сооружений следует предусматривать мероприятия, обеспечивающие возможность возведения их в зимних условиях.</w:t>
      </w:r>
    </w:p>
    <w:p w:rsidR="005239C7" w:rsidRDefault="005239C7">
      <w:pPr>
        <w:pStyle w:val="ConsPlusNormal"/>
        <w:spacing w:before="220"/>
        <w:ind w:firstLine="540"/>
        <w:jc w:val="both"/>
      </w:pPr>
      <w:r>
        <w:t>4.3 Проектируемые каменные и армокаменные конструкции должны соответствовать требованиям по безопасности, эксплуатационной пригодности и иметь такие начальные характеристики, чтобы при различных расчетных воздействиях не происходило деформаций и других повреждений, затрудняющих нормальную эксплуатацию зданий.</w:t>
      </w:r>
    </w:p>
    <w:p w:rsidR="005239C7" w:rsidRDefault="005239C7">
      <w:pPr>
        <w:pStyle w:val="ConsPlusNormal"/>
        <w:spacing w:before="220"/>
        <w:ind w:firstLine="540"/>
        <w:jc w:val="both"/>
      </w:pPr>
      <w:r>
        <w:t>Безопасность, эксплуатационная пригодность, долговечность, энергоэффективность каменных и армокаменных конструкций и другие требования, установленные заданием на проектирование, должны обеспечиваться выполнением требований к кирпичу, камню, блокам, тяжелым и легким растворам, клеевым растворам, клеям, арматуре, конструктивным решениям, а также требований по эксплуатации.</w:t>
      </w:r>
    </w:p>
    <w:p w:rsidR="005239C7" w:rsidRDefault="005239C7">
      <w:pPr>
        <w:pStyle w:val="ConsPlusNormal"/>
        <w:spacing w:before="220"/>
        <w:ind w:firstLine="540"/>
        <w:jc w:val="both"/>
      </w:pPr>
      <w:r>
        <w:t>Нормативные и расчетные значения нагрузок и воздействий, предельные деформации, расчетные значения температуры наружного воздуха и относительной влажности помещения, защита конструкций от воздействий агрессивных сред и другое устанавливаются соответствующими нормативными документами (</w:t>
      </w:r>
      <w:hyperlink r:id="rId102">
        <w:r>
          <w:rPr>
            <w:color w:val="0000FF"/>
          </w:rPr>
          <w:t>СП 14.13330</w:t>
        </w:r>
      </w:hyperlink>
      <w:r>
        <w:t xml:space="preserve">, </w:t>
      </w:r>
      <w:hyperlink r:id="rId103">
        <w:r>
          <w:rPr>
            <w:color w:val="0000FF"/>
          </w:rPr>
          <w:t>СП 20.13330</w:t>
        </w:r>
      </w:hyperlink>
      <w:r>
        <w:t xml:space="preserve">, </w:t>
      </w:r>
      <w:hyperlink r:id="rId104">
        <w:r>
          <w:rPr>
            <w:color w:val="0000FF"/>
          </w:rPr>
          <w:t>СП 22.13330</w:t>
        </w:r>
      </w:hyperlink>
      <w:r>
        <w:t xml:space="preserve">, </w:t>
      </w:r>
      <w:hyperlink r:id="rId105">
        <w:r>
          <w:rPr>
            <w:color w:val="0000FF"/>
          </w:rPr>
          <w:t>СП 28.13330</w:t>
        </w:r>
      </w:hyperlink>
      <w:r>
        <w:t xml:space="preserve">, </w:t>
      </w:r>
      <w:hyperlink r:id="rId106">
        <w:r>
          <w:rPr>
            <w:color w:val="0000FF"/>
          </w:rPr>
          <w:t>СП 131.13330</w:t>
        </w:r>
      </w:hyperlink>
      <w:r>
        <w:t>).</w:t>
      </w:r>
    </w:p>
    <w:p w:rsidR="005239C7" w:rsidRDefault="005239C7">
      <w:pPr>
        <w:pStyle w:val="ConsPlusNormal"/>
        <w:spacing w:before="220"/>
        <w:ind w:firstLine="540"/>
        <w:jc w:val="both"/>
      </w:pPr>
      <w:r>
        <w:t xml:space="preserve">4.4 Проектирование наружных многослойных стен выполняется с учетом </w:t>
      </w:r>
      <w:hyperlink r:id="rId107">
        <w:r>
          <w:rPr>
            <w:color w:val="0000FF"/>
          </w:rPr>
          <w:t>СП 327.1325800</w:t>
        </w:r>
      </w:hyperlink>
      <w:r>
        <w:t>.</w:t>
      </w:r>
    </w:p>
    <w:p w:rsidR="005239C7" w:rsidRDefault="005239C7">
      <w:pPr>
        <w:pStyle w:val="ConsPlusNormal"/>
        <w:spacing w:before="220"/>
        <w:ind w:firstLine="540"/>
        <w:jc w:val="both"/>
      </w:pPr>
      <w:r>
        <w:t xml:space="preserve">4.5 Проектирование усиливаемых каменных конструкций выполняется в соответствии с </w:t>
      </w:r>
      <w:hyperlink r:id="rId108">
        <w:r>
          <w:rPr>
            <w:color w:val="0000FF"/>
          </w:rPr>
          <w:t>СП 427.1325800</w:t>
        </w:r>
      </w:hyperlink>
      <w:r>
        <w:t>.</w:t>
      </w:r>
    </w:p>
    <w:p w:rsidR="005239C7" w:rsidRDefault="005239C7">
      <w:pPr>
        <w:pStyle w:val="ConsPlusNormal"/>
        <w:spacing w:before="220"/>
        <w:ind w:firstLine="540"/>
        <w:jc w:val="both"/>
      </w:pPr>
      <w:r>
        <w:t>4.6 Конструктивное исполнение строительных элементов не должно быть причиной скрытого распространения огня по зданию, сооружению, строению.</w:t>
      </w:r>
    </w:p>
    <w:p w:rsidR="005239C7" w:rsidRDefault="005239C7">
      <w:pPr>
        <w:pStyle w:val="ConsPlusNormal"/>
        <w:spacing w:before="220"/>
        <w:ind w:firstLine="540"/>
        <w:jc w:val="both"/>
      </w:pPr>
      <w:r>
        <w:t>При использовании в качестве внутреннего слоя горючего утеплителя предел огнестойкости и класс конструктивной пожарной опасности строительных конструкций должны быть определены в условиях стандартных огневых испытаний или расчетно-аналитическим методом.</w:t>
      </w:r>
    </w:p>
    <w:p w:rsidR="005239C7" w:rsidRDefault="005239C7">
      <w:pPr>
        <w:pStyle w:val="ConsPlusNormal"/>
        <w:spacing w:before="220"/>
        <w:ind w:firstLine="540"/>
        <w:jc w:val="both"/>
      </w:pPr>
      <w:r>
        <w:t>Методики проведения огневых испытаний и расчетно-аналитические методы определения пределов огнестойкости и класса конструктивной пожарной опасности строительных конструкций устанавливаются нормативными документами по пожарной безопасности.</w:t>
      </w:r>
    </w:p>
    <w:p w:rsidR="005239C7" w:rsidRDefault="005239C7">
      <w:pPr>
        <w:pStyle w:val="ConsPlusNormal"/>
        <w:ind w:firstLine="540"/>
        <w:jc w:val="both"/>
      </w:pPr>
    </w:p>
    <w:p w:rsidR="005239C7" w:rsidRDefault="005239C7">
      <w:pPr>
        <w:pStyle w:val="ConsPlusTitle"/>
        <w:ind w:firstLine="540"/>
        <w:jc w:val="both"/>
        <w:outlineLvl w:val="1"/>
      </w:pPr>
      <w:r>
        <w:t>5 Материалы</w:t>
      </w:r>
    </w:p>
    <w:p w:rsidR="005239C7" w:rsidRDefault="005239C7">
      <w:pPr>
        <w:pStyle w:val="ConsPlusNormal"/>
        <w:ind w:firstLine="540"/>
        <w:jc w:val="both"/>
      </w:pPr>
    </w:p>
    <w:p w:rsidR="005239C7" w:rsidRDefault="005239C7">
      <w:pPr>
        <w:pStyle w:val="ConsPlusNormal"/>
        <w:ind w:firstLine="540"/>
        <w:jc w:val="both"/>
      </w:pPr>
      <w:bookmarkStart w:id="1" w:name="P174"/>
      <w:bookmarkEnd w:id="1"/>
      <w:r>
        <w:t xml:space="preserve">5.1 Кирпич, камни и растворы для каменных и армокаменных конструкций, а также бетоны для изготовления камней и крупных блоков должны удовлетворять требованиям соответствующих стандартов: </w:t>
      </w:r>
      <w:hyperlink r:id="rId109">
        <w:r>
          <w:rPr>
            <w:color w:val="0000FF"/>
          </w:rPr>
          <w:t>ГОСТ 4.210</w:t>
        </w:r>
      </w:hyperlink>
      <w:r>
        <w:t xml:space="preserve">, </w:t>
      </w:r>
      <w:hyperlink r:id="rId110">
        <w:r>
          <w:rPr>
            <w:color w:val="0000FF"/>
          </w:rPr>
          <w:t>ГОСТ 4.219</w:t>
        </w:r>
      </w:hyperlink>
      <w:r>
        <w:t xml:space="preserve">, </w:t>
      </w:r>
      <w:hyperlink r:id="rId111">
        <w:r>
          <w:rPr>
            <w:color w:val="0000FF"/>
          </w:rPr>
          <w:t>ГОСТ 4.233</w:t>
        </w:r>
      </w:hyperlink>
      <w:r>
        <w:t xml:space="preserve">, </w:t>
      </w:r>
      <w:hyperlink r:id="rId112">
        <w:r>
          <w:rPr>
            <w:color w:val="0000FF"/>
          </w:rPr>
          <w:t>ГОСТ 379</w:t>
        </w:r>
      </w:hyperlink>
      <w:r>
        <w:t xml:space="preserve">, </w:t>
      </w:r>
      <w:hyperlink r:id="rId113">
        <w:r>
          <w:rPr>
            <w:color w:val="0000FF"/>
          </w:rPr>
          <w:t>ГОСТ 530</w:t>
        </w:r>
      </w:hyperlink>
      <w:r>
        <w:t xml:space="preserve">, </w:t>
      </w:r>
      <w:hyperlink r:id="rId114">
        <w:r>
          <w:rPr>
            <w:color w:val="0000FF"/>
          </w:rPr>
          <w:t>ГОСТ 4001</w:t>
        </w:r>
      </w:hyperlink>
      <w:r>
        <w:t xml:space="preserve">, </w:t>
      </w:r>
      <w:hyperlink r:id="rId115">
        <w:r>
          <w:rPr>
            <w:color w:val="0000FF"/>
          </w:rPr>
          <w:t>ГОСТ 5802</w:t>
        </w:r>
      </w:hyperlink>
      <w:r>
        <w:t xml:space="preserve">, </w:t>
      </w:r>
      <w:hyperlink r:id="rId116">
        <w:r>
          <w:rPr>
            <w:color w:val="0000FF"/>
          </w:rPr>
          <w:t>ГОСТ 6133</w:t>
        </w:r>
      </w:hyperlink>
      <w:r>
        <w:t xml:space="preserve">, </w:t>
      </w:r>
      <w:hyperlink r:id="rId117">
        <w:r>
          <w:rPr>
            <w:color w:val="0000FF"/>
          </w:rPr>
          <w:t>ГОСТ 9479</w:t>
        </w:r>
      </w:hyperlink>
      <w:r>
        <w:t xml:space="preserve">, </w:t>
      </w:r>
      <w:hyperlink r:id="rId118">
        <w:r>
          <w:rPr>
            <w:color w:val="0000FF"/>
          </w:rPr>
          <w:t>ГОСТ 13579</w:t>
        </w:r>
      </w:hyperlink>
      <w:r>
        <w:t xml:space="preserve">, </w:t>
      </w:r>
      <w:hyperlink r:id="rId119">
        <w:r>
          <w:rPr>
            <w:color w:val="0000FF"/>
          </w:rPr>
          <w:t>ГОСТ 24211</w:t>
        </w:r>
      </w:hyperlink>
      <w:r>
        <w:t xml:space="preserve">, </w:t>
      </w:r>
      <w:hyperlink r:id="rId120">
        <w:r>
          <w:rPr>
            <w:color w:val="0000FF"/>
          </w:rPr>
          <w:t>ГОСТ 25485</w:t>
        </w:r>
      </w:hyperlink>
      <w:r>
        <w:t xml:space="preserve">, </w:t>
      </w:r>
      <w:hyperlink r:id="rId121">
        <w:r>
          <w:rPr>
            <w:color w:val="0000FF"/>
          </w:rPr>
          <w:t>ГОСТ 28013</w:t>
        </w:r>
      </w:hyperlink>
      <w:r>
        <w:t xml:space="preserve">, </w:t>
      </w:r>
      <w:hyperlink r:id="rId122">
        <w:r>
          <w:rPr>
            <w:color w:val="0000FF"/>
          </w:rPr>
          <w:t>ГОСТ 30459</w:t>
        </w:r>
      </w:hyperlink>
      <w:r>
        <w:t xml:space="preserve">, </w:t>
      </w:r>
      <w:hyperlink r:id="rId123">
        <w:r>
          <w:rPr>
            <w:color w:val="0000FF"/>
          </w:rPr>
          <w:t>ГОСТ 31189</w:t>
        </w:r>
      </w:hyperlink>
      <w:r>
        <w:t xml:space="preserve">, </w:t>
      </w:r>
      <w:hyperlink r:id="rId124">
        <w:r>
          <w:rPr>
            <w:color w:val="0000FF"/>
          </w:rPr>
          <w:t>ГОСТ 31357</w:t>
        </w:r>
      </w:hyperlink>
      <w:r>
        <w:t xml:space="preserve">, </w:t>
      </w:r>
      <w:hyperlink r:id="rId125">
        <w:r>
          <w:rPr>
            <w:color w:val="0000FF"/>
          </w:rPr>
          <w:t>ГОСТ 31359</w:t>
        </w:r>
      </w:hyperlink>
      <w:r>
        <w:t xml:space="preserve">, </w:t>
      </w:r>
      <w:hyperlink r:id="rId126">
        <w:r>
          <w:rPr>
            <w:color w:val="0000FF"/>
          </w:rPr>
          <w:t>ГОСТ 31360</w:t>
        </w:r>
      </w:hyperlink>
      <w:r>
        <w:t xml:space="preserve">, </w:t>
      </w:r>
      <w:hyperlink r:id="rId127">
        <w:r>
          <w:rPr>
            <w:color w:val="0000FF"/>
          </w:rPr>
          <w:t>ГОСТ 33929</w:t>
        </w:r>
      </w:hyperlink>
      <w:r>
        <w:t xml:space="preserve">, </w:t>
      </w:r>
      <w:hyperlink r:id="rId128">
        <w:r>
          <w:rPr>
            <w:color w:val="0000FF"/>
          </w:rPr>
          <w:t>ГОСТ Р 56592</w:t>
        </w:r>
      </w:hyperlink>
      <w:r>
        <w:t xml:space="preserve">, </w:t>
      </w:r>
      <w:hyperlink r:id="rId129">
        <w:r>
          <w:rPr>
            <w:color w:val="0000FF"/>
          </w:rPr>
          <w:t>ГОСТ Р 58272</w:t>
        </w:r>
      </w:hyperlink>
      <w:r>
        <w:t xml:space="preserve">, </w:t>
      </w:r>
      <w:hyperlink r:id="rId130">
        <w:r>
          <w:rPr>
            <w:color w:val="0000FF"/>
          </w:rPr>
          <w:t>ГОСТ Р 58527</w:t>
        </w:r>
      </w:hyperlink>
      <w:r>
        <w:t xml:space="preserve">, </w:t>
      </w:r>
      <w:hyperlink r:id="rId131">
        <w:r>
          <w:rPr>
            <w:color w:val="0000FF"/>
          </w:rPr>
          <w:t>ГОСТ 10060</w:t>
        </w:r>
      </w:hyperlink>
      <w:r>
        <w:t xml:space="preserve"> и применяться следующих марок или классов:</w:t>
      </w:r>
    </w:p>
    <w:p w:rsidR="005239C7" w:rsidRDefault="005239C7">
      <w:pPr>
        <w:pStyle w:val="ConsPlusNormal"/>
        <w:jc w:val="both"/>
      </w:pPr>
      <w:r>
        <w:lastRenderedPageBreak/>
        <w:t xml:space="preserve">(в ред. </w:t>
      </w:r>
      <w:hyperlink r:id="rId13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а) камни - по среднему пределу прочности на сжатие (кирпич - сжатие с учетом его среднего значения предела прочности при изгибе): M7, M10, M15, M25, M35, M50, M75 - камни малой прочности - легкие бетонные и природные камни, керамические, в том числе крупноформатные; M100, M125, M150, M200 - кирпич и камни средней прочности, в том числе крупноформатные, керамические, бетонные и природные; M250, M300, M400, M500, M600, M800 и M1000 - кирпич и камни высокой прочности, в том числе клинкерные природные и бетонные;</w:t>
      </w:r>
    </w:p>
    <w:p w:rsidR="005239C7" w:rsidRDefault="005239C7">
      <w:pPr>
        <w:pStyle w:val="ConsPlusNormal"/>
        <w:spacing w:before="220"/>
        <w:ind w:firstLine="540"/>
        <w:jc w:val="both"/>
      </w:pPr>
      <w:r>
        <w:t>б) бетоны классов по прочности на сжатие:</w:t>
      </w:r>
    </w:p>
    <w:p w:rsidR="005239C7" w:rsidRDefault="005239C7">
      <w:pPr>
        <w:pStyle w:val="ConsPlusNormal"/>
        <w:spacing w:before="220"/>
        <w:ind w:firstLine="540"/>
        <w:jc w:val="both"/>
      </w:pPr>
      <w:r>
        <w:t>тяжелые - B3,5; B5; B7,5; B12,5; B15; B20; B22,5; B25; B30;</w:t>
      </w:r>
    </w:p>
    <w:p w:rsidR="005239C7" w:rsidRDefault="005239C7">
      <w:pPr>
        <w:pStyle w:val="ConsPlusNormal"/>
        <w:spacing w:before="220"/>
        <w:ind w:firstLine="540"/>
        <w:jc w:val="both"/>
      </w:pPr>
      <w:r>
        <w:t>на пористых заполнителях - B2; B2,5; B3,5; B5; B7,5; B12,5; B15; B20; B25; B30;</w:t>
      </w:r>
    </w:p>
    <w:p w:rsidR="005239C7" w:rsidRDefault="005239C7">
      <w:pPr>
        <w:pStyle w:val="ConsPlusNormal"/>
        <w:spacing w:before="220"/>
        <w:ind w:firstLine="540"/>
        <w:jc w:val="both"/>
      </w:pPr>
      <w:r>
        <w:t>ячеистые - B1; B1,5; B2; B2,5; B3,5; B5; B7,5; B12,5;</w:t>
      </w:r>
    </w:p>
    <w:p w:rsidR="005239C7" w:rsidRDefault="005239C7">
      <w:pPr>
        <w:pStyle w:val="ConsPlusNormal"/>
        <w:spacing w:before="220"/>
        <w:ind w:firstLine="540"/>
        <w:jc w:val="both"/>
      </w:pPr>
      <w:r>
        <w:t>полистиролбетон - B1,0; B1,5; B2,0; B2,5; B3,5;</w:t>
      </w:r>
    </w:p>
    <w:p w:rsidR="005239C7" w:rsidRDefault="005239C7">
      <w:pPr>
        <w:pStyle w:val="ConsPlusNormal"/>
        <w:spacing w:before="220"/>
        <w:ind w:firstLine="540"/>
        <w:jc w:val="both"/>
      </w:pPr>
      <w:r>
        <w:t>крупнопористые - B1; B2; B2,5; B3,5; B5; B7,5;</w:t>
      </w:r>
    </w:p>
    <w:p w:rsidR="005239C7" w:rsidRDefault="005239C7">
      <w:pPr>
        <w:pStyle w:val="ConsPlusNormal"/>
        <w:spacing w:before="220"/>
        <w:ind w:firstLine="540"/>
        <w:jc w:val="both"/>
      </w:pPr>
      <w:r>
        <w:t>поризованные - B2,5; B3,5; B5; B7,5;</w:t>
      </w:r>
    </w:p>
    <w:p w:rsidR="005239C7" w:rsidRDefault="005239C7">
      <w:pPr>
        <w:pStyle w:val="ConsPlusNormal"/>
        <w:spacing w:before="220"/>
        <w:ind w:firstLine="540"/>
        <w:jc w:val="both"/>
      </w:pPr>
      <w:r>
        <w:t>силикатные - B12,5; B15; B20; B25; B30.</w:t>
      </w:r>
    </w:p>
    <w:p w:rsidR="005239C7" w:rsidRDefault="005239C7">
      <w:pPr>
        <w:pStyle w:val="ConsPlusNormal"/>
        <w:spacing w:before="220"/>
        <w:ind w:firstLine="540"/>
        <w:jc w:val="both"/>
      </w:pPr>
      <w:r>
        <w:t xml:space="preserve">Допускается в качестве утеплителей использование теплоизоляционных и конструкционно-теплоизоляционных бетонов в соответствии с </w:t>
      </w:r>
      <w:hyperlink r:id="rId133">
        <w:r>
          <w:rPr>
            <w:color w:val="0000FF"/>
          </w:rPr>
          <w:t>ГОСТ 25820</w:t>
        </w:r>
      </w:hyperlink>
      <w:r>
        <w:t>, предел прочности которых на сжатие 0,7 МПа и более; а для вкладышей и плит не менее 1,0 МПа;</w:t>
      </w:r>
    </w:p>
    <w:p w:rsidR="005239C7" w:rsidRDefault="005239C7">
      <w:pPr>
        <w:pStyle w:val="ConsPlusNormal"/>
        <w:spacing w:before="220"/>
        <w:ind w:firstLine="540"/>
        <w:jc w:val="both"/>
      </w:pPr>
      <w:r>
        <w:t>в) растворы по среднему пределу прочности на сжатие - 0,2 МПа, и по маркам по прочности на сжатие - М4, М10, М25, М50, М75, М100, М150, М200;</w:t>
      </w:r>
    </w:p>
    <w:p w:rsidR="005239C7" w:rsidRDefault="005239C7">
      <w:pPr>
        <w:pStyle w:val="ConsPlusNormal"/>
        <w:jc w:val="both"/>
      </w:pPr>
      <w:r>
        <w:t xml:space="preserve">(в ред. </w:t>
      </w:r>
      <w:hyperlink r:id="rId13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г) ккаменные материалы по морозостойкости - F10, F15, F25, F35, F50, F75, F100, F150, F200, F300.</w:t>
      </w:r>
    </w:p>
    <w:p w:rsidR="005239C7" w:rsidRDefault="005239C7">
      <w:pPr>
        <w:pStyle w:val="ConsPlusNormal"/>
        <w:spacing w:before="220"/>
        <w:ind w:firstLine="540"/>
        <w:jc w:val="both"/>
      </w:pPr>
      <w:r>
        <w:t>Для бетонов марок по морозостойкости F</w:t>
      </w:r>
      <w:r>
        <w:rPr>
          <w:vertAlign w:val="subscript"/>
        </w:rPr>
        <w:t>1</w:t>
      </w:r>
      <w:r>
        <w:t>25, F</w:t>
      </w:r>
      <w:r>
        <w:rPr>
          <w:vertAlign w:val="subscript"/>
        </w:rPr>
        <w:t>1</w:t>
      </w:r>
      <w:r>
        <w:t>35, F</w:t>
      </w:r>
      <w:r>
        <w:rPr>
          <w:vertAlign w:val="subscript"/>
        </w:rPr>
        <w:t>1</w:t>
      </w:r>
      <w:r>
        <w:t>50, F</w:t>
      </w:r>
      <w:r>
        <w:rPr>
          <w:vertAlign w:val="subscript"/>
        </w:rPr>
        <w:t>1</w:t>
      </w:r>
      <w:r>
        <w:t>75, F</w:t>
      </w:r>
      <w:r>
        <w:rPr>
          <w:vertAlign w:val="subscript"/>
        </w:rPr>
        <w:t>1</w:t>
      </w:r>
      <w:r>
        <w:t>100, F</w:t>
      </w:r>
      <w:r>
        <w:rPr>
          <w:vertAlign w:val="subscript"/>
        </w:rPr>
        <w:t>1</w:t>
      </w:r>
      <w:r>
        <w:t>150, F</w:t>
      </w:r>
      <w:r>
        <w:rPr>
          <w:vertAlign w:val="subscript"/>
        </w:rPr>
        <w:t>1</w:t>
      </w:r>
      <w:r>
        <w:t>200, F</w:t>
      </w:r>
      <w:r>
        <w:rPr>
          <w:vertAlign w:val="subscript"/>
        </w:rPr>
        <w:t>1</w:t>
      </w:r>
      <w:r>
        <w:t>300.</w:t>
      </w:r>
    </w:p>
    <w:p w:rsidR="005239C7" w:rsidRDefault="005239C7">
      <w:pPr>
        <w:pStyle w:val="ConsPlusNormal"/>
        <w:spacing w:before="220"/>
        <w:ind w:firstLine="540"/>
        <w:jc w:val="both"/>
      </w:pPr>
      <w:r>
        <w:t>Для ячеистого бетона марок по морозостойкости F15, F25, F35, F50, F75, F100.</w:t>
      </w:r>
    </w:p>
    <w:p w:rsidR="005239C7" w:rsidRDefault="005239C7">
      <w:pPr>
        <w:pStyle w:val="ConsPlusNormal"/>
        <w:jc w:val="both"/>
      </w:pPr>
      <w:r>
        <w:t xml:space="preserve">(в ред. </w:t>
      </w:r>
      <w:hyperlink r:id="rId135">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Для бетонов марки по морозостойкости те же, кроме F10.</w:t>
      </w:r>
    </w:p>
    <w:p w:rsidR="005239C7" w:rsidRDefault="005239C7">
      <w:pPr>
        <w:pStyle w:val="ConsPlusNormal"/>
        <w:spacing w:before="220"/>
        <w:ind w:firstLine="540"/>
        <w:jc w:val="both"/>
      </w:pPr>
      <w:bookmarkStart w:id="2" w:name="P193"/>
      <w:bookmarkEnd w:id="2"/>
      <w:r>
        <w:t xml:space="preserve">5.2 Проектные марки по морозостойкости каменных материалов для наружной части стен (на толщину 12 см) и для фундаментов (на всю толщину), возводимых во всех строительно-климатических зонах, в зависимости от предполагаемого срока службы конструкций, но не менее 100, 50 и 25 лет, приведены в </w:t>
      </w:r>
      <w:hyperlink w:anchor="P285">
        <w:r>
          <w:rPr>
            <w:color w:val="0000FF"/>
          </w:rPr>
          <w:t>5.3</w:t>
        </w:r>
      </w:hyperlink>
      <w:r>
        <w:t xml:space="preserve"> и </w:t>
      </w:r>
      <w:hyperlink w:anchor="P199">
        <w:r>
          <w:rPr>
            <w:color w:val="0000FF"/>
          </w:rPr>
          <w:t>таблице 5.1</w:t>
        </w:r>
      </w:hyperlink>
      <w:r>
        <w:t>.</w:t>
      </w:r>
    </w:p>
    <w:p w:rsidR="005239C7" w:rsidRDefault="005239C7">
      <w:pPr>
        <w:pStyle w:val="ConsPlusNormal"/>
        <w:spacing w:before="220"/>
        <w:ind w:firstLine="540"/>
        <w:jc w:val="both"/>
      </w:pPr>
      <w:r>
        <w:t xml:space="preserve">Примечание - Проектные марки по морозостойкости устанавливают только для материалов, из которых возводится верхняя часть фундаментов (до половины расчетной глубины промерзания грунта, определяемой в соответствии с </w:t>
      </w:r>
      <w:hyperlink r:id="rId136">
        <w:r>
          <w:rPr>
            <w:color w:val="0000FF"/>
          </w:rPr>
          <w:t>СП 22.13330</w:t>
        </w:r>
      </w:hyperlink>
      <w:r>
        <w:t>).</w:t>
      </w:r>
    </w:p>
    <w:p w:rsidR="005239C7" w:rsidRDefault="005239C7">
      <w:pPr>
        <w:pStyle w:val="ConsPlusNormal"/>
        <w:ind w:firstLine="540"/>
        <w:jc w:val="both"/>
      </w:pPr>
    </w:p>
    <w:p w:rsidR="005239C7" w:rsidRDefault="005239C7">
      <w:pPr>
        <w:pStyle w:val="ConsPlusNormal"/>
        <w:ind w:firstLine="540"/>
        <w:jc w:val="both"/>
      </w:pPr>
      <w:r>
        <w:t>К материалам, используемым для кладки внутренних стен и перегородок в помещениях с сухим и нормальным влажностным режимом эксплуатации, требования по морозостойкости не предъявляются.</w:t>
      </w:r>
    </w:p>
    <w:p w:rsidR="005239C7" w:rsidRDefault="005239C7">
      <w:pPr>
        <w:pStyle w:val="ConsPlusNormal"/>
        <w:jc w:val="both"/>
      </w:pPr>
      <w:r>
        <w:t xml:space="preserve">(абзац введен </w:t>
      </w:r>
      <w:hyperlink r:id="rId137">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right"/>
      </w:pPr>
      <w:bookmarkStart w:id="3" w:name="P199"/>
      <w:bookmarkEnd w:id="3"/>
      <w:r>
        <w:lastRenderedPageBreak/>
        <w:t>Таблица 5.1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134"/>
        <w:gridCol w:w="1134"/>
        <w:gridCol w:w="1134"/>
      </w:tblGrid>
      <w:tr w:rsidR="005239C7">
        <w:tc>
          <w:tcPr>
            <w:tcW w:w="5669" w:type="dxa"/>
            <w:vMerge w:val="restart"/>
            <w:tcBorders>
              <w:top w:val="single" w:sz="4" w:space="0" w:color="auto"/>
              <w:bottom w:val="single" w:sz="4" w:space="0" w:color="auto"/>
            </w:tcBorders>
            <w:vAlign w:val="center"/>
          </w:tcPr>
          <w:p w:rsidR="005239C7" w:rsidRDefault="005239C7">
            <w:pPr>
              <w:pStyle w:val="ConsPlusNormal"/>
              <w:jc w:val="center"/>
            </w:pPr>
            <w:r>
              <w:t>Вид конструкций</w:t>
            </w:r>
          </w:p>
        </w:tc>
        <w:tc>
          <w:tcPr>
            <w:tcW w:w="3402" w:type="dxa"/>
            <w:gridSpan w:val="3"/>
            <w:tcBorders>
              <w:top w:val="single" w:sz="4" w:space="0" w:color="auto"/>
              <w:bottom w:val="single" w:sz="4" w:space="0" w:color="auto"/>
            </w:tcBorders>
            <w:vAlign w:val="center"/>
          </w:tcPr>
          <w:p w:rsidR="005239C7" w:rsidRDefault="005239C7">
            <w:pPr>
              <w:pStyle w:val="ConsPlusNormal"/>
              <w:jc w:val="center"/>
            </w:pPr>
            <w:r>
              <w:t>Значения морозостойкости, F, кладочных материалов при предполагаемом сроке службы конструкций, лет</w:t>
            </w:r>
          </w:p>
        </w:tc>
      </w:tr>
      <w:tr w:rsidR="005239C7">
        <w:tc>
          <w:tcPr>
            <w:tcW w:w="5669" w:type="dxa"/>
            <w:vMerge/>
            <w:tcBorders>
              <w:top w:val="single" w:sz="4" w:space="0" w:color="auto"/>
              <w:bottom w:val="single" w:sz="4" w:space="0" w:color="auto"/>
            </w:tcBorders>
          </w:tcPr>
          <w:p w:rsidR="005239C7" w:rsidRDefault="005239C7">
            <w:pPr>
              <w:pStyle w:val="ConsPlusNormal"/>
            </w:pPr>
          </w:p>
        </w:tc>
        <w:tc>
          <w:tcPr>
            <w:tcW w:w="1134" w:type="dxa"/>
            <w:tcBorders>
              <w:top w:val="single" w:sz="4" w:space="0" w:color="auto"/>
              <w:bottom w:val="single" w:sz="4" w:space="0" w:color="auto"/>
            </w:tcBorders>
            <w:vAlign w:val="center"/>
          </w:tcPr>
          <w:p w:rsidR="005239C7" w:rsidRDefault="005239C7">
            <w:pPr>
              <w:pStyle w:val="ConsPlusNormal"/>
              <w:jc w:val="center"/>
            </w:pPr>
            <w:r>
              <w:t>100</w:t>
            </w:r>
          </w:p>
        </w:tc>
        <w:tc>
          <w:tcPr>
            <w:tcW w:w="1134" w:type="dxa"/>
            <w:tcBorders>
              <w:top w:val="single" w:sz="4" w:space="0" w:color="auto"/>
              <w:bottom w:val="single" w:sz="4" w:space="0" w:color="auto"/>
            </w:tcBorders>
            <w:vAlign w:val="center"/>
          </w:tcPr>
          <w:p w:rsidR="005239C7" w:rsidRDefault="005239C7">
            <w:pPr>
              <w:pStyle w:val="ConsPlusNormal"/>
              <w:jc w:val="center"/>
            </w:pPr>
            <w:r>
              <w:t>50</w:t>
            </w:r>
          </w:p>
        </w:tc>
        <w:tc>
          <w:tcPr>
            <w:tcW w:w="1134" w:type="dxa"/>
            <w:tcBorders>
              <w:top w:val="single" w:sz="4" w:space="0" w:color="auto"/>
              <w:bottom w:val="single" w:sz="4" w:space="0" w:color="auto"/>
            </w:tcBorders>
            <w:vAlign w:val="center"/>
          </w:tcPr>
          <w:p w:rsidR="005239C7" w:rsidRDefault="005239C7">
            <w:pPr>
              <w:pStyle w:val="ConsPlusNormal"/>
              <w:jc w:val="center"/>
            </w:pPr>
            <w:r>
              <w:t>25</w:t>
            </w:r>
          </w:p>
        </w:tc>
      </w:tr>
      <w:tr w:rsidR="005239C7">
        <w:tblPrEx>
          <w:tblBorders>
            <w:insideH w:val="none" w:sz="0" w:space="0" w:color="auto"/>
          </w:tblBorders>
        </w:tblPrEx>
        <w:tc>
          <w:tcPr>
            <w:tcW w:w="5669" w:type="dxa"/>
            <w:tcBorders>
              <w:top w:val="single" w:sz="4" w:space="0" w:color="auto"/>
              <w:bottom w:val="nil"/>
            </w:tcBorders>
          </w:tcPr>
          <w:p w:rsidR="005239C7" w:rsidRDefault="005239C7">
            <w:pPr>
              <w:pStyle w:val="ConsPlusNormal"/>
            </w:pPr>
            <w:bookmarkStart w:id="4" w:name="P206"/>
            <w:bookmarkEnd w:id="4"/>
            <w:r>
              <w:t>1 Лицевой слой кладки наружных однослойных стен в зданиях с влажностным режимом помещений:</w:t>
            </w: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а) сухим и нормальным</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б) влажным</w:t>
            </w:r>
          </w:p>
        </w:tc>
        <w:tc>
          <w:tcPr>
            <w:tcW w:w="1134" w:type="dxa"/>
            <w:tcBorders>
              <w:top w:val="nil"/>
              <w:bottom w:val="nil"/>
            </w:tcBorders>
            <w:vAlign w:val="bottom"/>
          </w:tcPr>
          <w:p w:rsidR="005239C7" w:rsidRDefault="005239C7">
            <w:pPr>
              <w:pStyle w:val="ConsPlusNormal"/>
              <w:jc w:val="center"/>
            </w:pPr>
            <w:r>
              <w:t>35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single" w:sz="4" w:space="0" w:color="auto"/>
            </w:tcBorders>
          </w:tcPr>
          <w:p w:rsidR="005239C7" w:rsidRDefault="005239C7">
            <w:pPr>
              <w:pStyle w:val="ConsPlusNormal"/>
              <w:ind w:firstLine="283"/>
            </w:pPr>
            <w:r>
              <w:t>в) мокрым</w:t>
            </w:r>
          </w:p>
        </w:tc>
        <w:tc>
          <w:tcPr>
            <w:tcW w:w="1134" w:type="dxa"/>
            <w:tcBorders>
              <w:top w:val="nil"/>
              <w:bottom w:val="single" w:sz="4" w:space="0" w:color="auto"/>
            </w:tcBorders>
            <w:vAlign w:val="bottom"/>
          </w:tcPr>
          <w:p w:rsidR="005239C7" w:rsidRDefault="005239C7">
            <w:pPr>
              <w:pStyle w:val="ConsPlusNormal"/>
              <w:jc w:val="center"/>
            </w:pPr>
            <w:r>
              <w:t>50</w:t>
            </w:r>
          </w:p>
        </w:tc>
        <w:tc>
          <w:tcPr>
            <w:tcW w:w="1134" w:type="dxa"/>
            <w:tcBorders>
              <w:top w:val="nil"/>
              <w:bottom w:val="single" w:sz="4" w:space="0" w:color="auto"/>
            </w:tcBorders>
            <w:vAlign w:val="bottom"/>
          </w:tcPr>
          <w:p w:rsidR="005239C7" w:rsidRDefault="005239C7">
            <w:pPr>
              <w:pStyle w:val="ConsPlusNormal"/>
              <w:jc w:val="center"/>
            </w:pPr>
            <w:r>
              <w:t>35</w:t>
            </w:r>
          </w:p>
        </w:tc>
        <w:tc>
          <w:tcPr>
            <w:tcW w:w="1134" w:type="dxa"/>
            <w:tcBorders>
              <w:top w:val="nil"/>
              <w:bottom w:val="single" w:sz="4" w:space="0" w:color="auto"/>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single" w:sz="4" w:space="0" w:color="auto"/>
              <w:bottom w:val="nil"/>
            </w:tcBorders>
          </w:tcPr>
          <w:p w:rsidR="005239C7" w:rsidRDefault="005239C7">
            <w:pPr>
              <w:pStyle w:val="ConsPlusNormal"/>
            </w:pPr>
            <w:bookmarkStart w:id="5" w:name="P222"/>
            <w:bookmarkEnd w:id="5"/>
            <w:r>
              <w:t>2 Лицевой слой кладки двухслойных стен при плотности кладки внутреннего слоя 1400 кг/м</w:t>
            </w:r>
            <w:r>
              <w:rPr>
                <w:vertAlign w:val="superscript"/>
              </w:rPr>
              <w:t>3</w:t>
            </w:r>
            <w:r>
              <w:t xml:space="preserve"> и более в зданиях с влажностным режимом помещений:</w:t>
            </w: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а) сухим и нормальным</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б) влажным</w:t>
            </w:r>
          </w:p>
        </w:tc>
        <w:tc>
          <w:tcPr>
            <w:tcW w:w="1134" w:type="dxa"/>
            <w:tcBorders>
              <w:top w:val="nil"/>
              <w:bottom w:val="nil"/>
            </w:tcBorders>
            <w:vAlign w:val="bottom"/>
          </w:tcPr>
          <w:p w:rsidR="005239C7" w:rsidRDefault="005239C7">
            <w:pPr>
              <w:pStyle w:val="ConsPlusNormal"/>
              <w:jc w:val="center"/>
            </w:pPr>
            <w:r>
              <w:t>35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в) мокрым</w:t>
            </w:r>
          </w:p>
        </w:tc>
        <w:tc>
          <w:tcPr>
            <w:tcW w:w="1134" w:type="dxa"/>
            <w:tcBorders>
              <w:top w:val="nil"/>
              <w:bottom w:val="nil"/>
            </w:tcBorders>
            <w:vAlign w:val="bottom"/>
          </w:tcPr>
          <w:p w:rsidR="005239C7" w:rsidRDefault="005239C7">
            <w:pPr>
              <w:pStyle w:val="ConsPlusNormal"/>
              <w:jc w:val="center"/>
            </w:pPr>
            <w:r>
              <w:t>50</w:t>
            </w:r>
          </w:p>
        </w:tc>
        <w:tc>
          <w:tcPr>
            <w:tcW w:w="1134" w:type="dxa"/>
            <w:tcBorders>
              <w:top w:val="nil"/>
              <w:bottom w:val="nil"/>
            </w:tcBorders>
            <w:vAlign w:val="bottom"/>
          </w:tcPr>
          <w:p w:rsidR="005239C7" w:rsidRDefault="005239C7">
            <w:pPr>
              <w:pStyle w:val="ConsPlusNormal"/>
              <w:jc w:val="center"/>
            </w:pPr>
            <w:r>
              <w:t>35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pPr>
            <w:bookmarkStart w:id="6" w:name="P238"/>
            <w:bookmarkEnd w:id="6"/>
            <w:r>
              <w:t>3 Лицевой слой кладки двухслойных стен при плотности кладки внутреннего слоя менее 1400 кг/м</w:t>
            </w:r>
            <w:r>
              <w:rPr>
                <w:vertAlign w:val="superscript"/>
              </w:rPr>
              <w:t>3</w:t>
            </w:r>
          </w:p>
        </w:tc>
        <w:tc>
          <w:tcPr>
            <w:tcW w:w="1134" w:type="dxa"/>
            <w:tcBorders>
              <w:top w:val="nil"/>
              <w:bottom w:val="nil"/>
            </w:tcBorders>
            <w:vAlign w:val="bottom"/>
          </w:tcPr>
          <w:p w:rsidR="005239C7" w:rsidRDefault="005239C7">
            <w:pPr>
              <w:pStyle w:val="ConsPlusNormal"/>
              <w:jc w:val="center"/>
            </w:pPr>
            <w:r>
              <w:t>35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15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pPr>
            <w:r>
              <w:t>4 Внутренний слой кладки двухслойных стен при плотности кладки внутреннего слоя менее 1400 кг/м</w:t>
            </w:r>
            <w:r>
              <w:rPr>
                <w:vertAlign w:val="superscript"/>
              </w:rPr>
              <w:t>3</w:t>
            </w:r>
            <w:r>
              <w:t xml:space="preserve"> и толщине лицевого слоя 120 мм и менее</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25</w:t>
            </w:r>
          </w:p>
        </w:tc>
        <w:tc>
          <w:tcPr>
            <w:tcW w:w="1134" w:type="dxa"/>
            <w:tcBorders>
              <w:top w:val="nil"/>
              <w:bottom w:val="nil"/>
            </w:tcBorders>
            <w:vAlign w:val="bottom"/>
          </w:tcPr>
          <w:p w:rsidR="005239C7" w:rsidRDefault="005239C7">
            <w:pPr>
              <w:pStyle w:val="ConsPlusNormal"/>
              <w:jc w:val="center"/>
            </w:pPr>
            <w:r>
              <w:t>15</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pPr>
            <w:bookmarkStart w:id="7" w:name="P246"/>
            <w:bookmarkEnd w:id="7"/>
            <w:r>
              <w:t>5 Наружные трехслойные стены с эффективным утеплителем:</w:t>
            </w:r>
          </w:p>
        </w:tc>
        <w:tc>
          <w:tcPr>
            <w:tcW w:w="1134" w:type="dxa"/>
            <w:tcBorders>
              <w:top w:val="nil"/>
              <w:bottom w:val="nil"/>
            </w:tcBorders>
            <w:vAlign w:val="bottom"/>
          </w:tcPr>
          <w:p w:rsidR="005239C7" w:rsidRDefault="005239C7">
            <w:pPr>
              <w:pStyle w:val="ConsPlusNormal"/>
            </w:pPr>
          </w:p>
        </w:tc>
        <w:tc>
          <w:tcPr>
            <w:tcW w:w="1134" w:type="dxa"/>
            <w:tcBorders>
              <w:top w:val="nil"/>
              <w:bottom w:val="nil"/>
            </w:tcBorders>
            <w:vAlign w:val="bottom"/>
          </w:tcPr>
          <w:p w:rsidR="005239C7" w:rsidRDefault="005239C7">
            <w:pPr>
              <w:pStyle w:val="ConsPlusNormal"/>
            </w:pPr>
          </w:p>
        </w:tc>
        <w:tc>
          <w:tcPr>
            <w:tcW w:w="113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а) лицевой слой кладки толщиной 120 мм</w:t>
            </w:r>
          </w:p>
        </w:tc>
        <w:tc>
          <w:tcPr>
            <w:tcW w:w="1134" w:type="dxa"/>
            <w:tcBorders>
              <w:top w:val="nil"/>
              <w:bottom w:val="nil"/>
            </w:tcBorders>
            <w:vAlign w:val="bottom"/>
          </w:tcPr>
          <w:p w:rsidR="005239C7" w:rsidRDefault="005239C7">
            <w:pPr>
              <w:pStyle w:val="ConsPlusNormal"/>
              <w:jc w:val="center"/>
            </w:pPr>
            <w:r>
              <w:t>50</w:t>
            </w:r>
          </w:p>
        </w:tc>
        <w:tc>
          <w:tcPr>
            <w:tcW w:w="1134" w:type="dxa"/>
            <w:tcBorders>
              <w:top w:val="nil"/>
              <w:bottom w:val="nil"/>
            </w:tcBorders>
            <w:vAlign w:val="bottom"/>
          </w:tcPr>
          <w:p w:rsidR="005239C7" w:rsidRDefault="005239C7">
            <w:pPr>
              <w:pStyle w:val="ConsPlusNormal"/>
              <w:jc w:val="center"/>
            </w:pPr>
            <w:r>
              <w:t>35</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single" w:sz="4" w:space="0" w:color="auto"/>
            </w:tcBorders>
          </w:tcPr>
          <w:p w:rsidR="005239C7" w:rsidRDefault="005239C7">
            <w:pPr>
              <w:pStyle w:val="ConsPlusNormal"/>
              <w:ind w:firstLine="283"/>
            </w:pPr>
            <w:r>
              <w:t>б) лицевой слой кладки толщиной 250 мм и более</w:t>
            </w:r>
          </w:p>
        </w:tc>
        <w:tc>
          <w:tcPr>
            <w:tcW w:w="1134" w:type="dxa"/>
            <w:tcBorders>
              <w:top w:val="nil"/>
              <w:bottom w:val="single" w:sz="4" w:space="0" w:color="auto"/>
            </w:tcBorders>
            <w:vAlign w:val="bottom"/>
          </w:tcPr>
          <w:p w:rsidR="005239C7" w:rsidRDefault="005239C7">
            <w:pPr>
              <w:pStyle w:val="ConsPlusNormal"/>
              <w:jc w:val="center"/>
            </w:pPr>
            <w:r>
              <w:t>35</w:t>
            </w:r>
          </w:p>
        </w:tc>
        <w:tc>
          <w:tcPr>
            <w:tcW w:w="1134" w:type="dxa"/>
            <w:tcBorders>
              <w:top w:val="nil"/>
              <w:bottom w:val="single" w:sz="4" w:space="0" w:color="auto"/>
            </w:tcBorders>
            <w:vAlign w:val="bottom"/>
          </w:tcPr>
          <w:p w:rsidR="005239C7" w:rsidRDefault="005239C7">
            <w:pPr>
              <w:pStyle w:val="ConsPlusNormal"/>
              <w:jc w:val="center"/>
            </w:pPr>
            <w:r>
              <w:t>25</w:t>
            </w:r>
          </w:p>
        </w:tc>
        <w:tc>
          <w:tcPr>
            <w:tcW w:w="1134" w:type="dxa"/>
            <w:tcBorders>
              <w:top w:val="nil"/>
              <w:bottom w:val="single" w:sz="4" w:space="0" w:color="auto"/>
            </w:tcBorders>
            <w:vAlign w:val="bottom"/>
          </w:tcPr>
          <w:p w:rsidR="005239C7" w:rsidRDefault="005239C7">
            <w:pPr>
              <w:pStyle w:val="ConsPlusNormal"/>
              <w:jc w:val="center"/>
            </w:pPr>
            <w:r>
              <w:t>15</w:t>
            </w:r>
          </w:p>
        </w:tc>
      </w:tr>
      <w:tr w:rsidR="005239C7">
        <w:tblPrEx>
          <w:tblBorders>
            <w:insideH w:val="none" w:sz="0" w:space="0" w:color="auto"/>
          </w:tblBorders>
        </w:tblPrEx>
        <w:tc>
          <w:tcPr>
            <w:tcW w:w="5669" w:type="dxa"/>
            <w:tcBorders>
              <w:top w:val="single" w:sz="4" w:space="0" w:color="auto"/>
              <w:bottom w:val="nil"/>
            </w:tcBorders>
          </w:tcPr>
          <w:p w:rsidR="005239C7" w:rsidRDefault="005239C7">
            <w:pPr>
              <w:pStyle w:val="ConsPlusNormal"/>
            </w:pPr>
            <w:r>
              <w:t>6 Фундаменты, цоколи и подземные части стен:</w:t>
            </w: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c>
          <w:tcPr>
            <w:tcW w:w="1134"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5669" w:type="dxa"/>
            <w:tcBorders>
              <w:top w:val="nil"/>
              <w:bottom w:val="nil"/>
            </w:tcBorders>
          </w:tcPr>
          <w:p w:rsidR="005239C7" w:rsidRDefault="005239C7">
            <w:pPr>
              <w:pStyle w:val="ConsPlusNormal"/>
              <w:ind w:firstLine="283"/>
            </w:pPr>
            <w:r>
              <w:t>а) из бетонных блоков, кирпича керамического пластического формования полнотелого (в т.ч. клинкерного), силикатных блоков прочностью M200 и более</w:t>
            </w:r>
          </w:p>
        </w:tc>
        <w:tc>
          <w:tcPr>
            <w:tcW w:w="1134" w:type="dxa"/>
            <w:tcBorders>
              <w:top w:val="nil"/>
              <w:bottom w:val="nil"/>
            </w:tcBorders>
            <w:vAlign w:val="bottom"/>
          </w:tcPr>
          <w:p w:rsidR="005239C7" w:rsidRDefault="005239C7">
            <w:pPr>
              <w:pStyle w:val="ConsPlusNormal"/>
              <w:jc w:val="center"/>
            </w:pPr>
            <w:r>
              <w:t>100</w:t>
            </w:r>
          </w:p>
        </w:tc>
        <w:tc>
          <w:tcPr>
            <w:tcW w:w="1134" w:type="dxa"/>
            <w:tcBorders>
              <w:top w:val="nil"/>
              <w:bottom w:val="nil"/>
            </w:tcBorders>
            <w:vAlign w:val="bottom"/>
          </w:tcPr>
          <w:p w:rsidR="005239C7" w:rsidRDefault="005239C7">
            <w:pPr>
              <w:pStyle w:val="ConsPlusNormal"/>
              <w:jc w:val="center"/>
            </w:pPr>
            <w:r>
              <w:t>50</w:t>
            </w:r>
          </w:p>
        </w:tc>
        <w:tc>
          <w:tcPr>
            <w:tcW w:w="1134" w:type="dxa"/>
            <w:tcBorders>
              <w:top w:val="nil"/>
              <w:bottom w:val="nil"/>
            </w:tcBorders>
            <w:vAlign w:val="bottom"/>
          </w:tcPr>
          <w:p w:rsidR="005239C7" w:rsidRDefault="005239C7">
            <w:pPr>
              <w:pStyle w:val="ConsPlusNormal"/>
              <w:jc w:val="center"/>
            </w:pPr>
            <w:r>
              <w:t>25</w:t>
            </w:r>
          </w:p>
        </w:tc>
      </w:tr>
      <w:tr w:rsidR="005239C7">
        <w:tblPrEx>
          <w:tblBorders>
            <w:insideH w:val="none" w:sz="0" w:space="0" w:color="auto"/>
          </w:tblBorders>
        </w:tblPrEx>
        <w:tc>
          <w:tcPr>
            <w:tcW w:w="5669" w:type="dxa"/>
            <w:tcBorders>
              <w:top w:val="nil"/>
              <w:bottom w:val="single" w:sz="4" w:space="0" w:color="auto"/>
            </w:tcBorders>
          </w:tcPr>
          <w:p w:rsidR="005239C7" w:rsidRDefault="005239C7">
            <w:pPr>
              <w:pStyle w:val="ConsPlusNormal"/>
              <w:ind w:firstLine="283"/>
            </w:pPr>
            <w:r>
              <w:t>б) из природного камня</w:t>
            </w:r>
          </w:p>
        </w:tc>
        <w:tc>
          <w:tcPr>
            <w:tcW w:w="1134" w:type="dxa"/>
            <w:tcBorders>
              <w:top w:val="nil"/>
              <w:bottom w:val="single" w:sz="4" w:space="0" w:color="auto"/>
            </w:tcBorders>
            <w:vAlign w:val="bottom"/>
          </w:tcPr>
          <w:p w:rsidR="005239C7" w:rsidRDefault="005239C7">
            <w:pPr>
              <w:pStyle w:val="ConsPlusNormal"/>
              <w:jc w:val="center"/>
            </w:pPr>
            <w:r>
              <w:t>35</w:t>
            </w:r>
          </w:p>
        </w:tc>
        <w:tc>
          <w:tcPr>
            <w:tcW w:w="1134" w:type="dxa"/>
            <w:tcBorders>
              <w:top w:val="nil"/>
              <w:bottom w:val="single" w:sz="4" w:space="0" w:color="auto"/>
            </w:tcBorders>
            <w:vAlign w:val="bottom"/>
          </w:tcPr>
          <w:p w:rsidR="005239C7" w:rsidRDefault="005239C7">
            <w:pPr>
              <w:pStyle w:val="ConsPlusNormal"/>
              <w:jc w:val="center"/>
            </w:pPr>
            <w:r>
              <w:t>25</w:t>
            </w:r>
          </w:p>
        </w:tc>
        <w:tc>
          <w:tcPr>
            <w:tcW w:w="1134" w:type="dxa"/>
            <w:tcBorders>
              <w:top w:val="nil"/>
              <w:bottom w:val="single" w:sz="4" w:space="0" w:color="auto"/>
            </w:tcBorders>
            <w:vAlign w:val="bottom"/>
          </w:tcPr>
          <w:p w:rsidR="005239C7" w:rsidRDefault="005239C7">
            <w:pPr>
              <w:pStyle w:val="ConsPlusNormal"/>
              <w:jc w:val="center"/>
            </w:pPr>
            <w:r>
              <w:t>25</w:t>
            </w:r>
          </w:p>
        </w:tc>
      </w:tr>
      <w:tr w:rsidR="005239C7">
        <w:tblPrEx>
          <w:tblBorders>
            <w:insideH w:val="none" w:sz="0" w:space="0" w:color="auto"/>
          </w:tblBorders>
        </w:tblPrEx>
        <w:tc>
          <w:tcPr>
            <w:tcW w:w="9071" w:type="dxa"/>
            <w:gridSpan w:val="4"/>
            <w:tcBorders>
              <w:top w:val="single" w:sz="4" w:space="0" w:color="auto"/>
              <w:bottom w:val="nil"/>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Марки по морозостойкости, приведенные в </w:t>
            </w:r>
            <w:hyperlink w:anchor="P206">
              <w:r>
                <w:rPr>
                  <w:color w:val="0000FF"/>
                </w:rPr>
                <w:t>пунктах 1</w:t>
              </w:r>
            </w:hyperlink>
            <w:r>
              <w:t xml:space="preserve"> и </w:t>
            </w:r>
            <w:hyperlink w:anchor="P222">
              <w:r>
                <w:rPr>
                  <w:color w:val="0000FF"/>
                </w:rPr>
                <w:t>2</w:t>
              </w:r>
            </w:hyperlink>
            <w:r>
              <w:t xml:space="preserve"> настоящей таблицы, снижаются для кладки из керамического кирпича пластического прессования на одну марку в следующих случаях:</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jc w:val="both"/>
            </w:pPr>
            <w:r>
              <w:t xml:space="preserve">(в ред. </w:t>
            </w:r>
            <w:hyperlink r:id="rId138">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ind w:firstLine="283"/>
              <w:jc w:val="both"/>
            </w:pPr>
            <w:r>
              <w:lastRenderedPageBreak/>
              <w:t>а) для наружных стен с влажным и мокрым режимами помещений, защищенных с внутренней стороны гидроизоляционными или пароизоляционными покрытиями;</w:t>
            </w:r>
          </w:p>
          <w:p w:rsidR="005239C7" w:rsidRDefault="005239C7">
            <w:pPr>
              <w:pStyle w:val="ConsPlusNormal"/>
              <w:ind w:firstLine="283"/>
              <w:jc w:val="both"/>
            </w:pPr>
            <w:r>
              <w:t>б) для фундаментов и подземных частей стен зданий с тротуарами или отмостками, возводимых в маловлажных грунтах, если уровень грунтовых вод ниже планировочной отметки земли на 3 м и более.</w:t>
            </w:r>
          </w:p>
          <w:p w:rsidR="005239C7" w:rsidRDefault="005239C7">
            <w:pPr>
              <w:pStyle w:val="ConsPlusNormal"/>
              <w:ind w:firstLine="283"/>
              <w:jc w:val="both"/>
            </w:pPr>
            <w:r>
              <w:t xml:space="preserve">2 В Северной строительно-климатической зоне марки по морозостойкости, приведенные в </w:t>
            </w:r>
            <w:hyperlink w:anchor="P206">
              <w:r>
                <w:rPr>
                  <w:color w:val="0000FF"/>
                </w:rPr>
                <w:t>пунктах 1</w:t>
              </w:r>
            </w:hyperlink>
            <w:r>
              <w:t xml:space="preserve"> и </w:t>
            </w:r>
            <w:hyperlink w:anchor="P222">
              <w:r>
                <w:rPr>
                  <w:color w:val="0000FF"/>
                </w:rPr>
                <w:t>2</w:t>
              </w:r>
            </w:hyperlink>
            <w:r>
              <w:t xml:space="preserve"> настоящей таблицы, повышаются на одну марку, а приведенные в </w:t>
            </w:r>
            <w:hyperlink w:anchor="P238">
              <w:r>
                <w:rPr>
                  <w:color w:val="0000FF"/>
                </w:rPr>
                <w:t>пунктах 3</w:t>
              </w:r>
            </w:hyperlink>
            <w:r>
              <w:t xml:space="preserve"> и </w:t>
            </w:r>
            <w:hyperlink w:anchor="P246">
              <w:r>
                <w:rPr>
                  <w:color w:val="0000FF"/>
                </w:rPr>
                <w:t>5</w:t>
              </w:r>
            </w:hyperlink>
            <w:r>
              <w:t xml:space="preserve"> - на две марки.</w:t>
            </w:r>
          </w:p>
          <w:p w:rsidR="005239C7" w:rsidRDefault="005239C7">
            <w:pPr>
              <w:pStyle w:val="ConsPlusNormal"/>
              <w:ind w:firstLine="283"/>
              <w:jc w:val="both"/>
            </w:pPr>
            <w:r>
              <w:t xml:space="preserve">3 Марку кладочного раствора по морозостойкости следует принимать по </w:t>
            </w:r>
            <w:hyperlink r:id="rId139">
              <w:r>
                <w:rPr>
                  <w:color w:val="0000FF"/>
                </w:rPr>
                <w:t>таблице Ж.2</w:t>
              </w:r>
            </w:hyperlink>
            <w:r>
              <w:t xml:space="preserve"> СП 28.13330 по графе для тяжелого бетона.</w:t>
            </w:r>
          </w:p>
          <w:p w:rsidR="005239C7" w:rsidRDefault="005239C7">
            <w:pPr>
              <w:pStyle w:val="ConsPlusNormal"/>
              <w:ind w:firstLine="283"/>
              <w:jc w:val="both"/>
            </w:pPr>
            <w:r>
              <w:t>4 По согласованию с заказчиком требования по испытанию на морозостойкость не предъявляются к природным каменным материалам, которые по опыту прошлого строительства показали достаточную морозостойкость в аналогичных условиях эксплуатации.</w:t>
            </w:r>
          </w:p>
          <w:p w:rsidR="005239C7" w:rsidRDefault="005239C7">
            <w:pPr>
              <w:pStyle w:val="ConsPlusNormal"/>
              <w:ind w:firstLine="283"/>
              <w:jc w:val="both"/>
            </w:pPr>
            <w:r>
              <w:t>5 При оценке долговечности кладки следует дополнительно руководствоваться стандартами на соответствующие кладочные изделия.</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jc w:val="both"/>
            </w:pPr>
            <w:r>
              <w:t xml:space="preserve">(в ред. </w:t>
            </w:r>
            <w:hyperlink r:id="rId140">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ind w:firstLine="283"/>
              <w:jc w:val="both"/>
            </w:pPr>
            <w:r>
              <w:t>6 Значения морозостойкости для внутреннего слоя кладки двухслойных стен при плотности кладки внутреннего слоя менее 1400 кг/м</w:t>
            </w:r>
            <w:r>
              <w:rPr>
                <w:vertAlign w:val="superscript"/>
              </w:rPr>
              <w:t>3</w:t>
            </w:r>
            <w:r>
              <w:t xml:space="preserve"> и толщине лицевого слоя 120 мм и менее принимаются: F25, F25, F15 при сроках службы 100, 50, 25 лет соответственно.</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jc w:val="both"/>
            </w:pPr>
            <w:r>
              <w:t xml:space="preserve">(примечание 6 введено </w:t>
            </w:r>
            <w:hyperlink r:id="rId141">
              <w:r>
                <w:rPr>
                  <w:color w:val="0000FF"/>
                </w:rPr>
                <w:t>Изменением N 1</w:t>
              </w:r>
            </w:hyperlink>
            <w:r>
              <w:t>, утв. Приказом Минстроя России от 21.12.2023 N 961/пр)</w:t>
            </w:r>
          </w:p>
        </w:tc>
      </w:tr>
      <w:tr w:rsidR="005239C7">
        <w:tblPrEx>
          <w:tblBorders>
            <w:insideH w:val="none" w:sz="0" w:space="0" w:color="auto"/>
          </w:tblBorders>
        </w:tblPrEx>
        <w:tc>
          <w:tcPr>
            <w:tcW w:w="9071" w:type="dxa"/>
            <w:gridSpan w:val="4"/>
            <w:tcBorders>
              <w:top w:val="nil"/>
              <w:bottom w:val="nil"/>
            </w:tcBorders>
          </w:tcPr>
          <w:p w:rsidR="005239C7" w:rsidRDefault="005239C7">
            <w:pPr>
              <w:pStyle w:val="ConsPlusNormal"/>
              <w:ind w:firstLine="283"/>
              <w:jc w:val="both"/>
            </w:pPr>
            <w:r>
              <w:t xml:space="preserve">7 При использовании настоящей таблицы для бетонных и керамзитобетонных кладочных стеновых изделий, испытываемых по </w:t>
            </w:r>
            <w:hyperlink r:id="rId142">
              <w:r>
                <w:rPr>
                  <w:color w:val="0000FF"/>
                </w:rPr>
                <w:t>ГОСТ 10060</w:t>
              </w:r>
            </w:hyperlink>
            <w:r>
              <w:t>, марку по морозостойкости следует принимать F</w:t>
            </w:r>
            <w:r>
              <w:rPr>
                <w:vertAlign w:val="subscript"/>
              </w:rPr>
              <w:t>1</w:t>
            </w:r>
            <w:r>
              <w:t>.</w:t>
            </w:r>
          </w:p>
        </w:tc>
      </w:tr>
      <w:tr w:rsidR="005239C7">
        <w:tblPrEx>
          <w:tblBorders>
            <w:insideH w:val="none" w:sz="0" w:space="0" w:color="auto"/>
          </w:tblBorders>
        </w:tblPrEx>
        <w:tc>
          <w:tcPr>
            <w:tcW w:w="9071" w:type="dxa"/>
            <w:gridSpan w:val="4"/>
            <w:tcBorders>
              <w:top w:val="nil"/>
              <w:bottom w:val="single" w:sz="4" w:space="0" w:color="auto"/>
            </w:tcBorders>
          </w:tcPr>
          <w:p w:rsidR="005239C7" w:rsidRDefault="005239C7">
            <w:pPr>
              <w:pStyle w:val="ConsPlusNormal"/>
              <w:jc w:val="both"/>
            </w:pPr>
            <w:r>
              <w:t xml:space="preserve">(примечание 7 введено </w:t>
            </w:r>
            <w:hyperlink r:id="rId143">
              <w:r>
                <w:rPr>
                  <w:color w:val="0000FF"/>
                </w:rPr>
                <w:t>Изменением N 1</w:t>
              </w:r>
            </w:hyperlink>
            <w:r>
              <w:t>, утв. Приказом Минстроя России от 21.12.2023 N 961/пр)</w:t>
            </w:r>
          </w:p>
        </w:tc>
      </w:tr>
    </w:tbl>
    <w:p w:rsidR="005239C7" w:rsidRDefault="005239C7">
      <w:pPr>
        <w:pStyle w:val="ConsPlusNormal"/>
        <w:ind w:firstLine="540"/>
        <w:jc w:val="both"/>
      </w:pPr>
    </w:p>
    <w:p w:rsidR="005239C7" w:rsidRDefault="005239C7">
      <w:pPr>
        <w:pStyle w:val="ConsPlusNormal"/>
        <w:ind w:firstLine="540"/>
        <w:jc w:val="both"/>
      </w:pPr>
      <w:bookmarkStart w:id="8" w:name="P285"/>
      <w:bookmarkEnd w:id="8"/>
      <w:r>
        <w:t xml:space="preserve">5.3 Для побережий Северного Ледовитого и Тихого океанов шириной 100 км, не входящих в Северную строительно-климатическую зону, марки по морозостойкости материалов для наружной части стен (при сплошных стенах - на толщину 25 см) и для фундаментов (на всю ширину и высоту) должны быть на одну ступень выше указанных в </w:t>
      </w:r>
      <w:hyperlink w:anchor="P199">
        <w:r>
          <w:rPr>
            <w:color w:val="0000FF"/>
          </w:rPr>
          <w:t>таблице 5.1</w:t>
        </w:r>
      </w:hyperlink>
      <w:r>
        <w:t>.</w:t>
      </w:r>
    </w:p>
    <w:p w:rsidR="005239C7" w:rsidRDefault="005239C7">
      <w:pPr>
        <w:pStyle w:val="ConsPlusNormal"/>
        <w:spacing w:before="220"/>
        <w:ind w:firstLine="540"/>
        <w:jc w:val="both"/>
      </w:pPr>
      <w:r>
        <w:t xml:space="preserve">Примечание - Определение границ Северной строительно-климатической зоны и ее подзон приведены в </w:t>
      </w:r>
      <w:hyperlink r:id="rId144">
        <w:r>
          <w:rPr>
            <w:color w:val="0000FF"/>
          </w:rPr>
          <w:t>СП 131.13330</w:t>
        </w:r>
      </w:hyperlink>
      <w:r>
        <w:t>.</w:t>
      </w:r>
    </w:p>
    <w:p w:rsidR="005239C7" w:rsidRDefault="005239C7">
      <w:pPr>
        <w:pStyle w:val="ConsPlusNormal"/>
        <w:ind w:firstLine="540"/>
        <w:jc w:val="both"/>
      </w:pPr>
    </w:p>
    <w:p w:rsidR="005239C7" w:rsidRDefault="005239C7">
      <w:pPr>
        <w:pStyle w:val="ConsPlusNormal"/>
        <w:ind w:firstLine="540"/>
        <w:jc w:val="both"/>
      </w:pPr>
      <w:r>
        <w:t>5.4 Для армирования каменных конструкций следует применять:</w:t>
      </w:r>
    </w:p>
    <w:p w:rsidR="005239C7" w:rsidRDefault="005239C7">
      <w:pPr>
        <w:pStyle w:val="ConsPlusNormal"/>
        <w:spacing w:before="220"/>
        <w:ind w:firstLine="540"/>
        <w:jc w:val="both"/>
      </w:pPr>
      <w:r>
        <w:t>- для сетчатого армирования - арматуру классов A240 и B500;</w:t>
      </w:r>
    </w:p>
    <w:p w:rsidR="005239C7" w:rsidRDefault="005239C7">
      <w:pPr>
        <w:pStyle w:val="ConsPlusNormal"/>
        <w:spacing w:before="220"/>
        <w:ind w:firstLine="540"/>
        <w:jc w:val="both"/>
      </w:pPr>
      <w:r>
        <w:t>- для продольной и поперечной арматуры, анкеров и связей - арматуру классов A240, A400, B500;</w:t>
      </w:r>
    </w:p>
    <w:p w:rsidR="005239C7" w:rsidRDefault="005239C7">
      <w:pPr>
        <w:pStyle w:val="ConsPlusNormal"/>
        <w:spacing w:before="220"/>
        <w:ind w:firstLine="540"/>
        <w:jc w:val="both"/>
      </w:pPr>
      <w:r>
        <w:t xml:space="preserve">- материалы для армирования кладки лицевого (наружного) слоя многослойных наружных стен, а также гибких связей между слоями назначают по </w:t>
      </w:r>
      <w:hyperlink r:id="rId145">
        <w:r>
          <w:rPr>
            <w:color w:val="0000FF"/>
          </w:rPr>
          <w:t>СП 327.1325800</w:t>
        </w:r>
      </w:hyperlink>
      <w:r>
        <w:t>.</w:t>
      </w:r>
    </w:p>
    <w:p w:rsidR="005239C7" w:rsidRDefault="005239C7">
      <w:pPr>
        <w:pStyle w:val="ConsPlusNormal"/>
        <w:jc w:val="both"/>
      </w:pPr>
      <w:r>
        <w:t xml:space="preserve">(в ред. </w:t>
      </w:r>
      <w:hyperlink r:id="rId146">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Для закладных деталей и соединительных накладок следует применять сталь в соответствии с </w:t>
      </w:r>
      <w:hyperlink r:id="rId147">
        <w:r>
          <w:rPr>
            <w:color w:val="0000FF"/>
          </w:rPr>
          <w:t>СП 16.13330</w:t>
        </w:r>
      </w:hyperlink>
      <w:r>
        <w:t>.</w:t>
      </w:r>
    </w:p>
    <w:p w:rsidR="005239C7" w:rsidRDefault="005239C7">
      <w:pPr>
        <w:pStyle w:val="ConsPlusNormal"/>
        <w:spacing w:before="220"/>
        <w:ind w:firstLine="540"/>
        <w:jc w:val="both"/>
      </w:pPr>
      <w:r>
        <w:t xml:space="preserve">Абзац исключен с 22.01.2024. - </w:t>
      </w:r>
      <w:hyperlink r:id="rId148">
        <w:r>
          <w:rPr>
            <w:color w:val="0000FF"/>
          </w:rPr>
          <w:t>Изменение N 1</w:t>
        </w:r>
      </w:hyperlink>
      <w:r>
        <w:t xml:space="preserve">, утв. Приказом Минстроя России от 21.12.2023 </w:t>
      </w:r>
      <w:r>
        <w:lastRenderedPageBreak/>
        <w:t>N 961/пр.</w:t>
      </w:r>
    </w:p>
    <w:p w:rsidR="005239C7" w:rsidRDefault="005239C7">
      <w:pPr>
        <w:pStyle w:val="ConsPlusNormal"/>
        <w:spacing w:before="220"/>
        <w:ind w:firstLine="540"/>
        <w:jc w:val="both"/>
      </w:pPr>
      <w:r>
        <w:t xml:space="preserve">Арматуру для кладки из ячеистобетонных камней следует применять в соответствии с </w:t>
      </w:r>
      <w:hyperlink r:id="rId149">
        <w:r>
          <w:rPr>
            <w:color w:val="0000FF"/>
          </w:rPr>
          <w:t>СП 63.13330</w:t>
        </w:r>
      </w:hyperlink>
      <w:r>
        <w:t xml:space="preserve"> с учетом требований </w:t>
      </w:r>
      <w:hyperlink r:id="rId150">
        <w:r>
          <w:rPr>
            <w:color w:val="0000FF"/>
          </w:rPr>
          <w:t>СП 339.1325800</w:t>
        </w:r>
      </w:hyperlink>
      <w:r>
        <w:t>.</w:t>
      </w:r>
    </w:p>
    <w:p w:rsidR="005239C7" w:rsidRDefault="005239C7">
      <w:pPr>
        <w:pStyle w:val="ConsPlusNormal"/>
        <w:ind w:firstLine="540"/>
        <w:jc w:val="both"/>
      </w:pPr>
    </w:p>
    <w:p w:rsidR="005239C7" w:rsidRDefault="005239C7">
      <w:pPr>
        <w:pStyle w:val="ConsPlusTitle"/>
        <w:ind w:firstLine="540"/>
        <w:jc w:val="both"/>
        <w:outlineLvl w:val="1"/>
      </w:pPr>
      <w:r>
        <w:t>6 Расчетные характеристики</w:t>
      </w:r>
    </w:p>
    <w:p w:rsidR="005239C7" w:rsidRDefault="005239C7">
      <w:pPr>
        <w:pStyle w:val="ConsPlusNormal"/>
        <w:ind w:firstLine="540"/>
        <w:jc w:val="both"/>
      </w:pPr>
    </w:p>
    <w:p w:rsidR="005239C7" w:rsidRDefault="005239C7">
      <w:pPr>
        <w:pStyle w:val="ConsPlusTitle"/>
        <w:ind w:firstLine="540"/>
        <w:jc w:val="both"/>
        <w:outlineLvl w:val="2"/>
      </w:pPr>
      <w:r>
        <w:t>Расчетные сопротивления</w:t>
      </w:r>
    </w:p>
    <w:p w:rsidR="005239C7" w:rsidRDefault="005239C7">
      <w:pPr>
        <w:pStyle w:val="ConsPlusNormal"/>
        <w:ind w:firstLine="540"/>
        <w:jc w:val="both"/>
      </w:pPr>
    </w:p>
    <w:p w:rsidR="005239C7" w:rsidRDefault="005239C7">
      <w:pPr>
        <w:pStyle w:val="ConsPlusNormal"/>
        <w:ind w:firstLine="540"/>
        <w:jc w:val="both"/>
      </w:pPr>
      <w:bookmarkStart w:id="9" w:name="P301"/>
      <w:bookmarkEnd w:id="9"/>
      <w:r>
        <w:t xml:space="preserve">6.1 Расчетные сопротивления </w:t>
      </w:r>
      <w:r>
        <w:rPr>
          <w:i/>
        </w:rPr>
        <w:t>R</w:t>
      </w:r>
      <w:r>
        <w:t xml:space="preserve"> сжатию кладки на тяжелых растворах из кирпича всех видов и керамических камней со щелевидными вертикальными пустотами шириной до 12 мм, пустотностью до 27% при высоте ряда кладки 50 - 150 мм на тяжелых растворах приведены в таблице 6.1.</w:t>
      </w:r>
    </w:p>
    <w:p w:rsidR="005239C7" w:rsidRDefault="005239C7">
      <w:pPr>
        <w:pStyle w:val="ConsPlusNormal"/>
        <w:ind w:firstLine="540"/>
        <w:jc w:val="both"/>
      </w:pPr>
    </w:p>
    <w:p w:rsidR="005239C7" w:rsidRDefault="005239C7">
      <w:pPr>
        <w:pStyle w:val="ConsPlusNormal"/>
        <w:jc w:val="right"/>
      </w:pPr>
      <w:bookmarkStart w:id="10" w:name="P303"/>
      <w:bookmarkEnd w:id="10"/>
      <w:r>
        <w:t>Таблица 6.1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37"/>
        <w:gridCol w:w="737"/>
        <w:gridCol w:w="737"/>
        <w:gridCol w:w="737"/>
        <w:gridCol w:w="782"/>
        <w:gridCol w:w="797"/>
        <w:gridCol w:w="773"/>
        <w:gridCol w:w="794"/>
        <w:gridCol w:w="816"/>
        <w:gridCol w:w="1020"/>
      </w:tblGrid>
      <w:tr w:rsidR="005239C7">
        <w:tc>
          <w:tcPr>
            <w:tcW w:w="1134" w:type="dxa"/>
            <w:vMerge w:val="restart"/>
            <w:tcBorders>
              <w:top w:val="single" w:sz="4" w:space="0" w:color="auto"/>
              <w:bottom w:val="single" w:sz="4" w:space="0" w:color="auto"/>
            </w:tcBorders>
            <w:vAlign w:val="center"/>
          </w:tcPr>
          <w:p w:rsidR="005239C7" w:rsidRDefault="005239C7">
            <w:pPr>
              <w:pStyle w:val="ConsPlusNormal"/>
              <w:jc w:val="center"/>
            </w:pPr>
            <w:r>
              <w:t>Марка кирпича или камня</w:t>
            </w:r>
          </w:p>
        </w:tc>
        <w:tc>
          <w:tcPr>
            <w:tcW w:w="7930" w:type="dxa"/>
            <w:gridSpan w:val="10"/>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кирпича всех видов и керамических камней со щелевидными вертикальными пустотами шириной до 12 мм при высоте ряда кладки 50 - 150 мм на тяжелых растворах</w:t>
            </w:r>
          </w:p>
        </w:tc>
      </w:tr>
      <w:tr w:rsidR="005239C7">
        <w:tc>
          <w:tcPr>
            <w:tcW w:w="1134" w:type="dxa"/>
            <w:vMerge/>
            <w:tcBorders>
              <w:top w:val="single" w:sz="4" w:space="0" w:color="auto"/>
              <w:bottom w:val="single" w:sz="4" w:space="0" w:color="auto"/>
            </w:tcBorders>
          </w:tcPr>
          <w:p w:rsidR="005239C7" w:rsidRDefault="005239C7">
            <w:pPr>
              <w:pStyle w:val="ConsPlusNormal"/>
            </w:pPr>
          </w:p>
        </w:tc>
        <w:tc>
          <w:tcPr>
            <w:tcW w:w="6094" w:type="dxa"/>
            <w:gridSpan w:val="8"/>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1836"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1134" w:type="dxa"/>
            <w:vMerge/>
            <w:tcBorders>
              <w:top w:val="single" w:sz="4" w:space="0" w:color="auto"/>
              <w:bottom w:val="single" w:sz="4" w:space="0" w:color="auto"/>
            </w:tcBorders>
          </w:tcPr>
          <w:p w:rsidR="005239C7" w:rsidRDefault="005239C7">
            <w:pPr>
              <w:pStyle w:val="ConsPlusNormal"/>
            </w:pPr>
          </w:p>
        </w:tc>
        <w:tc>
          <w:tcPr>
            <w:tcW w:w="737" w:type="dxa"/>
            <w:tcBorders>
              <w:top w:val="single" w:sz="4" w:space="0" w:color="auto"/>
              <w:bottom w:val="single" w:sz="4" w:space="0" w:color="auto"/>
            </w:tcBorders>
            <w:vAlign w:val="center"/>
          </w:tcPr>
          <w:p w:rsidR="005239C7" w:rsidRDefault="005239C7">
            <w:pPr>
              <w:pStyle w:val="ConsPlusNormal"/>
              <w:jc w:val="center"/>
            </w:pPr>
            <w:r>
              <w:t>200</w:t>
            </w:r>
          </w:p>
        </w:tc>
        <w:tc>
          <w:tcPr>
            <w:tcW w:w="737" w:type="dxa"/>
            <w:tcBorders>
              <w:top w:val="single" w:sz="4" w:space="0" w:color="auto"/>
              <w:bottom w:val="single" w:sz="4" w:space="0" w:color="auto"/>
            </w:tcBorders>
            <w:vAlign w:val="center"/>
          </w:tcPr>
          <w:p w:rsidR="005239C7" w:rsidRDefault="005239C7">
            <w:pPr>
              <w:pStyle w:val="ConsPlusNormal"/>
              <w:jc w:val="center"/>
            </w:pPr>
            <w:r>
              <w:t>150</w:t>
            </w:r>
          </w:p>
        </w:tc>
        <w:tc>
          <w:tcPr>
            <w:tcW w:w="737" w:type="dxa"/>
            <w:tcBorders>
              <w:top w:val="single" w:sz="4" w:space="0" w:color="auto"/>
              <w:bottom w:val="single" w:sz="4" w:space="0" w:color="auto"/>
            </w:tcBorders>
            <w:vAlign w:val="center"/>
          </w:tcPr>
          <w:p w:rsidR="005239C7" w:rsidRDefault="005239C7">
            <w:pPr>
              <w:pStyle w:val="ConsPlusNormal"/>
              <w:jc w:val="center"/>
            </w:pPr>
            <w:r>
              <w:t>100</w:t>
            </w:r>
          </w:p>
        </w:tc>
        <w:tc>
          <w:tcPr>
            <w:tcW w:w="737" w:type="dxa"/>
            <w:tcBorders>
              <w:top w:val="single" w:sz="4" w:space="0" w:color="auto"/>
              <w:bottom w:val="single" w:sz="4" w:space="0" w:color="auto"/>
            </w:tcBorders>
            <w:vAlign w:val="center"/>
          </w:tcPr>
          <w:p w:rsidR="005239C7" w:rsidRDefault="005239C7">
            <w:pPr>
              <w:pStyle w:val="ConsPlusNormal"/>
              <w:jc w:val="center"/>
            </w:pPr>
            <w:r>
              <w:t>75</w:t>
            </w:r>
          </w:p>
        </w:tc>
        <w:tc>
          <w:tcPr>
            <w:tcW w:w="782" w:type="dxa"/>
            <w:tcBorders>
              <w:top w:val="single" w:sz="4" w:space="0" w:color="auto"/>
              <w:bottom w:val="single" w:sz="4" w:space="0" w:color="auto"/>
            </w:tcBorders>
            <w:vAlign w:val="center"/>
          </w:tcPr>
          <w:p w:rsidR="005239C7" w:rsidRDefault="005239C7">
            <w:pPr>
              <w:pStyle w:val="ConsPlusNormal"/>
              <w:jc w:val="center"/>
            </w:pPr>
            <w:r>
              <w:t>50</w:t>
            </w:r>
          </w:p>
        </w:tc>
        <w:tc>
          <w:tcPr>
            <w:tcW w:w="797" w:type="dxa"/>
            <w:tcBorders>
              <w:top w:val="single" w:sz="4" w:space="0" w:color="auto"/>
              <w:bottom w:val="single" w:sz="4" w:space="0" w:color="auto"/>
            </w:tcBorders>
            <w:vAlign w:val="center"/>
          </w:tcPr>
          <w:p w:rsidR="005239C7" w:rsidRDefault="005239C7">
            <w:pPr>
              <w:pStyle w:val="ConsPlusNormal"/>
              <w:jc w:val="center"/>
            </w:pPr>
            <w:r>
              <w:t>25</w:t>
            </w:r>
          </w:p>
        </w:tc>
        <w:tc>
          <w:tcPr>
            <w:tcW w:w="773" w:type="dxa"/>
            <w:tcBorders>
              <w:top w:val="single" w:sz="4" w:space="0" w:color="auto"/>
              <w:bottom w:val="single" w:sz="4" w:space="0" w:color="auto"/>
            </w:tcBorders>
            <w:vAlign w:val="center"/>
          </w:tcPr>
          <w:p w:rsidR="005239C7" w:rsidRDefault="005239C7">
            <w:pPr>
              <w:pStyle w:val="ConsPlusNormal"/>
              <w:jc w:val="center"/>
            </w:pPr>
            <w:r>
              <w:t>10</w:t>
            </w:r>
          </w:p>
        </w:tc>
        <w:tc>
          <w:tcPr>
            <w:tcW w:w="794" w:type="dxa"/>
            <w:tcBorders>
              <w:top w:val="single" w:sz="4" w:space="0" w:color="auto"/>
              <w:bottom w:val="single" w:sz="4" w:space="0" w:color="auto"/>
            </w:tcBorders>
            <w:vAlign w:val="center"/>
          </w:tcPr>
          <w:p w:rsidR="005239C7" w:rsidRDefault="005239C7">
            <w:pPr>
              <w:pStyle w:val="ConsPlusNormal"/>
              <w:jc w:val="center"/>
            </w:pPr>
            <w:r>
              <w:t>4</w:t>
            </w:r>
          </w:p>
        </w:tc>
        <w:tc>
          <w:tcPr>
            <w:tcW w:w="816" w:type="dxa"/>
            <w:tcBorders>
              <w:top w:val="single" w:sz="4" w:space="0" w:color="auto"/>
              <w:bottom w:val="single" w:sz="4" w:space="0" w:color="auto"/>
            </w:tcBorders>
            <w:vAlign w:val="center"/>
          </w:tcPr>
          <w:p w:rsidR="005239C7" w:rsidRDefault="005239C7">
            <w:pPr>
              <w:pStyle w:val="ConsPlusNormal"/>
              <w:jc w:val="center"/>
            </w:pPr>
            <w:r>
              <w:t>0,2</w:t>
            </w:r>
          </w:p>
        </w:tc>
        <w:tc>
          <w:tcPr>
            <w:tcW w:w="1020"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1134" w:type="dxa"/>
            <w:tcBorders>
              <w:top w:val="single" w:sz="4" w:space="0" w:color="auto"/>
              <w:bottom w:val="nil"/>
            </w:tcBorders>
            <w:vAlign w:val="center"/>
          </w:tcPr>
          <w:p w:rsidR="005239C7" w:rsidRDefault="005239C7">
            <w:pPr>
              <w:pStyle w:val="ConsPlusNormal"/>
              <w:jc w:val="center"/>
            </w:pPr>
            <w:r>
              <w:t>300</w:t>
            </w:r>
          </w:p>
        </w:tc>
        <w:tc>
          <w:tcPr>
            <w:tcW w:w="737" w:type="dxa"/>
            <w:tcBorders>
              <w:top w:val="single" w:sz="4" w:space="0" w:color="auto"/>
              <w:bottom w:val="nil"/>
            </w:tcBorders>
            <w:vAlign w:val="center"/>
          </w:tcPr>
          <w:p w:rsidR="005239C7" w:rsidRDefault="005239C7">
            <w:pPr>
              <w:pStyle w:val="ConsPlusNormal"/>
              <w:jc w:val="center"/>
            </w:pPr>
            <w:r>
              <w:t>3,9</w:t>
            </w:r>
          </w:p>
        </w:tc>
        <w:tc>
          <w:tcPr>
            <w:tcW w:w="737" w:type="dxa"/>
            <w:tcBorders>
              <w:top w:val="single" w:sz="4" w:space="0" w:color="auto"/>
              <w:bottom w:val="nil"/>
            </w:tcBorders>
            <w:vAlign w:val="center"/>
          </w:tcPr>
          <w:p w:rsidR="005239C7" w:rsidRDefault="005239C7">
            <w:pPr>
              <w:pStyle w:val="ConsPlusNormal"/>
              <w:jc w:val="center"/>
            </w:pPr>
            <w:r>
              <w:t>3,6</w:t>
            </w:r>
          </w:p>
        </w:tc>
        <w:tc>
          <w:tcPr>
            <w:tcW w:w="737" w:type="dxa"/>
            <w:tcBorders>
              <w:top w:val="single" w:sz="4" w:space="0" w:color="auto"/>
              <w:bottom w:val="nil"/>
            </w:tcBorders>
            <w:vAlign w:val="center"/>
          </w:tcPr>
          <w:p w:rsidR="005239C7" w:rsidRDefault="005239C7">
            <w:pPr>
              <w:pStyle w:val="ConsPlusNormal"/>
              <w:jc w:val="center"/>
            </w:pPr>
            <w:r>
              <w:t>3,3</w:t>
            </w:r>
          </w:p>
        </w:tc>
        <w:tc>
          <w:tcPr>
            <w:tcW w:w="737" w:type="dxa"/>
            <w:tcBorders>
              <w:top w:val="single" w:sz="4" w:space="0" w:color="auto"/>
              <w:bottom w:val="nil"/>
            </w:tcBorders>
            <w:vAlign w:val="center"/>
          </w:tcPr>
          <w:p w:rsidR="005239C7" w:rsidRDefault="005239C7">
            <w:pPr>
              <w:pStyle w:val="ConsPlusNormal"/>
              <w:jc w:val="center"/>
            </w:pPr>
            <w:r>
              <w:t>3,0</w:t>
            </w:r>
          </w:p>
        </w:tc>
        <w:tc>
          <w:tcPr>
            <w:tcW w:w="782" w:type="dxa"/>
            <w:tcBorders>
              <w:top w:val="single" w:sz="4" w:space="0" w:color="auto"/>
              <w:bottom w:val="nil"/>
            </w:tcBorders>
            <w:vAlign w:val="center"/>
          </w:tcPr>
          <w:p w:rsidR="005239C7" w:rsidRDefault="005239C7">
            <w:pPr>
              <w:pStyle w:val="ConsPlusNormal"/>
              <w:jc w:val="center"/>
            </w:pPr>
            <w:r>
              <w:t>2,8</w:t>
            </w:r>
          </w:p>
        </w:tc>
        <w:tc>
          <w:tcPr>
            <w:tcW w:w="797" w:type="dxa"/>
            <w:tcBorders>
              <w:top w:val="single" w:sz="4" w:space="0" w:color="auto"/>
              <w:bottom w:val="nil"/>
            </w:tcBorders>
            <w:vAlign w:val="center"/>
          </w:tcPr>
          <w:p w:rsidR="005239C7" w:rsidRDefault="005239C7">
            <w:pPr>
              <w:pStyle w:val="ConsPlusNormal"/>
              <w:jc w:val="center"/>
            </w:pPr>
            <w:r>
              <w:t>2,5</w:t>
            </w:r>
          </w:p>
        </w:tc>
        <w:tc>
          <w:tcPr>
            <w:tcW w:w="773" w:type="dxa"/>
            <w:tcBorders>
              <w:top w:val="single" w:sz="4" w:space="0" w:color="auto"/>
              <w:bottom w:val="nil"/>
            </w:tcBorders>
            <w:vAlign w:val="center"/>
          </w:tcPr>
          <w:p w:rsidR="005239C7" w:rsidRDefault="005239C7">
            <w:pPr>
              <w:pStyle w:val="ConsPlusNormal"/>
              <w:jc w:val="center"/>
            </w:pPr>
            <w:r>
              <w:t>2,2</w:t>
            </w:r>
          </w:p>
        </w:tc>
        <w:tc>
          <w:tcPr>
            <w:tcW w:w="794" w:type="dxa"/>
            <w:tcBorders>
              <w:top w:val="single" w:sz="4" w:space="0" w:color="auto"/>
              <w:bottom w:val="nil"/>
            </w:tcBorders>
            <w:vAlign w:val="center"/>
          </w:tcPr>
          <w:p w:rsidR="005239C7" w:rsidRDefault="005239C7">
            <w:pPr>
              <w:pStyle w:val="ConsPlusNormal"/>
              <w:jc w:val="center"/>
            </w:pPr>
            <w:r>
              <w:t>1,8</w:t>
            </w:r>
          </w:p>
        </w:tc>
        <w:tc>
          <w:tcPr>
            <w:tcW w:w="816" w:type="dxa"/>
            <w:tcBorders>
              <w:top w:val="single" w:sz="4" w:space="0" w:color="auto"/>
              <w:bottom w:val="nil"/>
            </w:tcBorders>
            <w:vAlign w:val="center"/>
          </w:tcPr>
          <w:p w:rsidR="005239C7" w:rsidRDefault="005239C7">
            <w:pPr>
              <w:pStyle w:val="ConsPlusNormal"/>
              <w:jc w:val="center"/>
            </w:pPr>
            <w:r>
              <w:t>1,7</w:t>
            </w:r>
          </w:p>
        </w:tc>
        <w:tc>
          <w:tcPr>
            <w:tcW w:w="1020" w:type="dxa"/>
            <w:tcBorders>
              <w:top w:val="single" w:sz="4" w:space="0" w:color="auto"/>
              <w:bottom w:val="nil"/>
            </w:tcBorders>
            <w:vAlign w:val="center"/>
          </w:tcPr>
          <w:p w:rsidR="005239C7" w:rsidRDefault="005239C7">
            <w:pPr>
              <w:pStyle w:val="ConsPlusNormal"/>
              <w:jc w:val="center"/>
            </w:pPr>
            <w:r>
              <w:t>1,5</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250</w:t>
            </w:r>
          </w:p>
        </w:tc>
        <w:tc>
          <w:tcPr>
            <w:tcW w:w="737" w:type="dxa"/>
            <w:tcBorders>
              <w:top w:val="nil"/>
              <w:bottom w:val="nil"/>
            </w:tcBorders>
            <w:vAlign w:val="center"/>
          </w:tcPr>
          <w:p w:rsidR="005239C7" w:rsidRDefault="005239C7">
            <w:pPr>
              <w:pStyle w:val="ConsPlusNormal"/>
              <w:jc w:val="center"/>
            </w:pPr>
            <w:r>
              <w:t>3,6</w:t>
            </w:r>
          </w:p>
        </w:tc>
        <w:tc>
          <w:tcPr>
            <w:tcW w:w="737" w:type="dxa"/>
            <w:tcBorders>
              <w:top w:val="nil"/>
              <w:bottom w:val="nil"/>
            </w:tcBorders>
            <w:vAlign w:val="center"/>
          </w:tcPr>
          <w:p w:rsidR="005239C7" w:rsidRDefault="005239C7">
            <w:pPr>
              <w:pStyle w:val="ConsPlusNormal"/>
              <w:jc w:val="center"/>
            </w:pPr>
            <w:r>
              <w:t>3,3</w:t>
            </w:r>
          </w:p>
        </w:tc>
        <w:tc>
          <w:tcPr>
            <w:tcW w:w="737" w:type="dxa"/>
            <w:tcBorders>
              <w:top w:val="nil"/>
              <w:bottom w:val="nil"/>
            </w:tcBorders>
            <w:vAlign w:val="center"/>
          </w:tcPr>
          <w:p w:rsidR="005239C7" w:rsidRDefault="005239C7">
            <w:pPr>
              <w:pStyle w:val="ConsPlusNormal"/>
              <w:jc w:val="center"/>
            </w:pPr>
            <w:r>
              <w:t>3,0</w:t>
            </w:r>
          </w:p>
        </w:tc>
        <w:tc>
          <w:tcPr>
            <w:tcW w:w="737" w:type="dxa"/>
            <w:tcBorders>
              <w:top w:val="nil"/>
              <w:bottom w:val="nil"/>
            </w:tcBorders>
            <w:vAlign w:val="center"/>
          </w:tcPr>
          <w:p w:rsidR="005239C7" w:rsidRDefault="005239C7">
            <w:pPr>
              <w:pStyle w:val="ConsPlusNormal"/>
              <w:jc w:val="center"/>
            </w:pPr>
            <w:r>
              <w:t>2,8</w:t>
            </w:r>
          </w:p>
        </w:tc>
        <w:tc>
          <w:tcPr>
            <w:tcW w:w="782" w:type="dxa"/>
            <w:tcBorders>
              <w:top w:val="nil"/>
              <w:bottom w:val="nil"/>
            </w:tcBorders>
            <w:vAlign w:val="center"/>
          </w:tcPr>
          <w:p w:rsidR="005239C7" w:rsidRDefault="005239C7">
            <w:pPr>
              <w:pStyle w:val="ConsPlusNormal"/>
              <w:jc w:val="center"/>
            </w:pPr>
            <w:r>
              <w:t>2,5</w:t>
            </w:r>
          </w:p>
        </w:tc>
        <w:tc>
          <w:tcPr>
            <w:tcW w:w="797" w:type="dxa"/>
            <w:tcBorders>
              <w:top w:val="nil"/>
              <w:bottom w:val="nil"/>
            </w:tcBorders>
            <w:vAlign w:val="center"/>
          </w:tcPr>
          <w:p w:rsidR="005239C7" w:rsidRDefault="005239C7">
            <w:pPr>
              <w:pStyle w:val="ConsPlusNormal"/>
              <w:jc w:val="center"/>
            </w:pPr>
            <w:r>
              <w:t>2,2</w:t>
            </w:r>
          </w:p>
        </w:tc>
        <w:tc>
          <w:tcPr>
            <w:tcW w:w="773" w:type="dxa"/>
            <w:tcBorders>
              <w:top w:val="nil"/>
              <w:bottom w:val="nil"/>
            </w:tcBorders>
            <w:vAlign w:val="center"/>
          </w:tcPr>
          <w:p w:rsidR="005239C7" w:rsidRDefault="005239C7">
            <w:pPr>
              <w:pStyle w:val="ConsPlusNormal"/>
              <w:jc w:val="center"/>
            </w:pPr>
            <w:r>
              <w:t>1,9</w:t>
            </w:r>
          </w:p>
        </w:tc>
        <w:tc>
          <w:tcPr>
            <w:tcW w:w="794" w:type="dxa"/>
            <w:tcBorders>
              <w:top w:val="nil"/>
              <w:bottom w:val="nil"/>
            </w:tcBorders>
            <w:vAlign w:val="center"/>
          </w:tcPr>
          <w:p w:rsidR="005239C7" w:rsidRDefault="005239C7">
            <w:pPr>
              <w:pStyle w:val="ConsPlusNormal"/>
              <w:jc w:val="center"/>
            </w:pPr>
            <w:r>
              <w:t>1,6</w:t>
            </w:r>
          </w:p>
        </w:tc>
        <w:tc>
          <w:tcPr>
            <w:tcW w:w="816" w:type="dxa"/>
            <w:tcBorders>
              <w:top w:val="nil"/>
              <w:bottom w:val="nil"/>
            </w:tcBorders>
            <w:vAlign w:val="center"/>
          </w:tcPr>
          <w:p w:rsidR="005239C7" w:rsidRDefault="005239C7">
            <w:pPr>
              <w:pStyle w:val="ConsPlusNormal"/>
              <w:jc w:val="center"/>
            </w:pPr>
            <w:r>
              <w:t>1,5</w:t>
            </w:r>
          </w:p>
        </w:tc>
        <w:tc>
          <w:tcPr>
            <w:tcW w:w="1020" w:type="dxa"/>
            <w:tcBorders>
              <w:top w:val="nil"/>
              <w:bottom w:val="nil"/>
            </w:tcBorders>
            <w:vAlign w:val="center"/>
          </w:tcPr>
          <w:p w:rsidR="005239C7" w:rsidRDefault="005239C7">
            <w:pPr>
              <w:pStyle w:val="ConsPlusNormal"/>
              <w:jc w:val="center"/>
            </w:pPr>
            <w:r>
              <w:t>1,3</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200</w:t>
            </w:r>
          </w:p>
        </w:tc>
        <w:tc>
          <w:tcPr>
            <w:tcW w:w="737" w:type="dxa"/>
            <w:tcBorders>
              <w:top w:val="nil"/>
              <w:bottom w:val="nil"/>
            </w:tcBorders>
            <w:vAlign w:val="center"/>
          </w:tcPr>
          <w:p w:rsidR="005239C7" w:rsidRDefault="005239C7">
            <w:pPr>
              <w:pStyle w:val="ConsPlusNormal"/>
              <w:jc w:val="center"/>
            </w:pPr>
            <w:r>
              <w:t>3,2</w:t>
            </w:r>
          </w:p>
        </w:tc>
        <w:tc>
          <w:tcPr>
            <w:tcW w:w="737" w:type="dxa"/>
            <w:tcBorders>
              <w:top w:val="nil"/>
              <w:bottom w:val="nil"/>
            </w:tcBorders>
            <w:vAlign w:val="center"/>
          </w:tcPr>
          <w:p w:rsidR="005239C7" w:rsidRDefault="005239C7">
            <w:pPr>
              <w:pStyle w:val="ConsPlusNormal"/>
              <w:jc w:val="center"/>
            </w:pPr>
            <w:r>
              <w:t>3,0</w:t>
            </w:r>
          </w:p>
        </w:tc>
        <w:tc>
          <w:tcPr>
            <w:tcW w:w="737" w:type="dxa"/>
            <w:tcBorders>
              <w:top w:val="nil"/>
              <w:bottom w:val="nil"/>
            </w:tcBorders>
            <w:vAlign w:val="center"/>
          </w:tcPr>
          <w:p w:rsidR="005239C7" w:rsidRDefault="005239C7">
            <w:pPr>
              <w:pStyle w:val="ConsPlusNormal"/>
              <w:jc w:val="center"/>
            </w:pPr>
            <w:r>
              <w:t>2,7</w:t>
            </w:r>
          </w:p>
        </w:tc>
        <w:tc>
          <w:tcPr>
            <w:tcW w:w="737" w:type="dxa"/>
            <w:tcBorders>
              <w:top w:val="nil"/>
              <w:bottom w:val="nil"/>
            </w:tcBorders>
            <w:vAlign w:val="center"/>
          </w:tcPr>
          <w:p w:rsidR="005239C7" w:rsidRDefault="005239C7">
            <w:pPr>
              <w:pStyle w:val="ConsPlusNormal"/>
              <w:jc w:val="center"/>
            </w:pPr>
            <w:r>
              <w:t>2,5</w:t>
            </w:r>
          </w:p>
        </w:tc>
        <w:tc>
          <w:tcPr>
            <w:tcW w:w="782" w:type="dxa"/>
            <w:tcBorders>
              <w:top w:val="nil"/>
              <w:bottom w:val="nil"/>
            </w:tcBorders>
            <w:vAlign w:val="center"/>
          </w:tcPr>
          <w:p w:rsidR="005239C7" w:rsidRDefault="005239C7">
            <w:pPr>
              <w:pStyle w:val="ConsPlusNormal"/>
              <w:jc w:val="center"/>
            </w:pPr>
            <w:r>
              <w:t>2,2</w:t>
            </w:r>
          </w:p>
        </w:tc>
        <w:tc>
          <w:tcPr>
            <w:tcW w:w="797" w:type="dxa"/>
            <w:tcBorders>
              <w:top w:val="nil"/>
              <w:bottom w:val="nil"/>
            </w:tcBorders>
            <w:vAlign w:val="center"/>
          </w:tcPr>
          <w:p w:rsidR="005239C7" w:rsidRDefault="005239C7">
            <w:pPr>
              <w:pStyle w:val="ConsPlusNormal"/>
              <w:jc w:val="center"/>
            </w:pPr>
            <w:r>
              <w:t>1,8</w:t>
            </w:r>
          </w:p>
        </w:tc>
        <w:tc>
          <w:tcPr>
            <w:tcW w:w="773" w:type="dxa"/>
            <w:tcBorders>
              <w:top w:val="nil"/>
              <w:bottom w:val="nil"/>
            </w:tcBorders>
            <w:vAlign w:val="center"/>
          </w:tcPr>
          <w:p w:rsidR="005239C7" w:rsidRDefault="005239C7">
            <w:pPr>
              <w:pStyle w:val="ConsPlusNormal"/>
              <w:jc w:val="center"/>
            </w:pPr>
            <w:r>
              <w:t>1,6</w:t>
            </w:r>
          </w:p>
        </w:tc>
        <w:tc>
          <w:tcPr>
            <w:tcW w:w="794" w:type="dxa"/>
            <w:tcBorders>
              <w:top w:val="nil"/>
              <w:bottom w:val="nil"/>
            </w:tcBorders>
            <w:vAlign w:val="center"/>
          </w:tcPr>
          <w:p w:rsidR="005239C7" w:rsidRDefault="005239C7">
            <w:pPr>
              <w:pStyle w:val="ConsPlusNormal"/>
              <w:jc w:val="center"/>
            </w:pPr>
            <w:r>
              <w:t>1,4</w:t>
            </w:r>
          </w:p>
        </w:tc>
        <w:tc>
          <w:tcPr>
            <w:tcW w:w="816" w:type="dxa"/>
            <w:tcBorders>
              <w:top w:val="nil"/>
              <w:bottom w:val="nil"/>
            </w:tcBorders>
            <w:vAlign w:val="center"/>
          </w:tcPr>
          <w:p w:rsidR="005239C7" w:rsidRDefault="005239C7">
            <w:pPr>
              <w:pStyle w:val="ConsPlusNormal"/>
              <w:jc w:val="center"/>
            </w:pPr>
            <w:r>
              <w:t>1,3</w:t>
            </w:r>
          </w:p>
        </w:tc>
        <w:tc>
          <w:tcPr>
            <w:tcW w:w="1020" w:type="dxa"/>
            <w:tcBorders>
              <w:top w:val="nil"/>
              <w:bottom w:val="nil"/>
            </w:tcBorders>
            <w:vAlign w:val="center"/>
          </w:tcPr>
          <w:p w:rsidR="005239C7" w:rsidRDefault="005239C7">
            <w:pPr>
              <w:pStyle w:val="ConsPlusNormal"/>
              <w:jc w:val="center"/>
            </w:pPr>
            <w:r>
              <w:t>1,0</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150</w:t>
            </w:r>
          </w:p>
        </w:tc>
        <w:tc>
          <w:tcPr>
            <w:tcW w:w="737" w:type="dxa"/>
            <w:tcBorders>
              <w:top w:val="nil"/>
              <w:bottom w:val="nil"/>
            </w:tcBorders>
            <w:vAlign w:val="center"/>
          </w:tcPr>
          <w:p w:rsidR="005239C7" w:rsidRDefault="005239C7">
            <w:pPr>
              <w:pStyle w:val="ConsPlusNormal"/>
              <w:jc w:val="center"/>
            </w:pPr>
            <w:r>
              <w:t>2,6</w:t>
            </w:r>
          </w:p>
        </w:tc>
        <w:tc>
          <w:tcPr>
            <w:tcW w:w="737" w:type="dxa"/>
            <w:tcBorders>
              <w:top w:val="nil"/>
              <w:bottom w:val="nil"/>
            </w:tcBorders>
            <w:vAlign w:val="center"/>
          </w:tcPr>
          <w:p w:rsidR="005239C7" w:rsidRDefault="005239C7">
            <w:pPr>
              <w:pStyle w:val="ConsPlusNormal"/>
              <w:jc w:val="center"/>
            </w:pPr>
            <w:r>
              <w:t>2,4</w:t>
            </w:r>
          </w:p>
        </w:tc>
        <w:tc>
          <w:tcPr>
            <w:tcW w:w="737" w:type="dxa"/>
            <w:tcBorders>
              <w:top w:val="nil"/>
              <w:bottom w:val="nil"/>
            </w:tcBorders>
            <w:vAlign w:val="center"/>
          </w:tcPr>
          <w:p w:rsidR="005239C7" w:rsidRDefault="005239C7">
            <w:pPr>
              <w:pStyle w:val="ConsPlusNormal"/>
              <w:jc w:val="center"/>
            </w:pPr>
            <w:r>
              <w:t>2,2</w:t>
            </w:r>
          </w:p>
        </w:tc>
        <w:tc>
          <w:tcPr>
            <w:tcW w:w="737" w:type="dxa"/>
            <w:tcBorders>
              <w:top w:val="nil"/>
              <w:bottom w:val="nil"/>
            </w:tcBorders>
            <w:vAlign w:val="center"/>
          </w:tcPr>
          <w:p w:rsidR="005239C7" w:rsidRDefault="005239C7">
            <w:pPr>
              <w:pStyle w:val="ConsPlusNormal"/>
              <w:jc w:val="center"/>
            </w:pPr>
            <w:r>
              <w:t>2,0</w:t>
            </w:r>
          </w:p>
        </w:tc>
        <w:tc>
          <w:tcPr>
            <w:tcW w:w="782" w:type="dxa"/>
            <w:tcBorders>
              <w:top w:val="nil"/>
              <w:bottom w:val="nil"/>
            </w:tcBorders>
            <w:vAlign w:val="center"/>
          </w:tcPr>
          <w:p w:rsidR="005239C7" w:rsidRDefault="005239C7">
            <w:pPr>
              <w:pStyle w:val="ConsPlusNormal"/>
              <w:jc w:val="center"/>
            </w:pPr>
            <w:r>
              <w:t>1,8</w:t>
            </w:r>
          </w:p>
        </w:tc>
        <w:tc>
          <w:tcPr>
            <w:tcW w:w="797" w:type="dxa"/>
            <w:tcBorders>
              <w:top w:val="nil"/>
              <w:bottom w:val="nil"/>
            </w:tcBorders>
            <w:vAlign w:val="center"/>
          </w:tcPr>
          <w:p w:rsidR="005239C7" w:rsidRDefault="005239C7">
            <w:pPr>
              <w:pStyle w:val="ConsPlusNormal"/>
              <w:jc w:val="center"/>
            </w:pPr>
            <w:r>
              <w:t>1,5</w:t>
            </w:r>
          </w:p>
        </w:tc>
        <w:tc>
          <w:tcPr>
            <w:tcW w:w="773" w:type="dxa"/>
            <w:tcBorders>
              <w:top w:val="nil"/>
              <w:bottom w:val="nil"/>
            </w:tcBorders>
            <w:vAlign w:val="center"/>
          </w:tcPr>
          <w:p w:rsidR="005239C7" w:rsidRDefault="005239C7">
            <w:pPr>
              <w:pStyle w:val="ConsPlusNormal"/>
              <w:jc w:val="center"/>
            </w:pPr>
            <w:r>
              <w:t>1,3</w:t>
            </w:r>
          </w:p>
        </w:tc>
        <w:tc>
          <w:tcPr>
            <w:tcW w:w="794" w:type="dxa"/>
            <w:tcBorders>
              <w:top w:val="nil"/>
              <w:bottom w:val="nil"/>
            </w:tcBorders>
            <w:vAlign w:val="center"/>
          </w:tcPr>
          <w:p w:rsidR="005239C7" w:rsidRDefault="005239C7">
            <w:pPr>
              <w:pStyle w:val="ConsPlusNormal"/>
              <w:jc w:val="center"/>
            </w:pPr>
            <w:r>
              <w:t>1,2</w:t>
            </w:r>
          </w:p>
        </w:tc>
        <w:tc>
          <w:tcPr>
            <w:tcW w:w="816" w:type="dxa"/>
            <w:tcBorders>
              <w:top w:val="nil"/>
              <w:bottom w:val="nil"/>
            </w:tcBorders>
            <w:vAlign w:val="center"/>
          </w:tcPr>
          <w:p w:rsidR="005239C7" w:rsidRDefault="005239C7">
            <w:pPr>
              <w:pStyle w:val="ConsPlusNormal"/>
              <w:jc w:val="center"/>
            </w:pPr>
            <w:r>
              <w:t>1,0</w:t>
            </w:r>
          </w:p>
        </w:tc>
        <w:tc>
          <w:tcPr>
            <w:tcW w:w="1020" w:type="dxa"/>
            <w:tcBorders>
              <w:top w:val="nil"/>
              <w:bottom w:val="nil"/>
            </w:tcBorders>
            <w:vAlign w:val="center"/>
          </w:tcPr>
          <w:p w:rsidR="005239C7" w:rsidRDefault="005239C7">
            <w:pPr>
              <w:pStyle w:val="ConsPlusNormal"/>
              <w:jc w:val="center"/>
            </w:pPr>
            <w:r>
              <w:t>0,8</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125</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2,2</w:t>
            </w:r>
          </w:p>
        </w:tc>
        <w:tc>
          <w:tcPr>
            <w:tcW w:w="737" w:type="dxa"/>
            <w:tcBorders>
              <w:top w:val="nil"/>
              <w:bottom w:val="nil"/>
            </w:tcBorders>
            <w:vAlign w:val="center"/>
          </w:tcPr>
          <w:p w:rsidR="005239C7" w:rsidRDefault="005239C7">
            <w:pPr>
              <w:pStyle w:val="ConsPlusNormal"/>
              <w:jc w:val="center"/>
            </w:pPr>
            <w:r>
              <w:t>2,0</w:t>
            </w:r>
          </w:p>
        </w:tc>
        <w:tc>
          <w:tcPr>
            <w:tcW w:w="737" w:type="dxa"/>
            <w:tcBorders>
              <w:top w:val="nil"/>
              <w:bottom w:val="nil"/>
            </w:tcBorders>
            <w:vAlign w:val="center"/>
          </w:tcPr>
          <w:p w:rsidR="005239C7" w:rsidRDefault="005239C7">
            <w:pPr>
              <w:pStyle w:val="ConsPlusNormal"/>
              <w:jc w:val="center"/>
            </w:pPr>
            <w:r>
              <w:t>1,9</w:t>
            </w:r>
          </w:p>
        </w:tc>
        <w:tc>
          <w:tcPr>
            <w:tcW w:w="782" w:type="dxa"/>
            <w:tcBorders>
              <w:top w:val="nil"/>
              <w:bottom w:val="nil"/>
            </w:tcBorders>
            <w:vAlign w:val="center"/>
          </w:tcPr>
          <w:p w:rsidR="005239C7" w:rsidRDefault="005239C7">
            <w:pPr>
              <w:pStyle w:val="ConsPlusNormal"/>
              <w:jc w:val="center"/>
            </w:pPr>
            <w:r>
              <w:t>1,7</w:t>
            </w:r>
          </w:p>
        </w:tc>
        <w:tc>
          <w:tcPr>
            <w:tcW w:w="797" w:type="dxa"/>
            <w:tcBorders>
              <w:top w:val="nil"/>
              <w:bottom w:val="nil"/>
            </w:tcBorders>
            <w:vAlign w:val="center"/>
          </w:tcPr>
          <w:p w:rsidR="005239C7" w:rsidRDefault="005239C7">
            <w:pPr>
              <w:pStyle w:val="ConsPlusNormal"/>
              <w:jc w:val="center"/>
            </w:pPr>
            <w:r>
              <w:t>1,4</w:t>
            </w:r>
          </w:p>
        </w:tc>
        <w:tc>
          <w:tcPr>
            <w:tcW w:w="773" w:type="dxa"/>
            <w:tcBorders>
              <w:top w:val="nil"/>
              <w:bottom w:val="nil"/>
            </w:tcBorders>
            <w:vAlign w:val="center"/>
          </w:tcPr>
          <w:p w:rsidR="005239C7" w:rsidRDefault="005239C7">
            <w:pPr>
              <w:pStyle w:val="ConsPlusNormal"/>
              <w:jc w:val="center"/>
            </w:pPr>
            <w:r>
              <w:t>1,2</w:t>
            </w:r>
          </w:p>
        </w:tc>
        <w:tc>
          <w:tcPr>
            <w:tcW w:w="794" w:type="dxa"/>
            <w:tcBorders>
              <w:top w:val="nil"/>
              <w:bottom w:val="nil"/>
            </w:tcBorders>
            <w:vAlign w:val="center"/>
          </w:tcPr>
          <w:p w:rsidR="005239C7" w:rsidRDefault="005239C7">
            <w:pPr>
              <w:pStyle w:val="ConsPlusNormal"/>
              <w:jc w:val="center"/>
            </w:pPr>
            <w:r>
              <w:t>1,1</w:t>
            </w:r>
          </w:p>
        </w:tc>
        <w:tc>
          <w:tcPr>
            <w:tcW w:w="816" w:type="dxa"/>
            <w:tcBorders>
              <w:top w:val="nil"/>
              <w:bottom w:val="nil"/>
            </w:tcBorders>
            <w:vAlign w:val="center"/>
          </w:tcPr>
          <w:p w:rsidR="005239C7" w:rsidRDefault="005239C7">
            <w:pPr>
              <w:pStyle w:val="ConsPlusNormal"/>
              <w:jc w:val="center"/>
            </w:pPr>
            <w:r>
              <w:t>0,9</w:t>
            </w:r>
          </w:p>
        </w:tc>
        <w:tc>
          <w:tcPr>
            <w:tcW w:w="1020" w:type="dxa"/>
            <w:tcBorders>
              <w:top w:val="nil"/>
              <w:bottom w:val="nil"/>
            </w:tcBorders>
            <w:vAlign w:val="center"/>
          </w:tcPr>
          <w:p w:rsidR="005239C7" w:rsidRDefault="005239C7">
            <w:pPr>
              <w:pStyle w:val="ConsPlusNormal"/>
              <w:jc w:val="center"/>
            </w:pPr>
            <w:r>
              <w:t>0,7</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100</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2,0</w:t>
            </w:r>
          </w:p>
        </w:tc>
        <w:tc>
          <w:tcPr>
            <w:tcW w:w="737" w:type="dxa"/>
            <w:tcBorders>
              <w:top w:val="nil"/>
              <w:bottom w:val="nil"/>
            </w:tcBorders>
            <w:vAlign w:val="center"/>
          </w:tcPr>
          <w:p w:rsidR="005239C7" w:rsidRDefault="005239C7">
            <w:pPr>
              <w:pStyle w:val="ConsPlusNormal"/>
              <w:jc w:val="center"/>
            </w:pPr>
            <w:r>
              <w:t>1,8</w:t>
            </w:r>
          </w:p>
        </w:tc>
        <w:tc>
          <w:tcPr>
            <w:tcW w:w="737" w:type="dxa"/>
            <w:tcBorders>
              <w:top w:val="nil"/>
              <w:bottom w:val="nil"/>
            </w:tcBorders>
            <w:vAlign w:val="center"/>
          </w:tcPr>
          <w:p w:rsidR="005239C7" w:rsidRDefault="005239C7">
            <w:pPr>
              <w:pStyle w:val="ConsPlusNormal"/>
              <w:jc w:val="center"/>
            </w:pPr>
            <w:r>
              <w:t>1,7</w:t>
            </w:r>
          </w:p>
        </w:tc>
        <w:tc>
          <w:tcPr>
            <w:tcW w:w="782" w:type="dxa"/>
            <w:tcBorders>
              <w:top w:val="nil"/>
              <w:bottom w:val="nil"/>
            </w:tcBorders>
            <w:vAlign w:val="center"/>
          </w:tcPr>
          <w:p w:rsidR="005239C7" w:rsidRDefault="005239C7">
            <w:pPr>
              <w:pStyle w:val="ConsPlusNormal"/>
              <w:jc w:val="center"/>
            </w:pPr>
            <w:r>
              <w:t>1,5</w:t>
            </w:r>
          </w:p>
        </w:tc>
        <w:tc>
          <w:tcPr>
            <w:tcW w:w="797" w:type="dxa"/>
            <w:tcBorders>
              <w:top w:val="nil"/>
              <w:bottom w:val="nil"/>
            </w:tcBorders>
            <w:vAlign w:val="center"/>
          </w:tcPr>
          <w:p w:rsidR="005239C7" w:rsidRDefault="005239C7">
            <w:pPr>
              <w:pStyle w:val="ConsPlusNormal"/>
              <w:jc w:val="center"/>
            </w:pPr>
            <w:r>
              <w:t>1,3</w:t>
            </w:r>
          </w:p>
        </w:tc>
        <w:tc>
          <w:tcPr>
            <w:tcW w:w="773" w:type="dxa"/>
            <w:tcBorders>
              <w:top w:val="nil"/>
              <w:bottom w:val="nil"/>
            </w:tcBorders>
            <w:vAlign w:val="center"/>
          </w:tcPr>
          <w:p w:rsidR="005239C7" w:rsidRDefault="005239C7">
            <w:pPr>
              <w:pStyle w:val="ConsPlusNormal"/>
              <w:jc w:val="center"/>
            </w:pPr>
            <w:r>
              <w:t>1,0</w:t>
            </w:r>
          </w:p>
        </w:tc>
        <w:tc>
          <w:tcPr>
            <w:tcW w:w="794" w:type="dxa"/>
            <w:tcBorders>
              <w:top w:val="nil"/>
              <w:bottom w:val="nil"/>
            </w:tcBorders>
            <w:vAlign w:val="center"/>
          </w:tcPr>
          <w:p w:rsidR="005239C7" w:rsidRDefault="005239C7">
            <w:pPr>
              <w:pStyle w:val="ConsPlusNormal"/>
              <w:jc w:val="center"/>
            </w:pPr>
            <w:r>
              <w:t>0,9</w:t>
            </w:r>
          </w:p>
        </w:tc>
        <w:tc>
          <w:tcPr>
            <w:tcW w:w="816" w:type="dxa"/>
            <w:tcBorders>
              <w:top w:val="nil"/>
              <w:bottom w:val="nil"/>
            </w:tcBorders>
            <w:vAlign w:val="center"/>
          </w:tcPr>
          <w:p w:rsidR="005239C7" w:rsidRDefault="005239C7">
            <w:pPr>
              <w:pStyle w:val="ConsPlusNormal"/>
              <w:jc w:val="center"/>
            </w:pPr>
            <w:r>
              <w:t>0,8</w:t>
            </w:r>
          </w:p>
        </w:tc>
        <w:tc>
          <w:tcPr>
            <w:tcW w:w="1020"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75</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1,5</w:t>
            </w:r>
          </w:p>
        </w:tc>
        <w:tc>
          <w:tcPr>
            <w:tcW w:w="737" w:type="dxa"/>
            <w:tcBorders>
              <w:top w:val="nil"/>
              <w:bottom w:val="nil"/>
            </w:tcBorders>
            <w:vAlign w:val="center"/>
          </w:tcPr>
          <w:p w:rsidR="005239C7" w:rsidRDefault="005239C7">
            <w:pPr>
              <w:pStyle w:val="ConsPlusNormal"/>
              <w:jc w:val="center"/>
            </w:pPr>
            <w:r>
              <w:t>1,4</w:t>
            </w:r>
          </w:p>
        </w:tc>
        <w:tc>
          <w:tcPr>
            <w:tcW w:w="782" w:type="dxa"/>
            <w:tcBorders>
              <w:top w:val="nil"/>
              <w:bottom w:val="nil"/>
            </w:tcBorders>
            <w:vAlign w:val="center"/>
          </w:tcPr>
          <w:p w:rsidR="005239C7" w:rsidRDefault="005239C7">
            <w:pPr>
              <w:pStyle w:val="ConsPlusNormal"/>
              <w:jc w:val="center"/>
            </w:pPr>
            <w:r>
              <w:t>1,3</w:t>
            </w:r>
          </w:p>
        </w:tc>
        <w:tc>
          <w:tcPr>
            <w:tcW w:w="797" w:type="dxa"/>
            <w:tcBorders>
              <w:top w:val="nil"/>
              <w:bottom w:val="nil"/>
            </w:tcBorders>
            <w:vAlign w:val="center"/>
          </w:tcPr>
          <w:p w:rsidR="005239C7" w:rsidRDefault="005239C7">
            <w:pPr>
              <w:pStyle w:val="ConsPlusNormal"/>
              <w:jc w:val="center"/>
            </w:pPr>
            <w:r>
              <w:t>1,1</w:t>
            </w:r>
          </w:p>
        </w:tc>
        <w:tc>
          <w:tcPr>
            <w:tcW w:w="773" w:type="dxa"/>
            <w:tcBorders>
              <w:top w:val="nil"/>
              <w:bottom w:val="nil"/>
            </w:tcBorders>
            <w:vAlign w:val="center"/>
          </w:tcPr>
          <w:p w:rsidR="005239C7" w:rsidRDefault="005239C7">
            <w:pPr>
              <w:pStyle w:val="ConsPlusNormal"/>
              <w:jc w:val="center"/>
            </w:pPr>
            <w:r>
              <w:t>0,9</w:t>
            </w:r>
          </w:p>
        </w:tc>
        <w:tc>
          <w:tcPr>
            <w:tcW w:w="794" w:type="dxa"/>
            <w:tcBorders>
              <w:top w:val="nil"/>
              <w:bottom w:val="nil"/>
            </w:tcBorders>
            <w:vAlign w:val="center"/>
          </w:tcPr>
          <w:p w:rsidR="005239C7" w:rsidRDefault="005239C7">
            <w:pPr>
              <w:pStyle w:val="ConsPlusNormal"/>
              <w:jc w:val="center"/>
            </w:pPr>
            <w:r>
              <w:t>0,7</w:t>
            </w:r>
          </w:p>
        </w:tc>
        <w:tc>
          <w:tcPr>
            <w:tcW w:w="816" w:type="dxa"/>
            <w:tcBorders>
              <w:top w:val="nil"/>
              <w:bottom w:val="nil"/>
            </w:tcBorders>
            <w:vAlign w:val="center"/>
          </w:tcPr>
          <w:p w:rsidR="005239C7" w:rsidRDefault="005239C7">
            <w:pPr>
              <w:pStyle w:val="ConsPlusNormal"/>
              <w:jc w:val="center"/>
            </w:pPr>
            <w:r>
              <w:t>0,6</w:t>
            </w:r>
          </w:p>
        </w:tc>
        <w:tc>
          <w:tcPr>
            <w:tcW w:w="1020" w:type="dxa"/>
            <w:tcBorders>
              <w:top w:val="nil"/>
              <w:bottom w:val="nil"/>
            </w:tcBorders>
            <w:vAlign w:val="center"/>
          </w:tcPr>
          <w:p w:rsidR="005239C7" w:rsidRDefault="005239C7">
            <w:pPr>
              <w:pStyle w:val="ConsPlusNormal"/>
              <w:jc w:val="center"/>
            </w:pPr>
            <w:r>
              <w:t>0,5</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50</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w:t>
            </w:r>
          </w:p>
        </w:tc>
        <w:tc>
          <w:tcPr>
            <w:tcW w:w="737" w:type="dxa"/>
            <w:tcBorders>
              <w:top w:val="nil"/>
              <w:bottom w:val="nil"/>
            </w:tcBorders>
            <w:vAlign w:val="center"/>
          </w:tcPr>
          <w:p w:rsidR="005239C7" w:rsidRDefault="005239C7">
            <w:pPr>
              <w:pStyle w:val="ConsPlusNormal"/>
              <w:jc w:val="center"/>
            </w:pPr>
            <w:r>
              <w:t>1,1</w:t>
            </w:r>
          </w:p>
        </w:tc>
        <w:tc>
          <w:tcPr>
            <w:tcW w:w="782" w:type="dxa"/>
            <w:tcBorders>
              <w:top w:val="nil"/>
              <w:bottom w:val="nil"/>
            </w:tcBorders>
            <w:vAlign w:val="center"/>
          </w:tcPr>
          <w:p w:rsidR="005239C7" w:rsidRDefault="005239C7">
            <w:pPr>
              <w:pStyle w:val="ConsPlusNormal"/>
              <w:jc w:val="center"/>
            </w:pPr>
            <w:r>
              <w:t>1,0</w:t>
            </w:r>
          </w:p>
        </w:tc>
        <w:tc>
          <w:tcPr>
            <w:tcW w:w="797" w:type="dxa"/>
            <w:tcBorders>
              <w:top w:val="nil"/>
              <w:bottom w:val="nil"/>
            </w:tcBorders>
            <w:vAlign w:val="center"/>
          </w:tcPr>
          <w:p w:rsidR="005239C7" w:rsidRDefault="005239C7">
            <w:pPr>
              <w:pStyle w:val="ConsPlusNormal"/>
              <w:jc w:val="center"/>
            </w:pPr>
            <w:r>
              <w:t>0,9</w:t>
            </w:r>
          </w:p>
        </w:tc>
        <w:tc>
          <w:tcPr>
            <w:tcW w:w="773" w:type="dxa"/>
            <w:tcBorders>
              <w:top w:val="nil"/>
              <w:bottom w:val="nil"/>
            </w:tcBorders>
            <w:vAlign w:val="center"/>
          </w:tcPr>
          <w:p w:rsidR="005239C7" w:rsidRDefault="005239C7">
            <w:pPr>
              <w:pStyle w:val="ConsPlusNormal"/>
              <w:jc w:val="center"/>
            </w:pPr>
            <w:r>
              <w:t>0,7</w:t>
            </w:r>
          </w:p>
        </w:tc>
        <w:tc>
          <w:tcPr>
            <w:tcW w:w="794" w:type="dxa"/>
            <w:tcBorders>
              <w:top w:val="nil"/>
              <w:bottom w:val="nil"/>
            </w:tcBorders>
            <w:vAlign w:val="center"/>
          </w:tcPr>
          <w:p w:rsidR="005239C7" w:rsidRDefault="005239C7">
            <w:pPr>
              <w:pStyle w:val="ConsPlusNormal"/>
              <w:jc w:val="center"/>
            </w:pPr>
            <w:r>
              <w:t>0,6</w:t>
            </w:r>
          </w:p>
        </w:tc>
        <w:tc>
          <w:tcPr>
            <w:tcW w:w="816" w:type="dxa"/>
            <w:tcBorders>
              <w:top w:val="nil"/>
              <w:bottom w:val="nil"/>
            </w:tcBorders>
            <w:vAlign w:val="center"/>
          </w:tcPr>
          <w:p w:rsidR="005239C7" w:rsidRDefault="005239C7">
            <w:pPr>
              <w:pStyle w:val="ConsPlusNormal"/>
              <w:jc w:val="center"/>
            </w:pPr>
            <w:r>
              <w:t>0,5</w:t>
            </w:r>
          </w:p>
        </w:tc>
        <w:tc>
          <w:tcPr>
            <w:tcW w:w="1020" w:type="dxa"/>
            <w:tcBorders>
              <w:top w:val="nil"/>
              <w:bottom w:val="nil"/>
            </w:tcBorders>
            <w:vAlign w:val="center"/>
          </w:tcPr>
          <w:p w:rsidR="005239C7" w:rsidRDefault="005239C7">
            <w:pPr>
              <w:pStyle w:val="ConsPlusNormal"/>
              <w:jc w:val="center"/>
            </w:pPr>
            <w:r>
              <w:t>0,35</w:t>
            </w:r>
          </w:p>
        </w:tc>
      </w:tr>
      <w:tr w:rsidR="005239C7">
        <w:tblPrEx>
          <w:tblBorders>
            <w:insideH w:val="none" w:sz="0" w:space="0" w:color="auto"/>
          </w:tblBorders>
        </w:tblPrEx>
        <w:tc>
          <w:tcPr>
            <w:tcW w:w="1134" w:type="dxa"/>
            <w:tcBorders>
              <w:top w:val="nil"/>
              <w:bottom w:val="single" w:sz="4" w:space="0" w:color="auto"/>
            </w:tcBorders>
            <w:vAlign w:val="center"/>
          </w:tcPr>
          <w:p w:rsidR="005239C7" w:rsidRDefault="005239C7">
            <w:pPr>
              <w:pStyle w:val="ConsPlusNormal"/>
              <w:jc w:val="center"/>
            </w:pPr>
            <w:r>
              <w:t>35</w:t>
            </w:r>
          </w:p>
        </w:tc>
        <w:tc>
          <w:tcPr>
            <w:tcW w:w="737" w:type="dxa"/>
            <w:tcBorders>
              <w:top w:val="nil"/>
              <w:bottom w:val="single" w:sz="4" w:space="0" w:color="auto"/>
            </w:tcBorders>
            <w:vAlign w:val="center"/>
          </w:tcPr>
          <w:p w:rsidR="005239C7" w:rsidRDefault="005239C7">
            <w:pPr>
              <w:pStyle w:val="ConsPlusNormal"/>
              <w:jc w:val="center"/>
            </w:pPr>
            <w:r>
              <w:t>-</w:t>
            </w:r>
          </w:p>
        </w:tc>
        <w:tc>
          <w:tcPr>
            <w:tcW w:w="737" w:type="dxa"/>
            <w:tcBorders>
              <w:top w:val="nil"/>
              <w:bottom w:val="single" w:sz="4" w:space="0" w:color="auto"/>
            </w:tcBorders>
            <w:vAlign w:val="center"/>
          </w:tcPr>
          <w:p w:rsidR="005239C7" w:rsidRDefault="005239C7">
            <w:pPr>
              <w:pStyle w:val="ConsPlusNormal"/>
              <w:jc w:val="center"/>
            </w:pPr>
            <w:r>
              <w:t>-</w:t>
            </w:r>
          </w:p>
        </w:tc>
        <w:tc>
          <w:tcPr>
            <w:tcW w:w="737" w:type="dxa"/>
            <w:tcBorders>
              <w:top w:val="nil"/>
              <w:bottom w:val="single" w:sz="4" w:space="0" w:color="auto"/>
            </w:tcBorders>
            <w:vAlign w:val="center"/>
          </w:tcPr>
          <w:p w:rsidR="005239C7" w:rsidRDefault="005239C7">
            <w:pPr>
              <w:pStyle w:val="ConsPlusNormal"/>
              <w:jc w:val="center"/>
            </w:pPr>
            <w:r>
              <w:t>-</w:t>
            </w:r>
          </w:p>
        </w:tc>
        <w:tc>
          <w:tcPr>
            <w:tcW w:w="737" w:type="dxa"/>
            <w:tcBorders>
              <w:top w:val="nil"/>
              <w:bottom w:val="single" w:sz="4" w:space="0" w:color="auto"/>
            </w:tcBorders>
            <w:vAlign w:val="center"/>
          </w:tcPr>
          <w:p w:rsidR="005239C7" w:rsidRDefault="005239C7">
            <w:pPr>
              <w:pStyle w:val="ConsPlusNormal"/>
              <w:jc w:val="center"/>
            </w:pPr>
            <w:r>
              <w:t>0,9</w:t>
            </w:r>
          </w:p>
        </w:tc>
        <w:tc>
          <w:tcPr>
            <w:tcW w:w="782" w:type="dxa"/>
            <w:tcBorders>
              <w:top w:val="nil"/>
              <w:bottom w:val="single" w:sz="4" w:space="0" w:color="auto"/>
            </w:tcBorders>
            <w:vAlign w:val="center"/>
          </w:tcPr>
          <w:p w:rsidR="005239C7" w:rsidRDefault="005239C7">
            <w:pPr>
              <w:pStyle w:val="ConsPlusNormal"/>
              <w:jc w:val="center"/>
            </w:pPr>
            <w:r>
              <w:t>0,8</w:t>
            </w:r>
          </w:p>
        </w:tc>
        <w:tc>
          <w:tcPr>
            <w:tcW w:w="797" w:type="dxa"/>
            <w:tcBorders>
              <w:top w:val="nil"/>
              <w:bottom w:val="single" w:sz="4" w:space="0" w:color="auto"/>
            </w:tcBorders>
            <w:vAlign w:val="center"/>
          </w:tcPr>
          <w:p w:rsidR="005239C7" w:rsidRDefault="005239C7">
            <w:pPr>
              <w:pStyle w:val="ConsPlusNormal"/>
              <w:jc w:val="center"/>
            </w:pPr>
            <w:r>
              <w:t>0,7</w:t>
            </w:r>
          </w:p>
        </w:tc>
        <w:tc>
          <w:tcPr>
            <w:tcW w:w="773" w:type="dxa"/>
            <w:tcBorders>
              <w:top w:val="nil"/>
              <w:bottom w:val="single" w:sz="4" w:space="0" w:color="auto"/>
            </w:tcBorders>
            <w:vAlign w:val="center"/>
          </w:tcPr>
          <w:p w:rsidR="005239C7" w:rsidRDefault="005239C7">
            <w:pPr>
              <w:pStyle w:val="ConsPlusNormal"/>
              <w:jc w:val="center"/>
            </w:pPr>
            <w:r>
              <w:t>0,6</w:t>
            </w:r>
          </w:p>
        </w:tc>
        <w:tc>
          <w:tcPr>
            <w:tcW w:w="794" w:type="dxa"/>
            <w:tcBorders>
              <w:top w:val="nil"/>
              <w:bottom w:val="single" w:sz="4" w:space="0" w:color="auto"/>
            </w:tcBorders>
            <w:vAlign w:val="center"/>
          </w:tcPr>
          <w:p w:rsidR="005239C7" w:rsidRDefault="005239C7">
            <w:pPr>
              <w:pStyle w:val="ConsPlusNormal"/>
              <w:jc w:val="center"/>
            </w:pPr>
            <w:r>
              <w:t>0,45</w:t>
            </w:r>
          </w:p>
        </w:tc>
        <w:tc>
          <w:tcPr>
            <w:tcW w:w="816" w:type="dxa"/>
            <w:tcBorders>
              <w:top w:val="nil"/>
              <w:bottom w:val="single" w:sz="4" w:space="0" w:color="auto"/>
            </w:tcBorders>
            <w:vAlign w:val="center"/>
          </w:tcPr>
          <w:p w:rsidR="005239C7" w:rsidRDefault="005239C7">
            <w:pPr>
              <w:pStyle w:val="ConsPlusNormal"/>
              <w:jc w:val="center"/>
            </w:pPr>
            <w:r>
              <w:t>0,4</w:t>
            </w:r>
          </w:p>
        </w:tc>
        <w:tc>
          <w:tcPr>
            <w:tcW w:w="1020" w:type="dxa"/>
            <w:tcBorders>
              <w:top w:val="nil"/>
              <w:bottom w:val="single" w:sz="4" w:space="0" w:color="auto"/>
            </w:tcBorders>
            <w:vAlign w:val="center"/>
          </w:tcPr>
          <w:p w:rsidR="005239C7" w:rsidRDefault="005239C7">
            <w:pPr>
              <w:pStyle w:val="ConsPlusNormal"/>
              <w:jc w:val="center"/>
            </w:pPr>
            <w:r>
              <w:t>0,25</w:t>
            </w:r>
          </w:p>
        </w:tc>
      </w:tr>
      <w:tr w:rsidR="005239C7">
        <w:tblPrEx>
          <w:tblBorders>
            <w:insideH w:val="none" w:sz="0" w:space="0" w:color="auto"/>
          </w:tblBorders>
        </w:tblPrEx>
        <w:tc>
          <w:tcPr>
            <w:tcW w:w="9064" w:type="dxa"/>
            <w:gridSpan w:val="11"/>
            <w:tcBorders>
              <w:top w:val="single" w:sz="4" w:space="0" w:color="auto"/>
              <w:bottom w:val="nil"/>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При определении расчетного сопротивления сжатию кладки марки керамических камней и кирпича пластического формования принимаются по результатам испытаний образцов с выравниванием их опорных поверхностей раствором. При выравнивании поверхности образцов шлифованием, а также в случае отсутствия информации о методе подготовки поверхности образцов расчетные сопротивления сжатию кладки следует принимать с коэффициентом 0,9. В случае использования при проведении испытаний прокладок из технического войлока марка кирпича или камня, приведенная в настоящей таблице, принимается с учетом коэффициента перехода предела прочности </w:t>
            </w:r>
            <w:r>
              <w:rPr>
                <w:i/>
              </w:rPr>
              <w:t>K</w:t>
            </w:r>
            <w:r>
              <w:t xml:space="preserve"> в соответствии с </w:t>
            </w:r>
            <w:hyperlink r:id="rId151">
              <w:r>
                <w:rPr>
                  <w:color w:val="0000FF"/>
                </w:rPr>
                <w:t>ГОСТ Р 58527</w:t>
              </w:r>
            </w:hyperlink>
            <w:r>
              <w:t>, при этом переход осуществляют к образцам, изготовленным с применением цементного раствора.</w:t>
            </w:r>
          </w:p>
          <w:p w:rsidR="005239C7" w:rsidRDefault="005239C7">
            <w:pPr>
              <w:pStyle w:val="ConsPlusNormal"/>
              <w:ind w:firstLine="283"/>
              <w:jc w:val="both"/>
            </w:pPr>
            <w:r>
              <w:t xml:space="preserve">Требования настоящего пункта не относятся к камню и кирпичу, поставляемому на строительную площадку со шлифованными поверхностями, соответствующими требованиям </w:t>
            </w:r>
            <w:hyperlink r:id="rId152">
              <w:r>
                <w:rPr>
                  <w:color w:val="0000FF"/>
                </w:rPr>
                <w:t>ГОСТ Р 58527</w:t>
              </w:r>
            </w:hyperlink>
            <w:r>
              <w:t>.</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jc w:val="both"/>
            </w:pPr>
            <w:r>
              <w:lastRenderedPageBreak/>
              <w:t xml:space="preserve">(примечание 1 в ред. </w:t>
            </w:r>
            <w:hyperlink r:id="rId153">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ind w:firstLine="283"/>
              <w:jc w:val="both"/>
            </w:pPr>
            <w:r>
              <w:t>2 Расчетные сопротивления кладки на растворах марок от 4 до 50 включительно следует уменьшать, применяя понижающие коэффициенты: 0,85 - для кладки на жестких цементных растворах (без добавок извести или глины), а также легких и известковых растворах в возрасте до 3 мес; 0,9 - для кладки на цементных растворах (без извести или глины) с органическими пластификаторами.</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jc w:val="both"/>
            </w:pPr>
            <w:r>
              <w:t xml:space="preserve">(в ред. </w:t>
            </w:r>
            <w:hyperlink r:id="rId154">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ind w:firstLine="540"/>
              <w:jc w:val="both"/>
            </w:pPr>
            <w:r>
              <w:t xml:space="preserve">Расчетные сопротивления сжатию </w:t>
            </w:r>
            <w:r>
              <w:rPr>
                <w:i/>
              </w:rPr>
              <w:t>R</w:t>
            </w:r>
            <w:r>
              <w:t xml:space="preserve"> кладки из пустотелого керамического кирпича с вертикальными прямоугольными пустотами шириной 12 - 16 мм и квадратными пустотами сечением 20 x 20 мм пустотностью от 28% до 42% следует принимать по таблице 6.1 с понижающим коэффициентом 0,8.</w:t>
            </w:r>
          </w:p>
          <w:p w:rsidR="005239C7" w:rsidRDefault="005239C7">
            <w:pPr>
              <w:pStyle w:val="ConsPlusNormal"/>
              <w:ind w:firstLine="540"/>
              <w:jc w:val="both"/>
            </w:pPr>
            <w:r>
              <w:t xml:space="preserve">При пустотности от 43% до 48% и высоте ряда кладки до 100 мм расчетные сопротивления сжатию </w:t>
            </w:r>
            <w:r>
              <w:rPr>
                <w:i/>
              </w:rPr>
              <w:t>R</w:t>
            </w:r>
            <w:r>
              <w:t xml:space="preserve"> кладки определяются по экспериментальным данным. При отсутствии таких данных значение </w:t>
            </w:r>
            <w:r>
              <w:rPr>
                <w:i/>
              </w:rPr>
              <w:t>R</w:t>
            </w:r>
            <w:r>
              <w:t xml:space="preserve"> следует принимать по таблице 6.1 с понижающими коэффициентами:</w:t>
            </w:r>
          </w:p>
          <w:p w:rsidR="005239C7" w:rsidRDefault="005239C7">
            <w:pPr>
              <w:pStyle w:val="ConsPlusNormal"/>
              <w:ind w:firstLine="540"/>
              <w:jc w:val="both"/>
            </w:pPr>
            <w:r>
              <w:t>- на растворе марки 100 и выше - 0,75;</w:t>
            </w:r>
          </w:p>
          <w:p w:rsidR="005239C7" w:rsidRDefault="005239C7">
            <w:pPr>
              <w:pStyle w:val="ConsPlusNormal"/>
              <w:ind w:firstLine="540"/>
              <w:jc w:val="both"/>
            </w:pPr>
            <w:r>
              <w:t>- на растворе марок 75, 50 - 0,7;</w:t>
            </w:r>
          </w:p>
          <w:p w:rsidR="005239C7" w:rsidRDefault="005239C7">
            <w:pPr>
              <w:pStyle w:val="ConsPlusNormal"/>
              <w:ind w:firstLine="540"/>
              <w:jc w:val="both"/>
            </w:pPr>
            <w:r>
              <w:t>- на растворе марок 25, 10 - 0,65;</w:t>
            </w:r>
          </w:p>
          <w:p w:rsidR="005239C7" w:rsidRDefault="005239C7">
            <w:pPr>
              <w:pStyle w:val="ConsPlusNormal"/>
              <w:ind w:firstLine="540"/>
              <w:jc w:val="both"/>
            </w:pPr>
            <w:r>
              <w:t>- на растворах с нулевой прочностью и прочностью до 0,4 МПа - 0,60.</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jc w:val="both"/>
            </w:pPr>
            <w:r>
              <w:t xml:space="preserve">(в ред. </w:t>
            </w:r>
            <w:hyperlink r:id="rId155">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64" w:type="dxa"/>
            <w:gridSpan w:val="11"/>
            <w:tcBorders>
              <w:top w:val="nil"/>
              <w:bottom w:val="nil"/>
            </w:tcBorders>
          </w:tcPr>
          <w:p w:rsidR="005239C7" w:rsidRDefault="005239C7">
            <w:pPr>
              <w:pStyle w:val="ConsPlusNormal"/>
              <w:ind w:firstLine="283"/>
              <w:jc w:val="both"/>
            </w:pPr>
            <w:r>
              <w:t>3 Расчетные сопротивления сжатию кладки из кирпичей толщиной 88 мм следует принимать с повышающим коэффициентом 1,1; из кирпичей толщиной 65 мм с коэффициентом 1,0. При промежуточных значениях высоты кирпича величина повышающего коэффициента определяется интерполяцией.</w:t>
            </w:r>
          </w:p>
        </w:tc>
      </w:tr>
      <w:tr w:rsidR="005239C7">
        <w:tblPrEx>
          <w:tblBorders>
            <w:insideH w:val="none" w:sz="0" w:space="0" w:color="auto"/>
          </w:tblBorders>
        </w:tblPrEx>
        <w:tc>
          <w:tcPr>
            <w:tcW w:w="9064" w:type="dxa"/>
            <w:gridSpan w:val="11"/>
            <w:tcBorders>
              <w:top w:val="nil"/>
              <w:bottom w:val="single" w:sz="4" w:space="0" w:color="auto"/>
            </w:tcBorders>
          </w:tcPr>
          <w:p w:rsidR="005239C7" w:rsidRDefault="005239C7">
            <w:pPr>
              <w:pStyle w:val="ConsPlusNormal"/>
              <w:jc w:val="both"/>
            </w:pPr>
            <w:r>
              <w:t xml:space="preserve">(примечание 3 введено </w:t>
            </w:r>
            <w:hyperlink r:id="rId156">
              <w:r>
                <w:rPr>
                  <w:color w:val="0000FF"/>
                </w:rPr>
                <w:t>Изменением N 1</w:t>
              </w:r>
            </w:hyperlink>
            <w:r>
              <w:t>, утв. Приказом Минстроя России от 21.12.2023 N 961/пр)</w:t>
            </w:r>
          </w:p>
        </w:tc>
      </w:tr>
    </w:tbl>
    <w:p w:rsidR="005239C7" w:rsidRDefault="005239C7">
      <w:pPr>
        <w:pStyle w:val="ConsPlusNormal"/>
        <w:ind w:firstLine="540"/>
        <w:jc w:val="both"/>
      </w:pPr>
    </w:p>
    <w:p w:rsidR="005239C7" w:rsidRDefault="005239C7">
      <w:pPr>
        <w:pStyle w:val="ConsPlusNormal"/>
        <w:ind w:firstLine="540"/>
        <w:jc w:val="both"/>
      </w:pPr>
      <w:r>
        <w:t xml:space="preserve">Расчетные сопротивления сжатию </w:t>
      </w:r>
      <w:r>
        <w:rPr>
          <w:i/>
        </w:rPr>
        <w:t>R</w:t>
      </w:r>
      <w:r>
        <w:t xml:space="preserve"> кладки из пустотелого керамического кирпича с вертикальными прямоугольными пустотами шириной 12 - 16 мм и квадратными пустотами сечением 20 x 20 мм пустотностью до 48% при высоте ряда 77 - 100 мм определяются по экспериментальным данным. При отсутствии таких данных значение </w:t>
      </w:r>
      <w:r>
        <w:rPr>
          <w:i/>
        </w:rPr>
        <w:t>R</w:t>
      </w:r>
      <w:r>
        <w:t xml:space="preserve"> следует принимать по </w:t>
      </w:r>
      <w:hyperlink w:anchor="P303">
        <w:r>
          <w:rPr>
            <w:color w:val="0000FF"/>
          </w:rPr>
          <w:t>таблице 6.1</w:t>
        </w:r>
      </w:hyperlink>
      <w:r>
        <w:t xml:space="preserve"> с понижающими коэффициентами:</w:t>
      </w:r>
    </w:p>
    <w:p w:rsidR="005239C7" w:rsidRDefault="005239C7">
      <w:pPr>
        <w:pStyle w:val="ConsPlusNormal"/>
        <w:spacing w:before="220"/>
        <w:ind w:firstLine="540"/>
        <w:jc w:val="both"/>
      </w:pPr>
      <w:r>
        <w:t>- на растворе марки 100 и выше - 0,9;</w:t>
      </w:r>
    </w:p>
    <w:p w:rsidR="005239C7" w:rsidRDefault="005239C7">
      <w:pPr>
        <w:pStyle w:val="ConsPlusNormal"/>
        <w:spacing w:before="220"/>
        <w:ind w:firstLine="540"/>
        <w:jc w:val="both"/>
      </w:pPr>
      <w:r>
        <w:t>- на растворе марок 75, 50 - 0,8;</w:t>
      </w:r>
    </w:p>
    <w:p w:rsidR="005239C7" w:rsidRDefault="005239C7">
      <w:pPr>
        <w:pStyle w:val="ConsPlusNormal"/>
        <w:spacing w:before="220"/>
        <w:ind w:firstLine="540"/>
        <w:jc w:val="both"/>
      </w:pPr>
      <w:r>
        <w:t>- на растворе марок 25, 10 - 0,75;</w:t>
      </w:r>
    </w:p>
    <w:p w:rsidR="005239C7" w:rsidRDefault="005239C7">
      <w:pPr>
        <w:pStyle w:val="ConsPlusNormal"/>
        <w:spacing w:before="220"/>
        <w:ind w:firstLine="540"/>
        <w:jc w:val="both"/>
      </w:pPr>
      <w:r>
        <w:t>- на растворах с нулевой прочностью и прочностью до 0,4 - 0,65 МПа.</w:t>
      </w:r>
    </w:p>
    <w:p w:rsidR="005239C7" w:rsidRDefault="005239C7">
      <w:pPr>
        <w:pStyle w:val="ConsPlusNormal"/>
        <w:spacing w:before="220"/>
        <w:ind w:firstLine="540"/>
        <w:jc w:val="both"/>
      </w:pPr>
      <w:r>
        <w:t>При пустотности 39% - 48% значения понижающих коэффициентов следует умножать на 0,9.</w:t>
      </w:r>
    </w:p>
    <w:p w:rsidR="005239C7" w:rsidRDefault="005239C7">
      <w:pPr>
        <w:pStyle w:val="ConsPlusNormal"/>
        <w:spacing w:before="220"/>
        <w:ind w:firstLine="540"/>
        <w:jc w:val="both"/>
      </w:pPr>
      <w:r>
        <w:t xml:space="preserve">6.2 Расчетные сопротивления сжатию кладки из силикатных пустотелых (с круглыми пустотами диаметром не более 35 мм и пустотностью до 25%) кирпичей толщиной 88 мм и камней толщиной 138 мм принимают по </w:t>
      </w:r>
      <w:hyperlink w:anchor="P303">
        <w:r>
          <w:rPr>
            <w:color w:val="0000FF"/>
          </w:rPr>
          <w:t>таблице 6.1</w:t>
        </w:r>
      </w:hyperlink>
      <w:r>
        <w:t xml:space="preserve"> с коэффициентами:</w:t>
      </w:r>
    </w:p>
    <w:p w:rsidR="005239C7" w:rsidRDefault="005239C7">
      <w:pPr>
        <w:pStyle w:val="ConsPlusNormal"/>
        <w:jc w:val="both"/>
      </w:pPr>
      <w:r>
        <w:t xml:space="preserve">(в ред. </w:t>
      </w:r>
      <w:hyperlink r:id="rId157">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lastRenderedPageBreak/>
        <w:t>- на растворах нулевой прочности и прочности 0,2 МПа - 0,8;</w:t>
      </w:r>
    </w:p>
    <w:p w:rsidR="005239C7" w:rsidRDefault="005239C7">
      <w:pPr>
        <w:pStyle w:val="ConsPlusNormal"/>
        <w:spacing w:before="220"/>
        <w:ind w:firstLine="540"/>
        <w:jc w:val="both"/>
      </w:pPr>
      <w:r>
        <w:t>- на растворах марок 4, 10, 25 и выше - соответственно 0,85, 0,9 и 1.</w:t>
      </w:r>
    </w:p>
    <w:p w:rsidR="005239C7" w:rsidRDefault="005239C7">
      <w:pPr>
        <w:pStyle w:val="ConsPlusNormal"/>
        <w:spacing w:before="220"/>
        <w:ind w:firstLine="540"/>
        <w:jc w:val="both"/>
      </w:pPr>
      <w:r>
        <w:t xml:space="preserve">6.3 Расчетные сопротивления сжатию кладки из крупноформатных камней с вертикальным соединением "паз-гребень" (без заполнения раствором) из керамики шириной до 260 мм, пустотностью до 57% с вертикально расположенными пустотами шириной до 16 мм при высоте ряда кладки до 250 мм устанавливаются по результатам испытаний, выполняемых в соответствии с требованиями </w:t>
      </w:r>
      <w:hyperlink r:id="rId158">
        <w:r>
          <w:rPr>
            <w:color w:val="0000FF"/>
          </w:rPr>
          <w:t>ГОСТ 32047</w:t>
        </w:r>
      </w:hyperlink>
      <w:r>
        <w:t>. При отсутствии таких данных расчетные сопротивления следует принимать по таблице 6.2.</w:t>
      </w:r>
    </w:p>
    <w:p w:rsidR="005239C7" w:rsidRDefault="005239C7">
      <w:pPr>
        <w:pStyle w:val="ConsPlusNormal"/>
        <w:jc w:val="both"/>
      </w:pPr>
      <w:r>
        <w:t xml:space="preserve">(в ред. </w:t>
      </w:r>
      <w:hyperlink r:id="rId159">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right"/>
      </w:pPr>
      <w:r>
        <w:t>Таблица 6.2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6"/>
        <w:gridCol w:w="1598"/>
        <w:gridCol w:w="1603"/>
        <w:gridCol w:w="1613"/>
        <w:gridCol w:w="1622"/>
        <w:gridCol w:w="1701"/>
      </w:tblGrid>
      <w:tr w:rsidR="005239C7">
        <w:tc>
          <w:tcPr>
            <w:tcW w:w="926" w:type="dxa"/>
            <w:vMerge w:val="restart"/>
            <w:tcBorders>
              <w:top w:val="single" w:sz="4" w:space="0" w:color="auto"/>
              <w:bottom w:val="single" w:sz="4" w:space="0" w:color="auto"/>
            </w:tcBorders>
            <w:vAlign w:val="center"/>
          </w:tcPr>
          <w:p w:rsidR="005239C7" w:rsidRDefault="005239C7">
            <w:pPr>
              <w:pStyle w:val="ConsPlusNormal"/>
              <w:jc w:val="center"/>
            </w:pPr>
            <w:r>
              <w:t>Марка камня</w:t>
            </w:r>
          </w:p>
        </w:tc>
        <w:tc>
          <w:tcPr>
            <w:tcW w:w="8137" w:type="dxa"/>
            <w:gridSpan w:val="5"/>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керамических крупноформатных камней пустотностью от 40% до 57% со щелевидными вертикально расположенными пустотами шириной до 16 мм при высоте ряда кладки 200 - 250 мм на тяжелых растворах при марке раствора</w:t>
            </w:r>
          </w:p>
        </w:tc>
      </w:tr>
      <w:tr w:rsidR="005239C7">
        <w:tc>
          <w:tcPr>
            <w:tcW w:w="926" w:type="dxa"/>
            <w:vMerge/>
            <w:tcBorders>
              <w:top w:val="single" w:sz="4" w:space="0" w:color="auto"/>
              <w:bottom w:val="single" w:sz="4" w:space="0" w:color="auto"/>
            </w:tcBorders>
          </w:tcPr>
          <w:p w:rsidR="005239C7" w:rsidRDefault="005239C7">
            <w:pPr>
              <w:pStyle w:val="ConsPlusNormal"/>
            </w:pPr>
          </w:p>
        </w:tc>
        <w:tc>
          <w:tcPr>
            <w:tcW w:w="1598" w:type="dxa"/>
            <w:tcBorders>
              <w:top w:val="single" w:sz="4" w:space="0" w:color="auto"/>
              <w:bottom w:val="single" w:sz="4" w:space="0" w:color="auto"/>
            </w:tcBorders>
            <w:vAlign w:val="center"/>
          </w:tcPr>
          <w:p w:rsidR="005239C7" w:rsidRDefault="005239C7">
            <w:pPr>
              <w:pStyle w:val="ConsPlusNormal"/>
              <w:jc w:val="center"/>
            </w:pPr>
            <w:r>
              <w:t>200</w:t>
            </w:r>
          </w:p>
        </w:tc>
        <w:tc>
          <w:tcPr>
            <w:tcW w:w="1603" w:type="dxa"/>
            <w:tcBorders>
              <w:top w:val="single" w:sz="4" w:space="0" w:color="auto"/>
              <w:bottom w:val="single" w:sz="4" w:space="0" w:color="auto"/>
            </w:tcBorders>
            <w:vAlign w:val="center"/>
          </w:tcPr>
          <w:p w:rsidR="005239C7" w:rsidRDefault="005239C7">
            <w:pPr>
              <w:pStyle w:val="ConsPlusNormal"/>
              <w:jc w:val="center"/>
            </w:pPr>
            <w:r>
              <w:t>150</w:t>
            </w:r>
          </w:p>
        </w:tc>
        <w:tc>
          <w:tcPr>
            <w:tcW w:w="1613" w:type="dxa"/>
            <w:tcBorders>
              <w:top w:val="single" w:sz="4" w:space="0" w:color="auto"/>
              <w:bottom w:val="single" w:sz="4" w:space="0" w:color="auto"/>
            </w:tcBorders>
            <w:vAlign w:val="center"/>
          </w:tcPr>
          <w:p w:rsidR="005239C7" w:rsidRDefault="005239C7">
            <w:pPr>
              <w:pStyle w:val="ConsPlusNormal"/>
              <w:jc w:val="center"/>
            </w:pPr>
            <w:r>
              <w:t>100</w:t>
            </w:r>
          </w:p>
        </w:tc>
        <w:tc>
          <w:tcPr>
            <w:tcW w:w="1622" w:type="dxa"/>
            <w:tcBorders>
              <w:top w:val="single" w:sz="4" w:space="0" w:color="auto"/>
              <w:bottom w:val="single" w:sz="4" w:space="0" w:color="auto"/>
            </w:tcBorders>
            <w:vAlign w:val="center"/>
          </w:tcPr>
          <w:p w:rsidR="005239C7" w:rsidRDefault="005239C7">
            <w:pPr>
              <w:pStyle w:val="ConsPlusNormal"/>
              <w:jc w:val="center"/>
            </w:pPr>
            <w:r>
              <w:t>75</w:t>
            </w:r>
          </w:p>
        </w:tc>
        <w:tc>
          <w:tcPr>
            <w:tcW w:w="1701" w:type="dxa"/>
            <w:tcBorders>
              <w:top w:val="single" w:sz="4" w:space="0" w:color="auto"/>
              <w:bottom w:val="single" w:sz="4" w:space="0" w:color="auto"/>
            </w:tcBorders>
            <w:vAlign w:val="center"/>
          </w:tcPr>
          <w:p w:rsidR="005239C7" w:rsidRDefault="005239C7">
            <w:pPr>
              <w:pStyle w:val="ConsPlusNormal"/>
              <w:jc w:val="center"/>
            </w:pPr>
            <w:r>
              <w:t>50</w:t>
            </w:r>
          </w:p>
        </w:tc>
      </w:tr>
      <w:tr w:rsidR="005239C7">
        <w:tblPrEx>
          <w:tblBorders>
            <w:insideH w:val="none" w:sz="0" w:space="0" w:color="auto"/>
          </w:tblBorders>
        </w:tblPrEx>
        <w:tc>
          <w:tcPr>
            <w:tcW w:w="926" w:type="dxa"/>
            <w:tcBorders>
              <w:top w:val="single" w:sz="4" w:space="0" w:color="auto"/>
              <w:bottom w:val="nil"/>
            </w:tcBorders>
            <w:vAlign w:val="center"/>
          </w:tcPr>
          <w:p w:rsidR="005239C7" w:rsidRDefault="005239C7">
            <w:pPr>
              <w:pStyle w:val="ConsPlusNormal"/>
              <w:jc w:val="center"/>
            </w:pPr>
            <w:r>
              <w:t>300</w:t>
            </w:r>
          </w:p>
        </w:tc>
        <w:tc>
          <w:tcPr>
            <w:tcW w:w="1598" w:type="dxa"/>
            <w:tcBorders>
              <w:top w:val="single" w:sz="4" w:space="0" w:color="auto"/>
              <w:bottom w:val="nil"/>
            </w:tcBorders>
            <w:vAlign w:val="center"/>
          </w:tcPr>
          <w:p w:rsidR="005239C7" w:rsidRDefault="005239C7">
            <w:pPr>
              <w:pStyle w:val="ConsPlusNormal"/>
              <w:jc w:val="center"/>
            </w:pPr>
            <w:r>
              <w:t>4,1</w:t>
            </w:r>
          </w:p>
        </w:tc>
        <w:tc>
          <w:tcPr>
            <w:tcW w:w="1603" w:type="dxa"/>
            <w:tcBorders>
              <w:top w:val="single" w:sz="4" w:space="0" w:color="auto"/>
              <w:bottom w:val="nil"/>
            </w:tcBorders>
            <w:vAlign w:val="center"/>
          </w:tcPr>
          <w:p w:rsidR="005239C7" w:rsidRDefault="005239C7">
            <w:pPr>
              <w:pStyle w:val="ConsPlusNormal"/>
              <w:jc w:val="center"/>
            </w:pPr>
            <w:r>
              <w:t>3,8</w:t>
            </w:r>
          </w:p>
        </w:tc>
        <w:tc>
          <w:tcPr>
            <w:tcW w:w="1613" w:type="dxa"/>
            <w:tcBorders>
              <w:top w:val="single" w:sz="4" w:space="0" w:color="auto"/>
              <w:bottom w:val="nil"/>
            </w:tcBorders>
            <w:vAlign w:val="center"/>
          </w:tcPr>
          <w:p w:rsidR="005239C7" w:rsidRDefault="005239C7">
            <w:pPr>
              <w:pStyle w:val="ConsPlusNormal"/>
              <w:jc w:val="center"/>
            </w:pPr>
            <w:r>
              <w:t>3,5</w:t>
            </w:r>
          </w:p>
        </w:tc>
        <w:tc>
          <w:tcPr>
            <w:tcW w:w="1622" w:type="dxa"/>
            <w:tcBorders>
              <w:top w:val="single" w:sz="4" w:space="0" w:color="auto"/>
              <w:bottom w:val="nil"/>
            </w:tcBorders>
            <w:vAlign w:val="center"/>
          </w:tcPr>
          <w:p w:rsidR="005239C7" w:rsidRDefault="005239C7">
            <w:pPr>
              <w:pStyle w:val="ConsPlusNormal"/>
              <w:jc w:val="center"/>
            </w:pPr>
            <w:r>
              <w:t>3,2</w:t>
            </w:r>
          </w:p>
        </w:tc>
        <w:tc>
          <w:tcPr>
            <w:tcW w:w="1701" w:type="dxa"/>
            <w:tcBorders>
              <w:top w:val="single" w:sz="4" w:space="0" w:color="auto"/>
              <w:bottom w:val="nil"/>
            </w:tcBorders>
            <w:vAlign w:val="center"/>
          </w:tcPr>
          <w:p w:rsidR="005239C7" w:rsidRDefault="005239C7">
            <w:pPr>
              <w:pStyle w:val="ConsPlusNormal"/>
              <w:jc w:val="center"/>
            </w:pPr>
            <w:r>
              <w:t>3,0</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250</w:t>
            </w:r>
          </w:p>
        </w:tc>
        <w:tc>
          <w:tcPr>
            <w:tcW w:w="1598" w:type="dxa"/>
            <w:tcBorders>
              <w:top w:val="nil"/>
              <w:bottom w:val="nil"/>
            </w:tcBorders>
            <w:vAlign w:val="center"/>
          </w:tcPr>
          <w:p w:rsidR="005239C7" w:rsidRDefault="005239C7">
            <w:pPr>
              <w:pStyle w:val="ConsPlusNormal"/>
              <w:jc w:val="center"/>
            </w:pPr>
            <w:r>
              <w:t>3,7</w:t>
            </w:r>
          </w:p>
        </w:tc>
        <w:tc>
          <w:tcPr>
            <w:tcW w:w="1603" w:type="dxa"/>
            <w:tcBorders>
              <w:top w:val="nil"/>
              <w:bottom w:val="nil"/>
            </w:tcBorders>
            <w:vAlign w:val="center"/>
          </w:tcPr>
          <w:p w:rsidR="005239C7" w:rsidRDefault="005239C7">
            <w:pPr>
              <w:pStyle w:val="ConsPlusNormal"/>
              <w:jc w:val="center"/>
            </w:pPr>
            <w:r>
              <w:t>3,6</w:t>
            </w:r>
          </w:p>
        </w:tc>
        <w:tc>
          <w:tcPr>
            <w:tcW w:w="1613" w:type="dxa"/>
            <w:tcBorders>
              <w:top w:val="nil"/>
              <w:bottom w:val="nil"/>
            </w:tcBorders>
            <w:vAlign w:val="center"/>
          </w:tcPr>
          <w:p w:rsidR="005239C7" w:rsidRDefault="005239C7">
            <w:pPr>
              <w:pStyle w:val="ConsPlusNormal"/>
              <w:jc w:val="center"/>
            </w:pPr>
            <w:r>
              <w:t>3,2</w:t>
            </w:r>
          </w:p>
        </w:tc>
        <w:tc>
          <w:tcPr>
            <w:tcW w:w="1622" w:type="dxa"/>
            <w:tcBorders>
              <w:top w:val="nil"/>
              <w:bottom w:val="nil"/>
            </w:tcBorders>
            <w:vAlign w:val="center"/>
          </w:tcPr>
          <w:p w:rsidR="005239C7" w:rsidRDefault="005239C7">
            <w:pPr>
              <w:pStyle w:val="ConsPlusNormal"/>
              <w:jc w:val="center"/>
            </w:pPr>
            <w:r>
              <w:t>3,0</w:t>
            </w:r>
          </w:p>
        </w:tc>
        <w:tc>
          <w:tcPr>
            <w:tcW w:w="1701" w:type="dxa"/>
            <w:tcBorders>
              <w:top w:val="nil"/>
              <w:bottom w:val="nil"/>
            </w:tcBorders>
            <w:vAlign w:val="center"/>
          </w:tcPr>
          <w:p w:rsidR="005239C7" w:rsidRDefault="005239C7">
            <w:pPr>
              <w:pStyle w:val="ConsPlusNormal"/>
              <w:jc w:val="center"/>
            </w:pPr>
            <w:r>
              <w:t>2,7</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200</w:t>
            </w:r>
          </w:p>
        </w:tc>
        <w:tc>
          <w:tcPr>
            <w:tcW w:w="1598" w:type="dxa"/>
            <w:tcBorders>
              <w:top w:val="nil"/>
              <w:bottom w:val="nil"/>
            </w:tcBorders>
            <w:vAlign w:val="center"/>
          </w:tcPr>
          <w:p w:rsidR="005239C7" w:rsidRDefault="005239C7">
            <w:pPr>
              <w:pStyle w:val="ConsPlusNormal"/>
              <w:jc w:val="center"/>
            </w:pPr>
            <w:r>
              <w:t>3,5</w:t>
            </w:r>
          </w:p>
        </w:tc>
        <w:tc>
          <w:tcPr>
            <w:tcW w:w="1603" w:type="dxa"/>
            <w:tcBorders>
              <w:top w:val="nil"/>
              <w:bottom w:val="nil"/>
            </w:tcBorders>
            <w:vAlign w:val="center"/>
          </w:tcPr>
          <w:p w:rsidR="005239C7" w:rsidRDefault="005239C7">
            <w:pPr>
              <w:pStyle w:val="ConsPlusNormal"/>
              <w:jc w:val="center"/>
            </w:pPr>
            <w:r>
              <w:t>3,2</w:t>
            </w:r>
          </w:p>
        </w:tc>
        <w:tc>
          <w:tcPr>
            <w:tcW w:w="1613" w:type="dxa"/>
            <w:tcBorders>
              <w:top w:val="nil"/>
              <w:bottom w:val="nil"/>
            </w:tcBorders>
            <w:vAlign w:val="center"/>
          </w:tcPr>
          <w:p w:rsidR="005239C7" w:rsidRDefault="005239C7">
            <w:pPr>
              <w:pStyle w:val="ConsPlusNormal"/>
              <w:jc w:val="center"/>
            </w:pPr>
            <w:r>
              <w:t>2,9</w:t>
            </w:r>
          </w:p>
        </w:tc>
        <w:tc>
          <w:tcPr>
            <w:tcW w:w="1622" w:type="dxa"/>
            <w:tcBorders>
              <w:top w:val="nil"/>
              <w:bottom w:val="nil"/>
            </w:tcBorders>
            <w:vAlign w:val="center"/>
          </w:tcPr>
          <w:p w:rsidR="005239C7" w:rsidRDefault="005239C7">
            <w:pPr>
              <w:pStyle w:val="ConsPlusNormal"/>
              <w:jc w:val="center"/>
            </w:pPr>
            <w:r>
              <w:t>2,7</w:t>
            </w:r>
          </w:p>
        </w:tc>
        <w:tc>
          <w:tcPr>
            <w:tcW w:w="1701" w:type="dxa"/>
            <w:tcBorders>
              <w:top w:val="nil"/>
              <w:bottom w:val="nil"/>
            </w:tcBorders>
            <w:vAlign w:val="center"/>
          </w:tcPr>
          <w:p w:rsidR="005239C7" w:rsidRDefault="005239C7">
            <w:pPr>
              <w:pStyle w:val="ConsPlusNormal"/>
              <w:jc w:val="center"/>
            </w:pPr>
            <w:r>
              <w:t>2,4</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150</w:t>
            </w:r>
          </w:p>
        </w:tc>
        <w:tc>
          <w:tcPr>
            <w:tcW w:w="1598" w:type="dxa"/>
            <w:tcBorders>
              <w:top w:val="nil"/>
              <w:bottom w:val="nil"/>
            </w:tcBorders>
            <w:vAlign w:val="center"/>
          </w:tcPr>
          <w:p w:rsidR="005239C7" w:rsidRDefault="005239C7">
            <w:pPr>
              <w:pStyle w:val="ConsPlusNormal"/>
              <w:jc w:val="center"/>
            </w:pPr>
            <w:r>
              <w:t>2,8</w:t>
            </w:r>
          </w:p>
        </w:tc>
        <w:tc>
          <w:tcPr>
            <w:tcW w:w="1603" w:type="dxa"/>
            <w:tcBorders>
              <w:top w:val="nil"/>
              <w:bottom w:val="nil"/>
            </w:tcBorders>
            <w:vAlign w:val="center"/>
          </w:tcPr>
          <w:p w:rsidR="005239C7" w:rsidRDefault="005239C7">
            <w:pPr>
              <w:pStyle w:val="ConsPlusNormal"/>
              <w:jc w:val="center"/>
            </w:pPr>
            <w:r>
              <w:t>2,6</w:t>
            </w:r>
          </w:p>
        </w:tc>
        <w:tc>
          <w:tcPr>
            <w:tcW w:w="1613" w:type="dxa"/>
            <w:tcBorders>
              <w:top w:val="nil"/>
              <w:bottom w:val="nil"/>
            </w:tcBorders>
            <w:vAlign w:val="center"/>
          </w:tcPr>
          <w:p w:rsidR="005239C7" w:rsidRDefault="005239C7">
            <w:pPr>
              <w:pStyle w:val="ConsPlusNormal"/>
              <w:jc w:val="center"/>
            </w:pPr>
            <w:r>
              <w:t>2,4</w:t>
            </w:r>
          </w:p>
        </w:tc>
        <w:tc>
          <w:tcPr>
            <w:tcW w:w="1622" w:type="dxa"/>
            <w:tcBorders>
              <w:top w:val="nil"/>
              <w:bottom w:val="nil"/>
            </w:tcBorders>
            <w:vAlign w:val="center"/>
          </w:tcPr>
          <w:p w:rsidR="005239C7" w:rsidRDefault="005239C7">
            <w:pPr>
              <w:pStyle w:val="ConsPlusNormal"/>
              <w:jc w:val="center"/>
            </w:pPr>
            <w:r>
              <w:t>2,3</w:t>
            </w:r>
          </w:p>
        </w:tc>
        <w:tc>
          <w:tcPr>
            <w:tcW w:w="1701" w:type="dxa"/>
            <w:tcBorders>
              <w:top w:val="nil"/>
              <w:bottom w:val="nil"/>
            </w:tcBorders>
            <w:vAlign w:val="center"/>
          </w:tcPr>
          <w:p w:rsidR="005239C7" w:rsidRDefault="005239C7">
            <w:pPr>
              <w:pStyle w:val="ConsPlusNormal"/>
              <w:jc w:val="center"/>
            </w:pPr>
            <w:r>
              <w:t>2,2</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125</w:t>
            </w:r>
          </w:p>
        </w:tc>
        <w:tc>
          <w:tcPr>
            <w:tcW w:w="1598" w:type="dxa"/>
            <w:tcBorders>
              <w:top w:val="nil"/>
              <w:bottom w:val="nil"/>
            </w:tcBorders>
            <w:vAlign w:val="center"/>
          </w:tcPr>
          <w:p w:rsidR="005239C7" w:rsidRDefault="005239C7">
            <w:pPr>
              <w:pStyle w:val="ConsPlusNormal"/>
              <w:jc w:val="center"/>
            </w:pPr>
            <w:r>
              <w:t>-</w:t>
            </w:r>
          </w:p>
        </w:tc>
        <w:tc>
          <w:tcPr>
            <w:tcW w:w="1603" w:type="dxa"/>
            <w:tcBorders>
              <w:top w:val="nil"/>
              <w:bottom w:val="nil"/>
            </w:tcBorders>
            <w:vAlign w:val="center"/>
          </w:tcPr>
          <w:p w:rsidR="005239C7" w:rsidRDefault="005239C7">
            <w:pPr>
              <w:pStyle w:val="ConsPlusNormal"/>
              <w:jc w:val="center"/>
            </w:pPr>
            <w:r>
              <w:t>2,5</w:t>
            </w:r>
          </w:p>
        </w:tc>
        <w:tc>
          <w:tcPr>
            <w:tcW w:w="1613" w:type="dxa"/>
            <w:tcBorders>
              <w:top w:val="nil"/>
              <w:bottom w:val="nil"/>
            </w:tcBorders>
            <w:vAlign w:val="center"/>
          </w:tcPr>
          <w:p w:rsidR="005239C7" w:rsidRDefault="005239C7">
            <w:pPr>
              <w:pStyle w:val="ConsPlusNormal"/>
              <w:jc w:val="center"/>
            </w:pPr>
            <w:r>
              <w:t>2,3</w:t>
            </w:r>
          </w:p>
        </w:tc>
        <w:tc>
          <w:tcPr>
            <w:tcW w:w="1622" w:type="dxa"/>
            <w:tcBorders>
              <w:top w:val="nil"/>
              <w:bottom w:val="nil"/>
            </w:tcBorders>
            <w:vAlign w:val="center"/>
          </w:tcPr>
          <w:p w:rsidR="005239C7" w:rsidRDefault="005239C7">
            <w:pPr>
              <w:pStyle w:val="ConsPlusNormal"/>
              <w:jc w:val="center"/>
            </w:pPr>
            <w:r>
              <w:t>2,2</w:t>
            </w:r>
          </w:p>
        </w:tc>
        <w:tc>
          <w:tcPr>
            <w:tcW w:w="1701" w:type="dxa"/>
            <w:tcBorders>
              <w:top w:val="nil"/>
              <w:bottom w:val="nil"/>
            </w:tcBorders>
            <w:vAlign w:val="center"/>
          </w:tcPr>
          <w:p w:rsidR="005239C7" w:rsidRDefault="005239C7">
            <w:pPr>
              <w:pStyle w:val="ConsPlusNormal"/>
              <w:jc w:val="center"/>
            </w:pPr>
            <w:r>
              <w:t>2,1</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100</w:t>
            </w:r>
          </w:p>
        </w:tc>
        <w:tc>
          <w:tcPr>
            <w:tcW w:w="1598" w:type="dxa"/>
            <w:tcBorders>
              <w:top w:val="nil"/>
              <w:bottom w:val="nil"/>
            </w:tcBorders>
            <w:vAlign w:val="center"/>
          </w:tcPr>
          <w:p w:rsidR="005239C7" w:rsidRDefault="005239C7">
            <w:pPr>
              <w:pStyle w:val="ConsPlusNormal"/>
              <w:jc w:val="center"/>
            </w:pPr>
            <w:r>
              <w:t>-</w:t>
            </w:r>
          </w:p>
        </w:tc>
        <w:tc>
          <w:tcPr>
            <w:tcW w:w="1603" w:type="dxa"/>
            <w:tcBorders>
              <w:top w:val="nil"/>
              <w:bottom w:val="nil"/>
            </w:tcBorders>
            <w:vAlign w:val="center"/>
          </w:tcPr>
          <w:p w:rsidR="005239C7" w:rsidRDefault="005239C7">
            <w:pPr>
              <w:pStyle w:val="ConsPlusNormal"/>
              <w:jc w:val="center"/>
            </w:pPr>
            <w:r>
              <w:t>2,2</w:t>
            </w:r>
          </w:p>
        </w:tc>
        <w:tc>
          <w:tcPr>
            <w:tcW w:w="1613" w:type="dxa"/>
            <w:tcBorders>
              <w:top w:val="nil"/>
              <w:bottom w:val="nil"/>
            </w:tcBorders>
            <w:vAlign w:val="center"/>
          </w:tcPr>
          <w:p w:rsidR="005239C7" w:rsidRDefault="005239C7">
            <w:pPr>
              <w:pStyle w:val="ConsPlusNormal"/>
              <w:jc w:val="center"/>
            </w:pPr>
            <w:r>
              <w:t>2,0</w:t>
            </w:r>
          </w:p>
        </w:tc>
        <w:tc>
          <w:tcPr>
            <w:tcW w:w="1622" w:type="dxa"/>
            <w:tcBorders>
              <w:top w:val="nil"/>
              <w:bottom w:val="nil"/>
            </w:tcBorders>
            <w:vAlign w:val="center"/>
          </w:tcPr>
          <w:p w:rsidR="005239C7" w:rsidRDefault="005239C7">
            <w:pPr>
              <w:pStyle w:val="ConsPlusNormal"/>
              <w:jc w:val="center"/>
            </w:pPr>
            <w:r>
              <w:t>1,9</w:t>
            </w:r>
          </w:p>
        </w:tc>
        <w:tc>
          <w:tcPr>
            <w:tcW w:w="1701" w:type="dxa"/>
            <w:tcBorders>
              <w:top w:val="nil"/>
              <w:bottom w:val="nil"/>
            </w:tcBorders>
            <w:vAlign w:val="center"/>
          </w:tcPr>
          <w:p w:rsidR="005239C7" w:rsidRDefault="005239C7">
            <w:pPr>
              <w:pStyle w:val="ConsPlusNormal"/>
              <w:jc w:val="center"/>
            </w:pPr>
            <w:r>
              <w:t>1,8</w:t>
            </w:r>
          </w:p>
        </w:tc>
      </w:tr>
      <w:tr w:rsidR="005239C7">
        <w:tblPrEx>
          <w:tblBorders>
            <w:insideH w:val="none" w:sz="0" w:space="0" w:color="auto"/>
          </w:tblBorders>
        </w:tblPrEx>
        <w:tc>
          <w:tcPr>
            <w:tcW w:w="926" w:type="dxa"/>
            <w:tcBorders>
              <w:top w:val="nil"/>
              <w:bottom w:val="nil"/>
            </w:tcBorders>
            <w:vAlign w:val="center"/>
          </w:tcPr>
          <w:p w:rsidR="005239C7" w:rsidRDefault="005239C7">
            <w:pPr>
              <w:pStyle w:val="ConsPlusNormal"/>
              <w:jc w:val="center"/>
            </w:pPr>
            <w:r>
              <w:t>75</w:t>
            </w:r>
          </w:p>
        </w:tc>
        <w:tc>
          <w:tcPr>
            <w:tcW w:w="1598" w:type="dxa"/>
            <w:tcBorders>
              <w:top w:val="nil"/>
              <w:bottom w:val="nil"/>
            </w:tcBorders>
            <w:vAlign w:val="center"/>
          </w:tcPr>
          <w:p w:rsidR="005239C7" w:rsidRDefault="005239C7">
            <w:pPr>
              <w:pStyle w:val="ConsPlusNormal"/>
              <w:jc w:val="center"/>
            </w:pPr>
            <w:r>
              <w:t>-</w:t>
            </w:r>
          </w:p>
        </w:tc>
        <w:tc>
          <w:tcPr>
            <w:tcW w:w="1603" w:type="dxa"/>
            <w:tcBorders>
              <w:top w:val="nil"/>
              <w:bottom w:val="nil"/>
            </w:tcBorders>
            <w:vAlign w:val="center"/>
          </w:tcPr>
          <w:p w:rsidR="005239C7" w:rsidRDefault="005239C7">
            <w:pPr>
              <w:pStyle w:val="ConsPlusNormal"/>
              <w:jc w:val="center"/>
            </w:pPr>
            <w:r>
              <w:t>-</w:t>
            </w:r>
          </w:p>
        </w:tc>
        <w:tc>
          <w:tcPr>
            <w:tcW w:w="1613" w:type="dxa"/>
            <w:tcBorders>
              <w:top w:val="nil"/>
              <w:bottom w:val="nil"/>
            </w:tcBorders>
            <w:vAlign w:val="center"/>
          </w:tcPr>
          <w:p w:rsidR="005239C7" w:rsidRDefault="005239C7">
            <w:pPr>
              <w:pStyle w:val="ConsPlusNormal"/>
              <w:jc w:val="center"/>
            </w:pPr>
            <w:r>
              <w:t>1,6</w:t>
            </w:r>
          </w:p>
        </w:tc>
        <w:tc>
          <w:tcPr>
            <w:tcW w:w="1622" w:type="dxa"/>
            <w:tcBorders>
              <w:top w:val="nil"/>
              <w:bottom w:val="nil"/>
            </w:tcBorders>
            <w:vAlign w:val="center"/>
          </w:tcPr>
          <w:p w:rsidR="005239C7" w:rsidRDefault="005239C7">
            <w:pPr>
              <w:pStyle w:val="ConsPlusNormal"/>
              <w:jc w:val="center"/>
            </w:pPr>
            <w:r>
              <w:t>1,5</w:t>
            </w:r>
          </w:p>
        </w:tc>
        <w:tc>
          <w:tcPr>
            <w:tcW w:w="1701" w:type="dxa"/>
            <w:tcBorders>
              <w:top w:val="nil"/>
              <w:bottom w:val="nil"/>
            </w:tcBorders>
            <w:vAlign w:val="center"/>
          </w:tcPr>
          <w:p w:rsidR="005239C7" w:rsidRDefault="005239C7">
            <w:pPr>
              <w:pStyle w:val="ConsPlusNormal"/>
              <w:jc w:val="center"/>
            </w:pPr>
            <w:r>
              <w:t>1,4</w:t>
            </w:r>
          </w:p>
        </w:tc>
      </w:tr>
      <w:tr w:rsidR="005239C7">
        <w:tblPrEx>
          <w:tblBorders>
            <w:insideH w:val="none" w:sz="0" w:space="0" w:color="auto"/>
          </w:tblBorders>
        </w:tblPrEx>
        <w:tc>
          <w:tcPr>
            <w:tcW w:w="926" w:type="dxa"/>
            <w:tcBorders>
              <w:top w:val="nil"/>
              <w:bottom w:val="single" w:sz="4" w:space="0" w:color="auto"/>
            </w:tcBorders>
            <w:vAlign w:val="center"/>
          </w:tcPr>
          <w:p w:rsidR="005239C7" w:rsidRDefault="005239C7">
            <w:pPr>
              <w:pStyle w:val="ConsPlusNormal"/>
              <w:jc w:val="center"/>
            </w:pPr>
            <w:r>
              <w:t>50</w:t>
            </w:r>
          </w:p>
        </w:tc>
        <w:tc>
          <w:tcPr>
            <w:tcW w:w="1598" w:type="dxa"/>
            <w:tcBorders>
              <w:top w:val="nil"/>
              <w:bottom w:val="single" w:sz="4" w:space="0" w:color="auto"/>
            </w:tcBorders>
            <w:vAlign w:val="center"/>
          </w:tcPr>
          <w:p w:rsidR="005239C7" w:rsidRDefault="005239C7">
            <w:pPr>
              <w:pStyle w:val="ConsPlusNormal"/>
              <w:jc w:val="center"/>
            </w:pPr>
            <w:r>
              <w:t>-</w:t>
            </w:r>
          </w:p>
        </w:tc>
        <w:tc>
          <w:tcPr>
            <w:tcW w:w="1603" w:type="dxa"/>
            <w:tcBorders>
              <w:top w:val="nil"/>
              <w:bottom w:val="single" w:sz="4" w:space="0" w:color="auto"/>
            </w:tcBorders>
            <w:vAlign w:val="center"/>
          </w:tcPr>
          <w:p w:rsidR="005239C7" w:rsidRDefault="005239C7">
            <w:pPr>
              <w:pStyle w:val="ConsPlusNormal"/>
              <w:jc w:val="center"/>
            </w:pPr>
            <w:r>
              <w:t>-</w:t>
            </w:r>
          </w:p>
        </w:tc>
        <w:tc>
          <w:tcPr>
            <w:tcW w:w="1613" w:type="dxa"/>
            <w:tcBorders>
              <w:top w:val="nil"/>
              <w:bottom w:val="single" w:sz="4" w:space="0" w:color="auto"/>
            </w:tcBorders>
            <w:vAlign w:val="center"/>
          </w:tcPr>
          <w:p w:rsidR="005239C7" w:rsidRDefault="005239C7">
            <w:pPr>
              <w:pStyle w:val="ConsPlusNormal"/>
              <w:jc w:val="center"/>
            </w:pPr>
            <w:r>
              <w:t>-</w:t>
            </w:r>
          </w:p>
        </w:tc>
        <w:tc>
          <w:tcPr>
            <w:tcW w:w="1622" w:type="dxa"/>
            <w:tcBorders>
              <w:top w:val="nil"/>
              <w:bottom w:val="single" w:sz="4" w:space="0" w:color="auto"/>
            </w:tcBorders>
            <w:vAlign w:val="center"/>
          </w:tcPr>
          <w:p w:rsidR="005239C7" w:rsidRDefault="005239C7">
            <w:pPr>
              <w:pStyle w:val="ConsPlusNormal"/>
              <w:jc w:val="center"/>
            </w:pPr>
            <w:r>
              <w:t>1,1</w:t>
            </w:r>
          </w:p>
        </w:tc>
        <w:tc>
          <w:tcPr>
            <w:tcW w:w="1701" w:type="dxa"/>
            <w:tcBorders>
              <w:top w:val="nil"/>
              <w:bottom w:val="single" w:sz="4" w:space="0" w:color="auto"/>
            </w:tcBorders>
            <w:vAlign w:val="center"/>
          </w:tcPr>
          <w:p w:rsidR="005239C7" w:rsidRDefault="005239C7">
            <w:pPr>
              <w:pStyle w:val="ConsPlusNormal"/>
              <w:jc w:val="center"/>
            </w:pPr>
            <w:r>
              <w:t>1,0</w:t>
            </w:r>
          </w:p>
        </w:tc>
      </w:tr>
      <w:tr w:rsidR="005239C7">
        <w:tblPrEx>
          <w:tblBorders>
            <w:insideH w:val="none" w:sz="0" w:space="0" w:color="auto"/>
          </w:tblBorders>
        </w:tblPrEx>
        <w:tc>
          <w:tcPr>
            <w:tcW w:w="9063" w:type="dxa"/>
            <w:gridSpan w:val="6"/>
            <w:tcBorders>
              <w:top w:val="single" w:sz="4" w:space="0" w:color="auto"/>
              <w:bottom w:val="nil"/>
            </w:tcBorders>
          </w:tcPr>
          <w:p w:rsidR="005239C7" w:rsidRDefault="005239C7">
            <w:pPr>
              <w:pStyle w:val="ConsPlusNormal"/>
              <w:ind w:firstLine="283"/>
              <w:jc w:val="both"/>
            </w:pPr>
            <w:r>
              <w:t>Примечания</w:t>
            </w:r>
          </w:p>
          <w:p w:rsidR="005239C7" w:rsidRDefault="005239C7">
            <w:pPr>
              <w:pStyle w:val="ConsPlusNormal"/>
              <w:ind w:firstLine="283"/>
              <w:jc w:val="both"/>
            </w:pPr>
            <w:r>
              <w:t>1 Расчетное сопротивление сжатию кладки из шлифованного крупноформатного керамического камня для тонкошовной кладки и на клеях определяется по экспериментальным данным.</w:t>
            </w:r>
          </w:p>
          <w:p w:rsidR="005239C7" w:rsidRDefault="005239C7">
            <w:pPr>
              <w:pStyle w:val="ConsPlusNormal"/>
              <w:ind w:firstLine="283"/>
              <w:jc w:val="both"/>
            </w:pPr>
            <w:r>
              <w:t>2 Расчетное сопротивление сжатию кладки из крупноформатных керамических камней с вертикальным соединением "паз-гребень" (без заполнения вертикальных швов раствором) пустотностью до 62% с вертикально расположенными крупными пустотами шириной до 55 мм при высоте ряда кладки до 220 мм и толщине швов 3 - 5 мм принимают по экспериментальным данным. При отсутствии таких данных расчетное сопротивление принимают равным 0,9 МПа для камня марки M75 и 0,7 МПа для камня марки M50.</w:t>
            </w:r>
          </w:p>
        </w:tc>
      </w:tr>
      <w:tr w:rsidR="005239C7">
        <w:tblPrEx>
          <w:tblBorders>
            <w:insideH w:val="none" w:sz="0" w:space="0" w:color="auto"/>
          </w:tblBorders>
        </w:tblPrEx>
        <w:tc>
          <w:tcPr>
            <w:tcW w:w="9063" w:type="dxa"/>
            <w:gridSpan w:val="6"/>
            <w:tcBorders>
              <w:top w:val="nil"/>
              <w:bottom w:val="nil"/>
            </w:tcBorders>
          </w:tcPr>
          <w:p w:rsidR="005239C7" w:rsidRDefault="005239C7">
            <w:pPr>
              <w:pStyle w:val="ConsPlusNormal"/>
              <w:ind w:firstLine="283"/>
              <w:jc w:val="both"/>
            </w:pPr>
            <w:r>
              <w:t>3 Расчетное сопротивление сжатию кладки из крупноформатных керамических камней на растворах прочностью менее 5 МПа принимают с понижающим коэффициентом 0,8.</w:t>
            </w:r>
          </w:p>
        </w:tc>
      </w:tr>
      <w:tr w:rsidR="005239C7">
        <w:tblPrEx>
          <w:tblBorders>
            <w:insideH w:val="none" w:sz="0" w:space="0" w:color="auto"/>
          </w:tblBorders>
        </w:tblPrEx>
        <w:tc>
          <w:tcPr>
            <w:tcW w:w="9063" w:type="dxa"/>
            <w:gridSpan w:val="6"/>
            <w:tcBorders>
              <w:top w:val="nil"/>
              <w:bottom w:val="single" w:sz="4" w:space="0" w:color="auto"/>
            </w:tcBorders>
          </w:tcPr>
          <w:p w:rsidR="005239C7" w:rsidRDefault="005239C7">
            <w:pPr>
              <w:pStyle w:val="ConsPlusNormal"/>
              <w:jc w:val="both"/>
            </w:pPr>
            <w:r>
              <w:t xml:space="preserve">(примечание 3 введено </w:t>
            </w:r>
            <w:hyperlink r:id="rId160">
              <w:r>
                <w:rPr>
                  <w:color w:val="0000FF"/>
                </w:rPr>
                <w:t>Изменением N 1</w:t>
              </w:r>
            </w:hyperlink>
            <w:r>
              <w:t>, утв. Приказом Минстроя России от 21.12.2023 N 961/пр)</w:t>
            </w:r>
          </w:p>
        </w:tc>
      </w:tr>
    </w:tbl>
    <w:p w:rsidR="005239C7" w:rsidRDefault="005239C7">
      <w:pPr>
        <w:pStyle w:val="ConsPlusNormal"/>
        <w:jc w:val="both"/>
      </w:pPr>
      <w:r>
        <w:t xml:space="preserve">(в ред. </w:t>
      </w:r>
      <w:hyperlink r:id="rId16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r>
        <w:t xml:space="preserve">6.4 Расчетные сопротивления </w:t>
      </w:r>
      <w:r>
        <w:rPr>
          <w:i/>
        </w:rPr>
        <w:t>R</w:t>
      </w:r>
      <w:r>
        <w:t xml:space="preserve"> сжатию кладки из ячеистобетонных блоков автоклавного </w:t>
      </w:r>
      <w:r>
        <w:lastRenderedPageBreak/>
        <w:t>твердения на тяжелых растворах при высоте ряда кладки 150 - 300 мм приведены в таблице 6.3.</w:t>
      </w:r>
    </w:p>
    <w:p w:rsidR="005239C7" w:rsidRDefault="005239C7">
      <w:pPr>
        <w:pStyle w:val="ConsPlusNormal"/>
        <w:ind w:firstLine="540"/>
        <w:jc w:val="both"/>
      </w:pPr>
    </w:p>
    <w:p w:rsidR="005239C7" w:rsidRDefault="005239C7">
      <w:pPr>
        <w:pStyle w:val="ConsPlusNormal"/>
        <w:jc w:val="right"/>
      </w:pPr>
      <w:r>
        <w:t>Таблица 6.3</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020"/>
        <w:gridCol w:w="1020"/>
        <w:gridCol w:w="963"/>
        <w:gridCol w:w="963"/>
        <w:gridCol w:w="963"/>
        <w:gridCol w:w="963"/>
        <w:gridCol w:w="1020"/>
        <w:gridCol w:w="1020"/>
      </w:tblGrid>
      <w:tr w:rsidR="005239C7">
        <w:tc>
          <w:tcPr>
            <w:tcW w:w="1133" w:type="dxa"/>
            <w:vMerge w:val="restart"/>
            <w:tcBorders>
              <w:top w:val="single" w:sz="4" w:space="0" w:color="auto"/>
              <w:bottom w:val="single" w:sz="4" w:space="0" w:color="auto"/>
            </w:tcBorders>
            <w:vAlign w:val="center"/>
          </w:tcPr>
          <w:p w:rsidR="005239C7" w:rsidRDefault="005239C7">
            <w:pPr>
              <w:pStyle w:val="ConsPlusNormal"/>
              <w:jc w:val="center"/>
            </w:pPr>
            <w:r>
              <w:t>Класс бетона</w:t>
            </w:r>
          </w:p>
        </w:tc>
        <w:tc>
          <w:tcPr>
            <w:tcW w:w="7932" w:type="dxa"/>
            <w:gridSpan w:val="8"/>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ячеистобетонных блоков (автоклавного твердения) на тяжелых растворах при высоте ряда кладки 150 - 300 мм</w:t>
            </w:r>
          </w:p>
        </w:tc>
      </w:tr>
      <w:tr w:rsidR="005239C7">
        <w:tc>
          <w:tcPr>
            <w:tcW w:w="1133" w:type="dxa"/>
            <w:vMerge/>
            <w:tcBorders>
              <w:top w:val="single" w:sz="4" w:space="0" w:color="auto"/>
              <w:bottom w:val="single" w:sz="4" w:space="0" w:color="auto"/>
            </w:tcBorders>
          </w:tcPr>
          <w:p w:rsidR="005239C7" w:rsidRDefault="005239C7">
            <w:pPr>
              <w:pStyle w:val="ConsPlusNormal"/>
            </w:pPr>
          </w:p>
        </w:tc>
        <w:tc>
          <w:tcPr>
            <w:tcW w:w="5892" w:type="dxa"/>
            <w:gridSpan w:val="6"/>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2040"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1133" w:type="dxa"/>
            <w:vMerge/>
            <w:tcBorders>
              <w:top w:val="single" w:sz="4" w:space="0" w:color="auto"/>
              <w:bottom w:val="single" w:sz="4" w:space="0" w:color="auto"/>
            </w:tcBorders>
          </w:tcPr>
          <w:p w:rsidR="005239C7" w:rsidRDefault="005239C7">
            <w:pPr>
              <w:pStyle w:val="ConsPlusNormal"/>
            </w:pPr>
          </w:p>
        </w:tc>
        <w:tc>
          <w:tcPr>
            <w:tcW w:w="1020" w:type="dxa"/>
            <w:tcBorders>
              <w:top w:val="single" w:sz="4" w:space="0" w:color="auto"/>
              <w:bottom w:val="single" w:sz="4" w:space="0" w:color="auto"/>
            </w:tcBorders>
            <w:vAlign w:val="center"/>
          </w:tcPr>
          <w:p w:rsidR="005239C7" w:rsidRDefault="005239C7">
            <w:pPr>
              <w:pStyle w:val="ConsPlusNormal"/>
              <w:jc w:val="center"/>
            </w:pPr>
            <w:r>
              <w:t>100</w:t>
            </w:r>
          </w:p>
        </w:tc>
        <w:tc>
          <w:tcPr>
            <w:tcW w:w="1020" w:type="dxa"/>
            <w:tcBorders>
              <w:top w:val="single" w:sz="4" w:space="0" w:color="auto"/>
              <w:bottom w:val="single" w:sz="4" w:space="0" w:color="auto"/>
            </w:tcBorders>
            <w:vAlign w:val="center"/>
          </w:tcPr>
          <w:p w:rsidR="005239C7" w:rsidRDefault="005239C7">
            <w:pPr>
              <w:pStyle w:val="ConsPlusNormal"/>
              <w:jc w:val="center"/>
            </w:pPr>
            <w:r>
              <w:t>75</w:t>
            </w:r>
          </w:p>
        </w:tc>
        <w:tc>
          <w:tcPr>
            <w:tcW w:w="963" w:type="dxa"/>
            <w:tcBorders>
              <w:top w:val="single" w:sz="4" w:space="0" w:color="auto"/>
              <w:bottom w:val="single" w:sz="4" w:space="0" w:color="auto"/>
            </w:tcBorders>
            <w:vAlign w:val="center"/>
          </w:tcPr>
          <w:p w:rsidR="005239C7" w:rsidRDefault="005239C7">
            <w:pPr>
              <w:pStyle w:val="ConsPlusNormal"/>
              <w:jc w:val="center"/>
            </w:pPr>
            <w:r>
              <w:t>50</w:t>
            </w:r>
          </w:p>
        </w:tc>
        <w:tc>
          <w:tcPr>
            <w:tcW w:w="963" w:type="dxa"/>
            <w:tcBorders>
              <w:top w:val="single" w:sz="4" w:space="0" w:color="auto"/>
              <w:bottom w:val="single" w:sz="4" w:space="0" w:color="auto"/>
            </w:tcBorders>
            <w:vAlign w:val="center"/>
          </w:tcPr>
          <w:p w:rsidR="005239C7" w:rsidRDefault="005239C7">
            <w:pPr>
              <w:pStyle w:val="ConsPlusNormal"/>
              <w:jc w:val="center"/>
            </w:pPr>
            <w:r>
              <w:t>25</w:t>
            </w:r>
          </w:p>
        </w:tc>
        <w:tc>
          <w:tcPr>
            <w:tcW w:w="963" w:type="dxa"/>
            <w:tcBorders>
              <w:top w:val="single" w:sz="4" w:space="0" w:color="auto"/>
              <w:bottom w:val="single" w:sz="4" w:space="0" w:color="auto"/>
            </w:tcBorders>
            <w:vAlign w:val="center"/>
          </w:tcPr>
          <w:p w:rsidR="005239C7" w:rsidRDefault="005239C7">
            <w:pPr>
              <w:pStyle w:val="ConsPlusNormal"/>
              <w:jc w:val="center"/>
            </w:pPr>
            <w:r>
              <w:t>10</w:t>
            </w:r>
          </w:p>
        </w:tc>
        <w:tc>
          <w:tcPr>
            <w:tcW w:w="963" w:type="dxa"/>
            <w:tcBorders>
              <w:top w:val="single" w:sz="4" w:space="0" w:color="auto"/>
              <w:bottom w:val="single" w:sz="4" w:space="0" w:color="auto"/>
            </w:tcBorders>
            <w:vAlign w:val="center"/>
          </w:tcPr>
          <w:p w:rsidR="005239C7" w:rsidRDefault="005239C7">
            <w:pPr>
              <w:pStyle w:val="ConsPlusNormal"/>
              <w:jc w:val="center"/>
            </w:pPr>
            <w:r>
              <w:t>4</w:t>
            </w:r>
          </w:p>
        </w:tc>
        <w:tc>
          <w:tcPr>
            <w:tcW w:w="1020" w:type="dxa"/>
            <w:tcBorders>
              <w:top w:val="single" w:sz="4" w:space="0" w:color="auto"/>
              <w:bottom w:val="single" w:sz="4" w:space="0" w:color="auto"/>
            </w:tcBorders>
            <w:vAlign w:val="center"/>
          </w:tcPr>
          <w:p w:rsidR="005239C7" w:rsidRDefault="005239C7">
            <w:pPr>
              <w:pStyle w:val="ConsPlusNormal"/>
              <w:jc w:val="center"/>
            </w:pPr>
            <w:r>
              <w:t>0,2</w:t>
            </w:r>
          </w:p>
        </w:tc>
        <w:tc>
          <w:tcPr>
            <w:tcW w:w="1020"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1133" w:type="dxa"/>
            <w:tcBorders>
              <w:top w:val="single" w:sz="4" w:space="0" w:color="auto"/>
              <w:bottom w:val="nil"/>
            </w:tcBorders>
            <w:vAlign w:val="center"/>
          </w:tcPr>
          <w:p w:rsidR="005239C7" w:rsidRDefault="005239C7">
            <w:pPr>
              <w:pStyle w:val="ConsPlusNormal"/>
              <w:jc w:val="center"/>
            </w:pPr>
            <w:r>
              <w:t>B7,5</w:t>
            </w:r>
          </w:p>
        </w:tc>
        <w:tc>
          <w:tcPr>
            <w:tcW w:w="1020" w:type="dxa"/>
            <w:tcBorders>
              <w:top w:val="single" w:sz="4" w:space="0" w:color="auto"/>
              <w:bottom w:val="nil"/>
            </w:tcBorders>
            <w:vAlign w:val="center"/>
          </w:tcPr>
          <w:p w:rsidR="005239C7" w:rsidRDefault="005239C7">
            <w:pPr>
              <w:pStyle w:val="ConsPlusNormal"/>
              <w:jc w:val="center"/>
            </w:pPr>
            <w:r>
              <w:t>2,3</w:t>
            </w:r>
          </w:p>
        </w:tc>
        <w:tc>
          <w:tcPr>
            <w:tcW w:w="1020" w:type="dxa"/>
            <w:tcBorders>
              <w:top w:val="single" w:sz="4" w:space="0" w:color="auto"/>
              <w:bottom w:val="nil"/>
            </w:tcBorders>
            <w:vAlign w:val="center"/>
          </w:tcPr>
          <w:p w:rsidR="005239C7" w:rsidRDefault="005239C7">
            <w:pPr>
              <w:pStyle w:val="ConsPlusNormal"/>
              <w:jc w:val="center"/>
            </w:pPr>
            <w:r>
              <w:t>2,2</w:t>
            </w:r>
          </w:p>
        </w:tc>
        <w:tc>
          <w:tcPr>
            <w:tcW w:w="963" w:type="dxa"/>
            <w:tcBorders>
              <w:top w:val="single" w:sz="4" w:space="0" w:color="auto"/>
              <w:bottom w:val="nil"/>
            </w:tcBorders>
            <w:vAlign w:val="center"/>
          </w:tcPr>
          <w:p w:rsidR="005239C7" w:rsidRDefault="005239C7">
            <w:pPr>
              <w:pStyle w:val="ConsPlusNormal"/>
              <w:jc w:val="center"/>
            </w:pPr>
            <w:r>
              <w:t>2,0</w:t>
            </w:r>
          </w:p>
        </w:tc>
        <w:tc>
          <w:tcPr>
            <w:tcW w:w="963" w:type="dxa"/>
            <w:tcBorders>
              <w:top w:val="single" w:sz="4" w:space="0" w:color="auto"/>
              <w:bottom w:val="nil"/>
            </w:tcBorders>
            <w:vAlign w:val="center"/>
          </w:tcPr>
          <w:p w:rsidR="005239C7" w:rsidRDefault="005239C7">
            <w:pPr>
              <w:pStyle w:val="ConsPlusNormal"/>
              <w:jc w:val="center"/>
            </w:pPr>
            <w:r>
              <w:t>1,8</w:t>
            </w:r>
          </w:p>
        </w:tc>
        <w:tc>
          <w:tcPr>
            <w:tcW w:w="963" w:type="dxa"/>
            <w:tcBorders>
              <w:top w:val="single" w:sz="4" w:space="0" w:color="auto"/>
              <w:bottom w:val="nil"/>
            </w:tcBorders>
            <w:vAlign w:val="center"/>
          </w:tcPr>
          <w:p w:rsidR="005239C7" w:rsidRDefault="005239C7">
            <w:pPr>
              <w:pStyle w:val="ConsPlusNormal"/>
              <w:jc w:val="center"/>
            </w:pPr>
            <w:r>
              <w:t>1,7</w:t>
            </w:r>
          </w:p>
        </w:tc>
        <w:tc>
          <w:tcPr>
            <w:tcW w:w="963" w:type="dxa"/>
            <w:tcBorders>
              <w:top w:val="single" w:sz="4" w:space="0" w:color="auto"/>
              <w:bottom w:val="nil"/>
            </w:tcBorders>
            <w:vAlign w:val="center"/>
          </w:tcPr>
          <w:p w:rsidR="005239C7" w:rsidRDefault="005239C7">
            <w:pPr>
              <w:pStyle w:val="ConsPlusNormal"/>
              <w:jc w:val="center"/>
            </w:pPr>
            <w:r>
              <w:t>1,5</w:t>
            </w:r>
          </w:p>
        </w:tc>
        <w:tc>
          <w:tcPr>
            <w:tcW w:w="1020" w:type="dxa"/>
            <w:tcBorders>
              <w:top w:val="single" w:sz="4" w:space="0" w:color="auto"/>
              <w:bottom w:val="nil"/>
            </w:tcBorders>
            <w:vAlign w:val="center"/>
          </w:tcPr>
          <w:p w:rsidR="005239C7" w:rsidRDefault="005239C7">
            <w:pPr>
              <w:pStyle w:val="ConsPlusNormal"/>
              <w:jc w:val="center"/>
            </w:pPr>
            <w:r>
              <w:t>1,3</w:t>
            </w:r>
          </w:p>
        </w:tc>
        <w:tc>
          <w:tcPr>
            <w:tcW w:w="1020" w:type="dxa"/>
            <w:tcBorders>
              <w:top w:val="single" w:sz="4" w:space="0" w:color="auto"/>
              <w:bottom w:val="nil"/>
            </w:tcBorders>
            <w:vAlign w:val="center"/>
          </w:tcPr>
          <w:p w:rsidR="005239C7" w:rsidRDefault="005239C7">
            <w:pPr>
              <w:pStyle w:val="ConsPlusNormal"/>
              <w:jc w:val="center"/>
            </w:pPr>
            <w:r>
              <w:t>1,0</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B5</w:t>
            </w:r>
          </w:p>
        </w:tc>
        <w:tc>
          <w:tcPr>
            <w:tcW w:w="1020" w:type="dxa"/>
            <w:tcBorders>
              <w:top w:val="nil"/>
              <w:bottom w:val="nil"/>
            </w:tcBorders>
            <w:vAlign w:val="center"/>
          </w:tcPr>
          <w:p w:rsidR="005239C7" w:rsidRDefault="005239C7">
            <w:pPr>
              <w:pStyle w:val="ConsPlusNormal"/>
              <w:jc w:val="center"/>
            </w:pPr>
            <w:r>
              <w:t>1,9</w:t>
            </w:r>
          </w:p>
        </w:tc>
        <w:tc>
          <w:tcPr>
            <w:tcW w:w="1020" w:type="dxa"/>
            <w:tcBorders>
              <w:top w:val="nil"/>
              <w:bottom w:val="nil"/>
            </w:tcBorders>
            <w:vAlign w:val="center"/>
          </w:tcPr>
          <w:p w:rsidR="005239C7" w:rsidRDefault="005239C7">
            <w:pPr>
              <w:pStyle w:val="ConsPlusNormal"/>
              <w:jc w:val="center"/>
            </w:pPr>
            <w:r>
              <w:t>1,8</w:t>
            </w:r>
          </w:p>
        </w:tc>
        <w:tc>
          <w:tcPr>
            <w:tcW w:w="963" w:type="dxa"/>
            <w:tcBorders>
              <w:top w:val="nil"/>
              <w:bottom w:val="nil"/>
            </w:tcBorders>
            <w:vAlign w:val="center"/>
          </w:tcPr>
          <w:p w:rsidR="005239C7" w:rsidRDefault="005239C7">
            <w:pPr>
              <w:pStyle w:val="ConsPlusNormal"/>
              <w:jc w:val="center"/>
            </w:pPr>
            <w:r>
              <w:t>1,7</w:t>
            </w:r>
          </w:p>
        </w:tc>
        <w:tc>
          <w:tcPr>
            <w:tcW w:w="963" w:type="dxa"/>
            <w:tcBorders>
              <w:top w:val="nil"/>
              <w:bottom w:val="nil"/>
            </w:tcBorders>
            <w:vAlign w:val="center"/>
          </w:tcPr>
          <w:p w:rsidR="005239C7" w:rsidRDefault="005239C7">
            <w:pPr>
              <w:pStyle w:val="ConsPlusNormal"/>
              <w:jc w:val="center"/>
            </w:pPr>
            <w:r>
              <w:t>1,5</w:t>
            </w:r>
          </w:p>
        </w:tc>
        <w:tc>
          <w:tcPr>
            <w:tcW w:w="963" w:type="dxa"/>
            <w:tcBorders>
              <w:top w:val="nil"/>
              <w:bottom w:val="nil"/>
            </w:tcBorders>
            <w:vAlign w:val="center"/>
          </w:tcPr>
          <w:p w:rsidR="005239C7" w:rsidRDefault="005239C7">
            <w:pPr>
              <w:pStyle w:val="ConsPlusNormal"/>
              <w:jc w:val="center"/>
            </w:pPr>
            <w:r>
              <w:t>1,4</w:t>
            </w:r>
          </w:p>
        </w:tc>
        <w:tc>
          <w:tcPr>
            <w:tcW w:w="963" w:type="dxa"/>
            <w:tcBorders>
              <w:top w:val="nil"/>
              <w:bottom w:val="nil"/>
            </w:tcBorders>
            <w:vAlign w:val="center"/>
          </w:tcPr>
          <w:p w:rsidR="005239C7" w:rsidRDefault="005239C7">
            <w:pPr>
              <w:pStyle w:val="ConsPlusNormal"/>
              <w:jc w:val="center"/>
            </w:pPr>
            <w:r>
              <w:t>1,2</w:t>
            </w:r>
          </w:p>
        </w:tc>
        <w:tc>
          <w:tcPr>
            <w:tcW w:w="1020" w:type="dxa"/>
            <w:tcBorders>
              <w:top w:val="nil"/>
              <w:bottom w:val="nil"/>
            </w:tcBorders>
            <w:vAlign w:val="center"/>
          </w:tcPr>
          <w:p w:rsidR="005239C7" w:rsidRDefault="005239C7">
            <w:pPr>
              <w:pStyle w:val="ConsPlusNormal"/>
              <w:jc w:val="center"/>
            </w:pPr>
            <w:r>
              <w:t>1,1</w:t>
            </w:r>
          </w:p>
        </w:tc>
        <w:tc>
          <w:tcPr>
            <w:tcW w:w="1020" w:type="dxa"/>
            <w:tcBorders>
              <w:top w:val="nil"/>
              <w:bottom w:val="nil"/>
            </w:tcBorders>
            <w:vAlign w:val="center"/>
          </w:tcPr>
          <w:p w:rsidR="005239C7" w:rsidRDefault="005239C7">
            <w:pPr>
              <w:pStyle w:val="ConsPlusNormal"/>
              <w:jc w:val="center"/>
            </w:pPr>
            <w:r>
              <w:t>0,8</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B3,5</w:t>
            </w:r>
          </w:p>
        </w:tc>
        <w:tc>
          <w:tcPr>
            <w:tcW w:w="1020" w:type="dxa"/>
            <w:tcBorders>
              <w:top w:val="nil"/>
              <w:bottom w:val="nil"/>
            </w:tcBorders>
            <w:vAlign w:val="center"/>
          </w:tcPr>
          <w:p w:rsidR="005239C7" w:rsidRDefault="005239C7">
            <w:pPr>
              <w:pStyle w:val="ConsPlusNormal"/>
              <w:jc w:val="center"/>
            </w:pPr>
            <w:r>
              <w:t>1,5</w:t>
            </w:r>
          </w:p>
        </w:tc>
        <w:tc>
          <w:tcPr>
            <w:tcW w:w="1020" w:type="dxa"/>
            <w:tcBorders>
              <w:top w:val="nil"/>
              <w:bottom w:val="nil"/>
            </w:tcBorders>
            <w:vAlign w:val="center"/>
          </w:tcPr>
          <w:p w:rsidR="005239C7" w:rsidRDefault="005239C7">
            <w:pPr>
              <w:pStyle w:val="ConsPlusNormal"/>
              <w:jc w:val="center"/>
            </w:pPr>
            <w:r>
              <w:t>1,4</w:t>
            </w:r>
          </w:p>
        </w:tc>
        <w:tc>
          <w:tcPr>
            <w:tcW w:w="963" w:type="dxa"/>
            <w:tcBorders>
              <w:top w:val="nil"/>
              <w:bottom w:val="nil"/>
            </w:tcBorders>
            <w:vAlign w:val="center"/>
          </w:tcPr>
          <w:p w:rsidR="005239C7" w:rsidRDefault="005239C7">
            <w:pPr>
              <w:pStyle w:val="ConsPlusNormal"/>
              <w:jc w:val="center"/>
            </w:pPr>
            <w:r>
              <w:t>1,3</w:t>
            </w:r>
          </w:p>
        </w:tc>
        <w:tc>
          <w:tcPr>
            <w:tcW w:w="963" w:type="dxa"/>
            <w:tcBorders>
              <w:top w:val="nil"/>
              <w:bottom w:val="nil"/>
            </w:tcBorders>
            <w:vAlign w:val="center"/>
          </w:tcPr>
          <w:p w:rsidR="005239C7" w:rsidRDefault="005239C7">
            <w:pPr>
              <w:pStyle w:val="ConsPlusNormal"/>
              <w:jc w:val="center"/>
            </w:pPr>
            <w:r>
              <w:t>1,2</w:t>
            </w:r>
          </w:p>
        </w:tc>
        <w:tc>
          <w:tcPr>
            <w:tcW w:w="963" w:type="dxa"/>
            <w:tcBorders>
              <w:top w:val="nil"/>
              <w:bottom w:val="nil"/>
            </w:tcBorders>
            <w:vAlign w:val="center"/>
          </w:tcPr>
          <w:p w:rsidR="005239C7" w:rsidRDefault="005239C7">
            <w:pPr>
              <w:pStyle w:val="ConsPlusNormal"/>
              <w:jc w:val="center"/>
            </w:pPr>
            <w:r>
              <w:t>1,0</w:t>
            </w:r>
          </w:p>
        </w:tc>
        <w:tc>
          <w:tcPr>
            <w:tcW w:w="963" w:type="dxa"/>
            <w:tcBorders>
              <w:top w:val="nil"/>
              <w:bottom w:val="nil"/>
            </w:tcBorders>
            <w:vAlign w:val="center"/>
          </w:tcPr>
          <w:p w:rsidR="005239C7" w:rsidRDefault="005239C7">
            <w:pPr>
              <w:pStyle w:val="ConsPlusNormal"/>
              <w:jc w:val="center"/>
            </w:pPr>
            <w:r>
              <w:t>0,9</w:t>
            </w:r>
          </w:p>
        </w:tc>
        <w:tc>
          <w:tcPr>
            <w:tcW w:w="1020" w:type="dxa"/>
            <w:tcBorders>
              <w:top w:val="nil"/>
              <w:bottom w:val="nil"/>
            </w:tcBorders>
            <w:vAlign w:val="center"/>
          </w:tcPr>
          <w:p w:rsidR="005239C7" w:rsidRDefault="005239C7">
            <w:pPr>
              <w:pStyle w:val="ConsPlusNormal"/>
              <w:jc w:val="center"/>
            </w:pPr>
            <w:r>
              <w:t>0,8</w:t>
            </w:r>
          </w:p>
        </w:tc>
        <w:tc>
          <w:tcPr>
            <w:tcW w:w="1020"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B2,5</w:t>
            </w:r>
          </w:p>
        </w:tc>
        <w:tc>
          <w:tcPr>
            <w:tcW w:w="1020" w:type="dxa"/>
            <w:tcBorders>
              <w:top w:val="nil"/>
              <w:bottom w:val="nil"/>
            </w:tcBorders>
            <w:vAlign w:val="center"/>
          </w:tcPr>
          <w:p w:rsidR="005239C7" w:rsidRDefault="005239C7">
            <w:pPr>
              <w:pStyle w:val="ConsPlusNormal"/>
              <w:jc w:val="center"/>
            </w:pPr>
            <w:r>
              <w:t>-</w:t>
            </w:r>
          </w:p>
        </w:tc>
        <w:tc>
          <w:tcPr>
            <w:tcW w:w="1020" w:type="dxa"/>
            <w:tcBorders>
              <w:top w:val="nil"/>
              <w:bottom w:val="nil"/>
            </w:tcBorders>
            <w:vAlign w:val="center"/>
          </w:tcPr>
          <w:p w:rsidR="005239C7" w:rsidRDefault="005239C7">
            <w:pPr>
              <w:pStyle w:val="ConsPlusNormal"/>
              <w:jc w:val="center"/>
            </w:pPr>
            <w:r>
              <w:t>-</w:t>
            </w:r>
          </w:p>
        </w:tc>
        <w:tc>
          <w:tcPr>
            <w:tcW w:w="963" w:type="dxa"/>
            <w:tcBorders>
              <w:top w:val="nil"/>
              <w:bottom w:val="nil"/>
            </w:tcBorders>
            <w:vAlign w:val="center"/>
          </w:tcPr>
          <w:p w:rsidR="005239C7" w:rsidRDefault="005239C7">
            <w:pPr>
              <w:pStyle w:val="ConsPlusNormal"/>
              <w:jc w:val="center"/>
            </w:pPr>
            <w:r>
              <w:t>1,0</w:t>
            </w:r>
          </w:p>
        </w:tc>
        <w:tc>
          <w:tcPr>
            <w:tcW w:w="963" w:type="dxa"/>
            <w:tcBorders>
              <w:top w:val="nil"/>
              <w:bottom w:val="nil"/>
            </w:tcBorders>
            <w:vAlign w:val="center"/>
          </w:tcPr>
          <w:p w:rsidR="005239C7" w:rsidRDefault="005239C7">
            <w:pPr>
              <w:pStyle w:val="ConsPlusNormal"/>
              <w:jc w:val="center"/>
            </w:pPr>
            <w:r>
              <w:t>0,95</w:t>
            </w:r>
          </w:p>
        </w:tc>
        <w:tc>
          <w:tcPr>
            <w:tcW w:w="963" w:type="dxa"/>
            <w:tcBorders>
              <w:top w:val="nil"/>
              <w:bottom w:val="nil"/>
            </w:tcBorders>
            <w:vAlign w:val="center"/>
          </w:tcPr>
          <w:p w:rsidR="005239C7" w:rsidRDefault="005239C7">
            <w:pPr>
              <w:pStyle w:val="ConsPlusNormal"/>
              <w:jc w:val="center"/>
            </w:pPr>
            <w:r>
              <w:t>0,85</w:t>
            </w:r>
          </w:p>
        </w:tc>
        <w:tc>
          <w:tcPr>
            <w:tcW w:w="963" w:type="dxa"/>
            <w:tcBorders>
              <w:top w:val="nil"/>
              <w:bottom w:val="nil"/>
            </w:tcBorders>
            <w:vAlign w:val="center"/>
          </w:tcPr>
          <w:p w:rsidR="005239C7" w:rsidRDefault="005239C7">
            <w:pPr>
              <w:pStyle w:val="ConsPlusNormal"/>
              <w:jc w:val="center"/>
            </w:pPr>
            <w:r>
              <w:t>0,7</w:t>
            </w:r>
          </w:p>
        </w:tc>
        <w:tc>
          <w:tcPr>
            <w:tcW w:w="1020" w:type="dxa"/>
            <w:tcBorders>
              <w:top w:val="nil"/>
              <w:bottom w:val="nil"/>
            </w:tcBorders>
            <w:vAlign w:val="center"/>
          </w:tcPr>
          <w:p w:rsidR="005239C7" w:rsidRDefault="005239C7">
            <w:pPr>
              <w:pStyle w:val="ConsPlusNormal"/>
              <w:jc w:val="center"/>
            </w:pPr>
            <w:r>
              <w:t>0,6</w:t>
            </w:r>
          </w:p>
        </w:tc>
        <w:tc>
          <w:tcPr>
            <w:tcW w:w="1020" w:type="dxa"/>
            <w:tcBorders>
              <w:top w:val="nil"/>
              <w:bottom w:val="nil"/>
            </w:tcBorders>
            <w:vAlign w:val="center"/>
          </w:tcPr>
          <w:p w:rsidR="005239C7" w:rsidRDefault="005239C7">
            <w:pPr>
              <w:pStyle w:val="ConsPlusNormal"/>
              <w:jc w:val="center"/>
            </w:pPr>
            <w:r>
              <w:t>0,45</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B2</w:t>
            </w:r>
          </w:p>
        </w:tc>
        <w:tc>
          <w:tcPr>
            <w:tcW w:w="1020" w:type="dxa"/>
            <w:tcBorders>
              <w:top w:val="nil"/>
              <w:bottom w:val="nil"/>
            </w:tcBorders>
            <w:vAlign w:val="center"/>
          </w:tcPr>
          <w:p w:rsidR="005239C7" w:rsidRDefault="005239C7">
            <w:pPr>
              <w:pStyle w:val="ConsPlusNormal"/>
              <w:jc w:val="center"/>
            </w:pPr>
            <w:r>
              <w:t>-</w:t>
            </w:r>
          </w:p>
        </w:tc>
        <w:tc>
          <w:tcPr>
            <w:tcW w:w="1020" w:type="dxa"/>
            <w:tcBorders>
              <w:top w:val="nil"/>
              <w:bottom w:val="nil"/>
            </w:tcBorders>
            <w:vAlign w:val="center"/>
          </w:tcPr>
          <w:p w:rsidR="005239C7" w:rsidRDefault="005239C7">
            <w:pPr>
              <w:pStyle w:val="ConsPlusNormal"/>
              <w:jc w:val="center"/>
            </w:pPr>
            <w:r>
              <w:t>-</w:t>
            </w:r>
          </w:p>
        </w:tc>
        <w:tc>
          <w:tcPr>
            <w:tcW w:w="963" w:type="dxa"/>
            <w:tcBorders>
              <w:top w:val="nil"/>
              <w:bottom w:val="nil"/>
            </w:tcBorders>
            <w:vAlign w:val="center"/>
          </w:tcPr>
          <w:p w:rsidR="005239C7" w:rsidRDefault="005239C7">
            <w:pPr>
              <w:pStyle w:val="ConsPlusNormal"/>
              <w:jc w:val="center"/>
            </w:pPr>
            <w:r>
              <w:t>0,8</w:t>
            </w:r>
          </w:p>
        </w:tc>
        <w:tc>
          <w:tcPr>
            <w:tcW w:w="963" w:type="dxa"/>
            <w:tcBorders>
              <w:top w:val="nil"/>
              <w:bottom w:val="nil"/>
            </w:tcBorders>
            <w:vAlign w:val="center"/>
          </w:tcPr>
          <w:p w:rsidR="005239C7" w:rsidRDefault="005239C7">
            <w:pPr>
              <w:pStyle w:val="ConsPlusNormal"/>
              <w:jc w:val="center"/>
            </w:pPr>
            <w:r>
              <w:t>0,75</w:t>
            </w:r>
          </w:p>
        </w:tc>
        <w:tc>
          <w:tcPr>
            <w:tcW w:w="963" w:type="dxa"/>
            <w:tcBorders>
              <w:top w:val="nil"/>
              <w:bottom w:val="nil"/>
            </w:tcBorders>
            <w:vAlign w:val="center"/>
          </w:tcPr>
          <w:p w:rsidR="005239C7" w:rsidRDefault="005239C7">
            <w:pPr>
              <w:pStyle w:val="ConsPlusNormal"/>
              <w:jc w:val="center"/>
            </w:pPr>
            <w:r>
              <w:t>0,65</w:t>
            </w:r>
          </w:p>
        </w:tc>
        <w:tc>
          <w:tcPr>
            <w:tcW w:w="963" w:type="dxa"/>
            <w:tcBorders>
              <w:top w:val="nil"/>
              <w:bottom w:val="nil"/>
            </w:tcBorders>
            <w:vAlign w:val="center"/>
          </w:tcPr>
          <w:p w:rsidR="005239C7" w:rsidRDefault="005239C7">
            <w:pPr>
              <w:pStyle w:val="ConsPlusNormal"/>
              <w:jc w:val="center"/>
            </w:pPr>
            <w:r>
              <w:t>0,55</w:t>
            </w:r>
          </w:p>
        </w:tc>
        <w:tc>
          <w:tcPr>
            <w:tcW w:w="1020" w:type="dxa"/>
            <w:tcBorders>
              <w:top w:val="nil"/>
              <w:bottom w:val="nil"/>
            </w:tcBorders>
            <w:vAlign w:val="center"/>
          </w:tcPr>
          <w:p w:rsidR="005239C7" w:rsidRDefault="005239C7">
            <w:pPr>
              <w:pStyle w:val="ConsPlusNormal"/>
              <w:jc w:val="center"/>
            </w:pPr>
            <w:r>
              <w:t>0,5</w:t>
            </w:r>
          </w:p>
        </w:tc>
        <w:tc>
          <w:tcPr>
            <w:tcW w:w="1020" w:type="dxa"/>
            <w:tcBorders>
              <w:top w:val="nil"/>
              <w:bottom w:val="nil"/>
            </w:tcBorders>
            <w:vAlign w:val="center"/>
          </w:tcPr>
          <w:p w:rsidR="005239C7" w:rsidRDefault="005239C7">
            <w:pPr>
              <w:pStyle w:val="ConsPlusNormal"/>
              <w:jc w:val="center"/>
            </w:pPr>
            <w:r>
              <w:t>0,35</w:t>
            </w:r>
          </w:p>
        </w:tc>
      </w:tr>
      <w:tr w:rsidR="005239C7">
        <w:tblPrEx>
          <w:tblBorders>
            <w:insideH w:val="none" w:sz="0" w:space="0" w:color="auto"/>
          </w:tblBorders>
        </w:tblPrEx>
        <w:tc>
          <w:tcPr>
            <w:tcW w:w="1133" w:type="dxa"/>
            <w:tcBorders>
              <w:top w:val="nil"/>
              <w:bottom w:val="single" w:sz="4" w:space="0" w:color="auto"/>
            </w:tcBorders>
            <w:vAlign w:val="center"/>
          </w:tcPr>
          <w:p w:rsidR="005239C7" w:rsidRDefault="005239C7">
            <w:pPr>
              <w:pStyle w:val="ConsPlusNormal"/>
              <w:jc w:val="center"/>
            </w:pPr>
            <w:r>
              <w:t>B1,5</w:t>
            </w:r>
          </w:p>
        </w:tc>
        <w:tc>
          <w:tcPr>
            <w:tcW w:w="1020" w:type="dxa"/>
            <w:tcBorders>
              <w:top w:val="nil"/>
              <w:bottom w:val="single" w:sz="4" w:space="0" w:color="auto"/>
            </w:tcBorders>
            <w:vAlign w:val="center"/>
          </w:tcPr>
          <w:p w:rsidR="005239C7" w:rsidRDefault="005239C7">
            <w:pPr>
              <w:pStyle w:val="ConsPlusNormal"/>
              <w:jc w:val="center"/>
            </w:pPr>
            <w:r>
              <w:t>-</w:t>
            </w:r>
          </w:p>
        </w:tc>
        <w:tc>
          <w:tcPr>
            <w:tcW w:w="1020" w:type="dxa"/>
            <w:tcBorders>
              <w:top w:val="nil"/>
              <w:bottom w:val="single" w:sz="4" w:space="0" w:color="auto"/>
            </w:tcBorders>
            <w:vAlign w:val="center"/>
          </w:tcPr>
          <w:p w:rsidR="005239C7" w:rsidRDefault="005239C7">
            <w:pPr>
              <w:pStyle w:val="ConsPlusNormal"/>
              <w:jc w:val="center"/>
            </w:pPr>
            <w:r>
              <w:t>-</w:t>
            </w:r>
          </w:p>
        </w:tc>
        <w:tc>
          <w:tcPr>
            <w:tcW w:w="963" w:type="dxa"/>
            <w:tcBorders>
              <w:top w:val="nil"/>
              <w:bottom w:val="single" w:sz="4" w:space="0" w:color="auto"/>
            </w:tcBorders>
            <w:vAlign w:val="center"/>
          </w:tcPr>
          <w:p w:rsidR="005239C7" w:rsidRDefault="005239C7">
            <w:pPr>
              <w:pStyle w:val="ConsPlusNormal"/>
              <w:jc w:val="center"/>
            </w:pPr>
            <w:r>
              <w:t>0,6</w:t>
            </w:r>
          </w:p>
        </w:tc>
        <w:tc>
          <w:tcPr>
            <w:tcW w:w="963" w:type="dxa"/>
            <w:tcBorders>
              <w:top w:val="nil"/>
              <w:bottom w:val="single" w:sz="4" w:space="0" w:color="auto"/>
            </w:tcBorders>
            <w:vAlign w:val="center"/>
          </w:tcPr>
          <w:p w:rsidR="005239C7" w:rsidRDefault="005239C7">
            <w:pPr>
              <w:pStyle w:val="ConsPlusNormal"/>
              <w:jc w:val="center"/>
            </w:pPr>
            <w:r>
              <w:t>0,56</w:t>
            </w:r>
          </w:p>
        </w:tc>
        <w:tc>
          <w:tcPr>
            <w:tcW w:w="963" w:type="dxa"/>
            <w:tcBorders>
              <w:top w:val="nil"/>
              <w:bottom w:val="single" w:sz="4" w:space="0" w:color="auto"/>
            </w:tcBorders>
            <w:vAlign w:val="center"/>
          </w:tcPr>
          <w:p w:rsidR="005239C7" w:rsidRDefault="005239C7">
            <w:pPr>
              <w:pStyle w:val="ConsPlusNormal"/>
              <w:jc w:val="center"/>
            </w:pPr>
            <w:r>
              <w:t>0,49</w:t>
            </w:r>
          </w:p>
        </w:tc>
        <w:tc>
          <w:tcPr>
            <w:tcW w:w="963" w:type="dxa"/>
            <w:tcBorders>
              <w:top w:val="nil"/>
              <w:bottom w:val="single" w:sz="4" w:space="0" w:color="auto"/>
            </w:tcBorders>
            <w:vAlign w:val="center"/>
          </w:tcPr>
          <w:p w:rsidR="005239C7" w:rsidRDefault="005239C7">
            <w:pPr>
              <w:pStyle w:val="ConsPlusNormal"/>
              <w:jc w:val="center"/>
            </w:pPr>
            <w:r>
              <w:t>0,41</w:t>
            </w:r>
          </w:p>
        </w:tc>
        <w:tc>
          <w:tcPr>
            <w:tcW w:w="1020" w:type="dxa"/>
            <w:tcBorders>
              <w:top w:val="nil"/>
              <w:bottom w:val="single" w:sz="4" w:space="0" w:color="auto"/>
            </w:tcBorders>
            <w:vAlign w:val="center"/>
          </w:tcPr>
          <w:p w:rsidR="005239C7" w:rsidRDefault="005239C7">
            <w:pPr>
              <w:pStyle w:val="ConsPlusNormal"/>
              <w:jc w:val="center"/>
            </w:pPr>
            <w:r>
              <w:t>0,38</w:t>
            </w:r>
          </w:p>
        </w:tc>
        <w:tc>
          <w:tcPr>
            <w:tcW w:w="1020" w:type="dxa"/>
            <w:tcBorders>
              <w:top w:val="nil"/>
              <w:bottom w:val="single" w:sz="4" w:space="0" w:color="auto"/>
            </w:tcBorders>
            <w:vAlign w:val="center"/>
          </w:tcPr>
          <w:p w:rsidR="005239C7" w:rsidRDefault="005239C7">
            <w:pPr>
              <w:pStyle w:val="ConsPlusNormal"/>
              <w:jc w:val="center"/>
            </w:pPr>
            <w:r>
              <w:t>0,26</w:t>
            </w:r>
          </w:p>
        </w:tc>
      </w:tr>
      <w:tr w:rsidR="005239C7">
        <w:tc>
          <w:tcPr>
            <w:tcW w:w="9065" w:type="dxa"/>
            <w:gridSpan w:val="9"/>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1 Расчетное сопротивление сжатию кладки на клеевых составах устанавливается по экспериментальным данным.</w:t>
            </w:r>
          </w:p>
          <w:p w:rsidR="005239C7" w:rsidRDefault="005239C7">
            <w:pPr>
              <w:pStyle w:val="ConsPlusNormal"/>
              <w:ind w:firstLine="283"/>
              <w:jc w:val="both"/>
            </w:pPr>
            <w:r>
              <w:t>2 Расчетное сопротивление сжатию кладки из ячеистобетонных блоков принимается с коэффициентом 0,9:</w:t>
            </w:r>
          </w:p>
          <w:p w:rsidR="005239C7" w:rsidRDefault="005239C7">
            <w:pPr>
              <w:pStyle w:val="ConsPlusNormal"/>
              <w:ind w:firstLine="283"/>
              <w:jc w:val="both"/>
            </w:pPr>
            <w:r>
              <w:t>для кладки из блоков неавтоклавного твердения;</w:t>
            </w:r>
          </w:p>
          <w:p w:rsidR="005239C7" w:rsidRDefault="005239C7">
            <w:pPr>
              <w:pStyle w:val="ConsPlusNormal"/>
              <w:ind w:firstLine="283"/>
              <w:jc w:val="both"/>
            </w:pPr>
            <w:r>
              <w:t>для кладки на легких растворах;</w:t>
            </w:r>
          </w:p>
          <w:p w:rsidR="005239C7" w:rsidRDefault="005239C7">
            <w:pPr>
              <w:pStyle w:val="ConsPlusNormal"/>
              <w:ind w:firstLine="283"/>
              <w:jc w:val="both"/>
            </w:pPr>
            <w:r>
              <w:t>для кладки при толщине шва от 15 до 20 мм.</w:t>
            </w:r>
          </w:p>
        </w:tc>
      </w:tr>
    </w:tbl>
    <w:p w:rsidR="005239C7" w:rsidRDefault="005239C7">
      <w:pPr>
        <w:pStyle w:val="ConsPlusNormal"/>
        <w:ind w:firstLine="540"/>
        <w:jc w:val="both"/>
      </w:pPr>
    </w:p>
    <w:p w:rsidR="005239C7" w:rsidRDefault="005239C7">
      <w:pPr>
        <w:pStyle w:val="ConsPlusNormal"/>
        <w:ind w:firstLine="540"/>
        <w:jc w:val="both"/>
      </w:pPr>
      <w:bookmarkStart w:id="11" w:name="P588"/>
      <w:bookmarkEnd w:id="11"/>
      <w:r>
        <w:t xml:space="preserve">6.5 Расчетные сопротивления </w:t>
      </w:r>
      <w:r>
        <w:rPr>
          <w:i/>
        </w:rPr>
        <w:t>R</w:t>
      </w:r>
      <w:r>
        <w:t xml:space="preserve"> сжатию кладки из крупных сплошных блоков из бетонов всех видов, перечисленных в </w:t>
      </w:r>
      <w:hyperlink w:anchor="P174">
        <w:r>
          <w:rPr>
            <w:color w:val="0000FF"/>
          </w:rPr>
          <w:t>5.1</w:t>
        </w:r>
      </w:hyperlink>
      <w:r>
        <w:t>, и из блоков природного камня (пиленых или чистой тески) при высоте ряда кладки 500 - 1000 мм приведены в таблице 6.4.</w:t>
      </w:r>
    </w:p>
    <w:p w:rsidR="005239C7" w:rsidRDefault="005239C7">
      <w:pPr>
        <w:pStyle w:val="ConsPlusNormal"/>
        <w:ind w:firstLine="540"/>
        <w:jc w:val="both"/>
      </w:pPr>
    </w:p>
    <w:p w:rsidR="005239C7" w:rsidRDefault="005239C7">
      <w:pPr>
        <w:pStyle w:val="ConsPlusNormal"/>
        <w:jc w:val="right"/>
      </w:pPr>
      <w:bookmarkStart w:id="12" w:name="P590"/>
      <w:bookmarkEnd w:id="12"/>
      <w:r>
        <w:t>Таблица 6.4</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60"/>
        <w:gridCol w:w="888"/>
        <w:gridCol w:w="893"/>
        <w:gridCol w:w="902"/>
        <w:gridCol w:w="850"/>
        <w:gridCol w:w="888"/>
        <w:gridCol w:w="737"/>
        <w:gridCol w:w="737"/>
        <w:gridCol w:w="1361"/>
      </w:tblGrid>
      <w:tr w:rsidR="005239C7">
        <w:tc>
          <w:tcPr>
            <w:tcW w:w="850" w:type="dxa"/>
            <w:vMerge w:val="restart"/>
            <w:tcBorders>
              <w:top w:val="single" w:sz="4" w:space="0" w:color="auto"/>
              <w:bottom w:val="single" w:sz="4" w:space="0" w:color="auto"/>
            </w:tcBorders>
            <w:vAlign w:val="center"/>
          </w:tcPr>
          <w:p w:rsidR="005239C7" w:rsidRDefault="005239C7">
            <w:pPr>
              <w:pStyle w:val="ConsPlusNormal"/>
              <w:jc w:val="center"/>
            </w:pPr>
            <w:r>
              <w:t>Класс бетона</w:t>
            </w:r>
          </w:p>
        </w:tc>
        <w:tc>
          <w:tcPr>
            <w:tcW w:w="960" w:type="dxa"/>
            <w:vMerge w:val="restart"/>
            <w:tcBorders>
              <w:top w:val="single" w:sz="4" w:space="0" w:color="auto"/>
              <w:bottom w:val="single" w:sz="4" w:space="0" w:color="auto"/>
            </w:tcBorders>
            <w:vAlign w:val="center"/>
          </w:tcPr>
          <w:p w:rsidR="005239C7" w:rsidRDefault="005239C7">
            <w:pPr>
              <w:pStyle w:val="ConsPlusNormal"/>
              <w:jc w:val="center"/>
            </w:pPr>
            <w:r>
              <w:t>Марка блока</w:t>
            </w:r>
          </w:p>
        </w:tc>
        <w:tc>
          <w:tcPr>
            <w:tcW w:w="7256" w:type="dxa"/>
            <w:gridSpan w:val="8"/>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крупных сплошных блоков из бетонов всех видов, в том числе силикатных, и блоков из природного камня (пиленых или чистой тески) при высоте ряда кладки 500 - 1000 мм</w:t>
            </w:r>
          </w:p>
        </w:tc>
      </w:tr>
      <w:tr w:rsidR="005239C7">
        <w:tc>
          <w:tcPr>
            <w:tcW w:w="850" w:type="dxa"/>
            <w:vMerge/>
            <w:tcBorders>
              <w:top w:val="single" w:sz="4" w:space="0" w:color="auto"/>
              <w:bottom w:val="single" w:sz="4" w:space="0" w:color="auto"/>
            </w:tcBorders>
          </w:tcPr>
          <w:p w:rsidR="005239C7" w:rsidRDefault="005239C7">
            <w:pPr>
              <w:pStyle w:val="ConsPlusNormal"/>
            </w:pPr>
          </w:p>
        </w:tc>
        <w:tc>
          <w:tcPr>
            <w:tcW w:w="960" w:type="dxa"/>
            <w:vMerge/>
            <w:tcBorders>
              <w:top w:val="single" w:sz="4" w:space="0" w:color="auto"/>
              <w:bottom w:val="single" w:sz="4" w:space="0" w:color="auto"/>
            </w:tcBorders>
          </w:tcPr>
          <w:p w:rsidR="005239C7" w:rsidRDefault="005239C7">
            <w:pPr>
              <w:pStyle w:val="ConsPlusNormal"/>
            </w:pPr>
          </w:p>
        </w:tc>
        <w:tc>
          <w:tcPr>
            <w:tcW w:w="5895" w:type="dxa"/>
            <w:gridSpan w:val="7"/>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1361" w:type="dxa"/>
            <w:vMerge w:val="restart"/>
            <w:tcBorders>
              <w:top w:val="single" w:sz="4" w:space="0" w:color="auto"/>
              <w:bottom w:val="single" w:sz="4" w:space="0" w:color="auto"/>
            </w:tcBorders>
            <w:vAlign w:val="center"/>
          </w:tcPr>
          <w:p w:rsidR="005239C7" w:rsidRDefault="005239C7">
            <w:pPr>
              <w:pStyle w:val="ConsPlusNormal"/>
              <w:jc w:val="center"/>
            </w:pPr>
            <w:r>
              <w:t>при нулевой прочности раствора</w:t>
            </w:r>
          </w:p>
        </w:tc>
      </w:tr>
      <w:tr w:rsidR="005239C7">
        <w:tc>
          <w:tcPr>
            <w:tcW w:w="850" w:type="dxa"/>
            <w:vMerge/>
            <w:tcBorders>
              <w:top w:val="single" w:sz="4" w:space="0" w:color="auto"/>
              <w:bottom w:val="single" w:sz="4" w:space="0" w:color="auto"/>
            </w:tcBorders>
          </w:tcPr>
          <w:p w:rsidR="005239C7" w:rsidRDefault="005239C7">
            <w:pPr>
              <w:pStyle w:val="ConsPlusNormal"/>
            </w:pPr>
          </w:p>
        </w:tc>
        <w:tc>
          <w:tcPr>
            <w:tcW w:w="960" w:type="dxa"/>
            <w:vMerge/>
            <w:tcBorders>
              <w:top w:val="single" w:sz="4" w:space="0" w:color="auto"/>
              <w:bottom w:val="single" w:sz="4" w:space="0" w:color="auto"/>
            </w:tcBorders>
          </w:tcPr>
          <w:p w:rsidR="005239C7" w:rsidRDefault="005239C7">
            <w:pPr>
              <w:pStyle w:val="ConsPlusNormal"/>
            </w:pPr>
          </w:p>
        </w:tc>
        <w:tc>
          <w:tcPr>
            <w:tcW w:w="888" w:type="dxa"/>
            <w:tcBorders>
              <w:top w:val="single" w:sz="4" w:space="0" w:color="auto"/>
              <w:bottom w:val="single" w:sz="4" w:space="0" w:color="auto"/>
            </w:tcBorders>
            <w:vAlign w:val="center"/>
          </w:tcPr>
          <w:p w:rsidR="005239C7" w:rsidRDefault="005239C7">
            <w:pPr>
              <w:pStyle w:val="ConsPlusNormal"/>
              <w:jc w:val="center"/>
            </w:pPr>
            <w:r>
              <w:t>200</w:t>
            </w:r>
          </w:p>
        </w:tc>
        <w:tc>
          <w:tcPr>
            <w:tcW w:w="893" w:type="dxa"/>
            <w:tcBorders>
              <w:top w:val="single" w:sz="4" w:space="0" w:color="auto"/>
              <w:bottom w:val="single" w:sz="4" w:space="0" w:color="auto"/>
            </w:tcBorders>
            <w:vAlign w:val="center"/>
          </w:tcPr>
          <w:p w:rsidR="005239C7" w:rsidRDefault="005239C7">
            <w:pPr>
              <w:pStyle w:val="ConsPlusNormal"/>
              <w:jc w:val="center"/>
            </w:pPr>
            <w:r>
              <w:t>150</w:t>
            </w:r>
          </w:p>
        </w:tc>
        <w:tc>
          <w:tcPr>
            <w:tcW w:w="902" w:type="dxa"/>
            <w:tcBorders>
              <w:top w:val="single" w:sz="4" w:space="0" w:color="auto"/>
              <w:bottom w:val="single" w:sz="4" w:space="0" w:color="auto"/>
            </w:tcBorders>
            <w:vAlign w:val="center"/>
          </w:tcPr>
          <w:p w:rsidR="005239C7" w:rsidRDefault="005239C7">
            <w:pPr>
              <w:pStyle w:val="ConsPlusNormal"/>
              <w:jc w:val="center"/>
            </w:pPr>
            <w:r>
              <w:t>100</w:t>
            </w:r>
          </w:p>
        </w:tc>
        <w:tc>
          <w:tcPr>
            <w:tcW w:w="850" w:type="dxa"/>
            <w:tcBorders>
              <w:top w:val="single" w:sz="4" w:space="0" w:color="auto"/>
              <w:bottom w:val="single" w:sz="4" w:space="0" w:color="auto"/>
            </w:tcBorders>
            <w:vAlign w:val="center"/>
          </w:tcPr>
          <w:p w:rsidR="005239C7" w:rsidRDefault="005239C7">
            <w:pPr>
              <w:pStyle w:val="ConsPlusNormal"/>
              <w:jc w:val="center"/>
            </w:pPr>
            <w:r>
              <w:t>75</w:t>
            </w:r>
          </w:p>
        </w:tc>
        <w:tc>
          <w:tcPr>
            <w:tcW w:w="888" w:type="dxa"/>
            <w:tcBorders>
              <w:top w:val="single" w:sz="4" w:space="0" w:color="auto"/>
              <w:bottom w:val="single" w:sz="4" w:space="0" w:color="auto"/>
            </w:tcBorders>
            <w:vAlign w:val="center"/>
          </w:tcPr>
          <w:p w:rsidR="005239C7" w:rsidRDefault="005239C7">
            <w:pPr>
              <w:pStyle w:val="ConsPlusNormal"/>
              <w:jc w:val="center"/>
            </w:pPr>
            <w:r>
              <w:t>50</w:t>
            </w:r>
          </w:p>
        </w:tc>
        <w:tc>
          <w:tcPr>
            <w:tcW w:w="737" w:type="dxa"/>
            <w:tcBorders>
              <w:top w:val="single" w:sz="4" w:space="0" w:color="auto"/>
              <w:bottom w:val="single" w:sz="4" w:space="0" w:color="auto"/>
            </w:tcBorders>
            <w:vAlign w:val="center"/>
          </w:tcPr>
          <w:p w:rsidR="005239C7" w:rsidRDefault="005239C7">
            <w:pPr>
              <w:pStyle w:val="ConsPlusNormal"/>
              <w:jc w:val="center"/>
            </w:pPr>
            <w:r>
              <w:t>25</w:t>
            </w:r>
          </w:p>
        </w:tc>
        <w:tc>
          <w:tcPr>
            <w:tcW w:w="737" w:type="dxa"/>
            <w:tcBorders>
              <w:top w:val="single" w:sz="4" w:space="0" w:color="auto"/>
              <w:bottom w:val="single" w:sz="4" w:space="0" w:color="auto"/>
            </w:tcBorders>
            <w:vAlign w:val="center"/>
          </w:tcPr>
          <w:p w:rsidR="005239C7" w:rsidRDefault="005239C7">
            <w:pPr>
              <w:pStyle w:val="ConsPlusNormal"/>
              <w:jc w:val="center"/>
            </w:pPr>
            <w:r>
              <w:t>10</w:t>
            </w:r>
          </w:p>
        </w:tc>
        <w:tc>
          <w:tcPr>
            <w:tcW w:w="1361" w:type="dxa"/>
            <w:vMerge/>
            <w:tcBorders>
              <w:top w:val="single" w:sz="4" w:space="0" w:color="auto"/>
              <w:bottom w:val="single" w:sz="4" w:space="0" w:color="auto"/>
            </w:tcBorders>
          </w:tcPr>
          <w:p w:rsidR="005239C7" w:rsidRDefault="005239C7">
            <w:pPr>
              <w:pStyle w:val="ConsPlusNormal"/>
            </w:pPr>
          </w:p>
        </w:tc>
      </w:tr>
      <w:tr w:rsidR="005239C7">
        <w:tblPrEx>
          <w:tblBorders>
            <w:insideH w:val="none" w:sz="0" w:space="0" w:color="auto"/>
          </w:tblBorders>
        </w:tblPrEx>
        <w:tc>
          <w:tcPr>
            <w:tcW w:w="850" w:type="dxa"/>
            <w:tcBorders>
              <w:top w:val="single" w:sz="4" w:space="0" w:color="auto"/>
              <w:bottom w:val="nil"/>
            </w:tcBorders>
            <w:vAlign w:val="center"/>
          </w:tcPr>
          <w:p w:rsidR="005239C7" w:rsidRDefault="005239C7">
            <w:pPr>
              <w:pStyle w:val="ConsPlusNormal"/>
              <w:jc w:val="center"/>
            </w:pPr>
            <w:r>
              <w:t>B80</w:t>
            </w:r>
          </w:p>
        </w:tc>
        <w:tc>
          <w:tcPr>
            <w:tcW w:w="960" w:type="dxa"/>
            <w:tcBorders>
              <w:top w:val="single" w:sz="4" w:space="0" w:color="auto"/>
              <w:bottom w:val="nil"/>
            </w:tcBorders>
            <w:vAlign w:val="center"/>
          </w:tcPr>
          <w:p w:rsidR="005239C7" w:rsidRDefault="005239C7">
            <w:pPr>
              <w:pStyle w:val="ConsPlusNormal"/>
              <w:jc w:val="center"/>
            </w:pPr>
            <w:r>
              <w:t>1000</w:t>
            </w:r>
          </w:p>
        </w:tc>
        <w:tc>
          <w:tcPr>
            <w:tcW w:w="888" w:type="dxa"/>
            <w:tcBorders>
              <w:top w:val="single" w:sz="4" w:space="0" w:color="auto"/>
              <w:bottom w:val="nil"/>
            </w:tcBorders>
            <w:vAlign w:val="center"/>
          </w:tcPr>
          <w:p w:rsidR="005239C7" w:rsidRDefault="005239C7">
            <w:pPr>
              <w:pStyle w:val="ConsPlusNormal"/>
              <w:jc w:val="center"/>
            </w:pPr>
            <w:r>
              <w:t>17,9</w:t>
            </w:r>
          </w:p>
        </w:tc>
        <w:tc>
          <w:tcPr>
            <w:tcW w:w="893" w:type="dxa"/>
            <w:tcBorders>
              <w:top w:val="single" w:sz="4" w:space="0" w:color="auto"/>
              <w:bottom w:val="nil"/>
            </w:tcBorders>
            <w:vAlign w:val="center"/>
          </w:tcPr>
          <w:p w:rsidR="005239C7" w:rsidRDefault="005239C7">
            <w:pPr>
              <w:pStyle w:val="ConsPlusNormal"/>
              <w:jc w:val="center"/>
            </w:pPr>
            <w:r>
              <w:t>17,5</w:t>
            </w:r>
          </w:p>
        </w:tc>
        <w:tc>
          <w:tcPr>
            <w:tcW w:w="902" w:type="dxa"/>
            <w:tcBorders>
              <w:top w:val="single" w:sz="4" w:space="0" w:color="auto"/>
              <w:bottom w:val="nil"/>
            </w:tcBorders>
            <w:vAlign w:val="center"/>
          </w:tcPr>
          <w:p w:rsidR="005239C7" w:rsidRDefault="005239C7">
            <w:pPr>
              <w:pStyle w:val="ConsPlusNormal"/>
              <w:jc w:val="center"/>
            </w:pPr>
            <w:r>
              <w:t>17,1</w:t>
            </w:r>
          </w:p>
        </w:tc>
        <w:tc>
          <w:tcPr>
            <w:tcW w:w="850" w:type="dxa"/>
            <w:tcBorders>
              <w:top w:val="single" w:sz="4" w:space="0" w:color="auto"/>
              <w:bottom w:val="nil"/>
            </w:tcBorders>
            <w:vAlign w:val="center"/>
          </w:tcPr>
          <w:p w:rsidR="005239C7" w:rsidRDefault="005239C7">
            <w:pPr>
              <w:pStyle w:val="ConsPlusNormal"/>
              <w:jc w:val="center"/>
            </w:pPr>
            <w:r>
              <w:t>16,8</w:t>
            </w:r>
          </w:p>
        </w:tc>
        <w:tc>
          <w:tcPr>
            <w:tcW w:w="888" w:type="dxa"/>
            <w:tcBorders>
              <w:top w:val="single" w:sz="4" w:space="0" w:color="auto"/>
              <w:bottom w:val="nil"/>
            </w:tcBorders>
            <w:vAlign w:val="center"/>
          </w:tcPr>
          <w:p w:rsidR="005239C7" w:rsidRDefault="005239C7">
            <w:pPr>
              <w:pStyle w:val="ConsPlusNormal"/>
              <w:jc w:val="center"/>
            </w:pPr>
            <w:r>
              <w:t>16,5</w:t>
            </w:r>
          </w:p>
        </w:tc>
        <w:tc>
          <w:tcPr>
            <w:tcW w:w="737" w:type="dxa"/>
            <w:tcBorders>
              <w:top w:val="single" w:sz="4" w:space="0" w:color="auto"/>
              <w:bottom w:val="nil"/>
            </w:tcBorders>
            <w:vAlign w:val="center"/>
          </w:tcPr>
          <w:p w:rsidR="005239C7" w:rsidRDefault="005239C7">
            <w:pPr>
              <w:pStyle w:val="ConsPlusNormal"/>
              <w:jc w:val="center"/>
            </w:pPr>
            <w:r>
              <w:t>15,8</w:t>
            </w:r>
          </w:p>
        </w:tc>
        <w:tc>
          <w:tcPr>
            <w:tcW w:w="737" w:type="dxa"/>
            <w:tcBorders>
              <w:top w:val="single" w:sz="4" w:space="0" w:color="auto"/>
              <w:bottom w:val="nil"/>
            </w:tcBorders>
            <w:vAlign w:val="center"/>
          </w:tcPr>
          <w:p w:rsidR="005239C7" w:rsidRDefault="005239C7">
            <w:pPr>
              <w:pStyle w:val="ConsPlusNormal"/>
              <w:jc w:val="center"/>
            </w:pPr>
            <w:r>
              <w:t>14,5</w:t>
            </w:r>
          </w:p>
        </w:tc>
        <w:tc>
          <w:tcPr>
            <w:tcW w:w="1361" w:type="dxa"/>
            <w:tcBorders>
              <w:top w:val="single" w:sz="4" w:space="0" w:color="auto"/>
              <w:bottom w:val="nil"/>
            </w:tcBorders>
            <w:vAlign w:val="center"/>
          </w:tcPr>
          <w:p w:rsidR="005239C7" w:rsidRDefault="005239C7">
            <w:pPr>
              <w:pStyle w:val="ConsPlusNormal"/>
              <w:jc w:val="center"/>
            </w:pPr>
            <w:r>
              <w:t>11,3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B62,5</w:t>
            </w:r>
          </w:p>
        </w:tc>
        <w:tc>
          <w:tcPr>
            <w:tcW w:w="960" w:type="dxa"/>
            <w:tcBorders>
              <w:top w:val="nil"/>
              <w:bottom w:val="nil"/>
            </w:tcBorders>
            <w:vAlign w:val="center"/>
          </w:tcPr>
          <w:p w:rsidR="005239C7" w:rsidRDefault="005239C7">
            <w:pPr>
              <w:pStyle w:val="ConsPlusNormal"/>
              <w:jc w:val="center"/>
            </w:pPr>
            <w:r>
              <w:t>800</w:t>
            </w:r>
          </w:p>
        </w:tc>
        <w:tc>
          <w:tcPr>
            <w:tcW w:w="888" w:type="dxa"/>
            <w:tcBorders>
              <w:top w:val="nil"/>
              <w:bottom w:val="nil"/>
            </w:tcBorders>
            <w:vAlign w:val="center"/>
          </w:tcPr>
          <w:p w:rsidR="005239C7" w:rsidRDefault="005239C7">
            <w:pPr>
              <w:pStyle w:val="ConsPlusNormal"/>
              <w:jc w:val="center"/>
            </w:pPr>
            <w:r>
              <w:t>15,2</w:t>
            </w:r>
          </w:p>
        </w:tc>
        <w:tc>
          <w:tcPr>
            <w:tcW w:w="893" w:type="dxa"/>
            <w:tcBorders>
              <w:top w:val="nil"/>
              <w:bottom w:val="nil"/>
            </w:tcBorders>
            <w:vAlign w:val="center"/>
          </w:tcPr>
          <w:p w:rsidR="005239C7" w:rsidRDefault="005239C7">
            <w:pPr>
              <w:pStyle w:val="ConsPlusNormal"/>
              <w:jc w:val="center"/>
            </w:pPr>
            <w:r>
              <w:t>14,8</w:t>
            </w:r>
          </w:p>
        </w:tc>
        <w:tc>
          <w:tcPr>
            <w:tcW w:w="902" w:type="dxa"/>
            <w:tcBorders>
              <w:top w:val="nil"/>
              <w:bottom w:val="nil"/>
            </w:tcBorders>
            <w:vAlign w:val="center"/>
          </w:tcPr>
          <w:p w:rsidR="005239C7" w:rsidRDefault="005239C7">
            <w:pPr>
              <w:pStyle w:val="ConsPlusNormal"/>
              <w:jc w:val="center"/>
            </w:pPr>
            <w:r>
              <w:t>14,4</w:t>
            </w:r>
          </w:p>
        </w:tc>
        <w:tc>
          <w:tcPr>
            <w:tcW w:w="850" w:type="dxa"/>
            <w:tcBorders>
              <w:top w:val="nil"/>
              <w:bottom w:val="nil"/>
            </w:tcBorders>
            <w:vAlign w:val="center"/>
          </w:tcPr>
          <w:p w:rsidR="005239C7" w:rsidRDefault="005239C7">
            <w:pPr>
              <w:pStyle w:val="ConsPlusNormal"/>
              <w:jc w:val="center"/>
            </w:pPr>
            <w:r>
              <w:t>14,1</w:t>
            </w:r>
          </w:p>
        </w:tc>
        <w:tc>
          <w:tcPr>
            <w:tcW w:w="888" w:type="dxa"/>
            <w:tcBorders>
              <w:top w:val="nil"/>
              <w:bottom w:val="nil"/>
            </w:tcBorders>
            <w:vAlign w:val="center"/>
          </w:tcPr>
          <w:p w:rsidR="005239C7" w:rsidRDefault="005239C7">
            <w:pPr>
              <w:pStyle w:val="ConsPlusNormal"/>
              <w:jc w:val="center"/>
            </w:pPr>
            <w:r>
              <w:t>13,8</w:t>
            </w:r>
          </w:p>
        </w:tc>
        <w:tc>
          <w:tcPr>
            <w:tcW w:w="737" w:type="dxa"/>
            <w:tcBorders>
              <w:top w:val="nil"/>
              <w:bottom w:val="nil"/>
            </w:tcBorders>
            <w:vAlign w:val="center"/>
          </w:tcPr>
          <w:p w:rsidR="005239C7" w:rsidRDefault="005239C7">
            <w:pPr>
              <w:pStyle w:val="ConsPlusNormal"/>
              <w:jc w:val="center"/>
            </w:pPr>
            <w:r>
              <w:t>13,3</w:t>
            </w:r>
          </w:p>
        </w:tc>
        <w:tc>
          <w:tcPr>
            <w:tcW w:w="737" w:type="dxa"/>
            <w:tcBorders>
              <w:top w:val="nil"/>
              <w:bottom w:val="nil"/>
            </w:tcBorders>
            <w:vAlign w:val="center"/>
          </w:tcPr>
          <w:p w:rsidR="005239C7" w:rsidRDefault="005239C7">
            <w:pPr>
              <w:pStyle w:val="ConsPlusNormal"/>
              <w:jc w:val="center"/>
            </w:pPr>
            <w:r>
              <w:t>12,3</w:t>
            </w:r>
          </w:p>
        </w:tc>
        <w:tc>
          <w:tcPr>
            <w:tcW w:w="1361" w:type="dxa"/>
            <w:tcBorders>
              <w:top w:val="nil"/>
              <w:bottom w:val="nil"/>
            </w:tcBorders>
            <w:vAlign w:val="center"/>
          </w:tcPr>
          <w:p w:rsidR="005239C7" w:rsidRDefault="005239C7">
            <w:pPr>
              <w:pStyle w:val="ConsPlusNormal"/>
              <w:jc w:val="center"/>
            </w:pPr>
            <w:r>
              <w:t>9,4</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B45</w:t>
            </w:r>
          </w:p>
        </w:tc>
        <w:tc>
          <w:tcPr>
            <w:tcW w:w="960" w:type="dxa"/>
            <w:tcBorders>
              <w:top w:val="nil"/>
              <w:bottom w:val="nil"/>
            </w:tcBorders>
            <w:vAlign w:val="center"/>
          </w:tcPr>
          <w:p w:rsidR="005239C7" w:rsidRDefault="005239C7">
            <w:pPr>
              <w:pStyle w:val="ConsPlusNormal"/>
              <w:jc w:val="center"/>
            </w:pPr>
            <w:r>
              <w:t>600</w:t>
            </w:r>
          </w:p>
        </w:tc>
        <w:tc>
          <w:tcPr>
            <w:tcW w:w="888" w:type="dxa"/>
            <w:tcBorders>
              <w:top w:val="nil"/>
              <w:bottom w:val="nil"/>
            </w:tcBorders>
            <w:vAlign w:val="center"/>
          </w:tcPr>
          <w:p w:rsidR="005239C7" w:rsidRDefault="005239C7">
            <w:pPr>
              <w:pStyle w:val="ConsPlusNormal"/>
              <w:jc w:val="center"/>
            </w:pPr>
            <w:r>
              <w:t>12,8</w:t>
            </w:r>
          </w:p>
        </w:tc>
        <w:tc>
          <w:tcPr>
            <w:tcW w:w="893" w:type="dxa"/>
            <w:tcBorders>
              <w:top w:val="nil"/>
              <w:bottom w:val="nil"/>
            </w:tcBorders>
            <w:vAlign w:val="center"/>
          </w:tcPr>
          <w:p w:rsidR="005239C7" w:rsidRDefault="005239C7">
            <w:pPr>
              <w:pStyle w:val="ConsPlusNormal"/>
              <w:jc w:val="center"/>
            </w:pPr>
            <w:r>
              <w:t>12,4</w:t>
            </w:r>
          </w:p>
        </w:tc>
        <w:tc>
          <w:tcPr>
            <w:tcW w:w="902" w:type="dxa"/>
            <w:tcBorders>
              <w:top w:val="nil"/>
              <w:bottom w:val="nil"/>
            </w:tcBorders>
            <w:vAlign w:val="center"/>
          </w:tcPr>
          <w:p w:rsidR="005239C7" w:rsidRDefault="005239C7">
            <w:pPr>
              <w:pStyle w:val="ConsPlusNormal"/>
              <w:jc w:val="center"/>
            </w:pPr>
            <w:r>
              <w:t>12,0</w:t>
            </w:r>
          </w:p>
        </w:tc>
        <w:tc>
          <w:tcPr>
            <w:tcW w:w="850" w:type="dxa"/>
            <w:tcBorders>
              <w:top w:val="nil"/>
              <w:bottom w:val="nil"/>
            </w:tcBorders>
            <w:vAlign w:val="center"/>
          </w:tcPr>
          <w:p w:rsidR="005239C7" w:rsidRDefault="005239C7">
            <w:pPr>
              <w:pStyle w:val="ConsPlusNormal"/>
              <w:jc w:val="center"/>
            </w:pPr>
            <w:r>
              <w:t>11,7</w:t>
            </w:r>
          </w:p>
        </w:tc>
        <w:tc>
          <w:tcPr>
            <w:tcW w:w="888" w:type="dxa"/>
            <w:tcBorders>
              <w:top w:val="nil"/>
              <w:bottom w:val="nil"/>
            </w:tcBorders>
            <w:vAlign w:val="center"/>
          </w:tcPr>
          <w:p w:rsidR="005239C7" w:rsidRDefault="005239C7">
            <w:pPr>
              <w:pStyle w:val="ConsPlusNormal"/>
              <w:jc w:val="center"/>
            </w:pPr>
            <w:r>
              <w:t>11,4</w:t>
            </w:r>
          </w:p>
        </w:tc>
        <w:tc>
          <w:tcPr>
            <w:tcW w:w="737" w:type="dxa"/>
            <w:tcBorders>
              <w:top w:val="nil"/>
              <w:bottom w:val="nil"/>
            </w:tcBorders>
            <w:vAlign w:val="center"/>
          </w:tcPr>
          <w:p w:rsidR="005239C7" w:rsidRDefault="005239C7">
            <w:pPr>
              <w:pStyle w:val="ConsPlusNormal"/>
              <w:jc w:val="center"/>
            </w:pPr>
            <w:r>
              <w:t>10,9</w:t>
            </w:r>
          </w:p>
        </w:tc>
        <w:tc>
          <w:tcPr>
            <w:tcW w:w="737" w:type="dxa"/>
            <w:tcBorders>
              <w:top w:val="nil"/>
              <w:bottom w:val="nil"/>
            </w:tcBorders>
            <w:vAlign w:val="center"/>
          </w:tcPr>
          <w:p w:rsidR="005239C7" w:rsidRDefault="005239C7">
            <w:pPr>
              <w:pStyle w:val="ConsPlusNormal"/>
              <w:jc w:val="center"/>
            </w:pPr>
            <w:r>
              <w:t>9,9</w:t>
            </w:r>
          </w:p>
        </w:tc>
        <w:tc>
          <w:tcPr>
            <w:tcW w:w="1361" w:type="dxa"/>
            <w:tcBorders>
              <w:top w:val="nil"/>
              <w:bottom w:val="nil"/>
            </w:tcBorders>
            <w:vAlign w:val="center"/>
          </w:tcPr>
          <w:p w:rsidR="005239C7" w:rsidRDefault="005239C7">
            <w:pPr>
              <w:pStyle w:val="ConsPlusNormal"/>
              <w:jc w:val="center"/>
            </w:pPr>
            <w:r>
              <w:t>7,3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lastRenderedPageBreak/>
              <w:t>B40</w:t>
            </w:r>
          </w:p>
        </w:tc>
        <w:tc>
          <w:tcPr>
            <w:tcW w:w="960" w:type="dxa"/>
            <w:tcBorders>
              <w:top w:val="nil"/>
              <w:bottom w:val="nil"/>
            </w:tcBorders>
            <w:vAlign w:val="center"/>
          </w:tcPr>
          <w:p w:rsidR="005239C7" w:rsidRDefault="005239C7">
            <w:pPr>
              <w:pStyle w:val="ConsPlusNormal"/>
              <w:jc w:val="center"/>
            </w:pPr>
            <w:r>
              <w:t>500</w:t>
            </w:r>
          </w:p>
        </w:tc>
        <w:tc>
          <w:tcPr>
            <w:tcW w:w="888" w:type="dxa"/>
            <w:tcBorders>
              <w:top w:val="nil"/>
              <w:bottom w:val="nil"/>
            </w:tcBorders>
            <w:vAlign w:val="center"/>
          </w:tcPr>
          <w:p w:rsidR="005239C7" w:rsidRDefault="005239C7">
            <w:pPr>
              <w:pStyle w:val="ConsPlusNormal"/>
              <w:jc w:val="center"/>
            </w:pPr>
            <w:r>
              <w:t>11,1</w:t>
            </w:r>
          </w:p>
        </w:tc>
        <w:tc>
          <w:tcPr>
            <w:tcW w:w="893" w:type="dxa"/>
            <w:tcBorders>
              <w:top w:val="nil"/>
              <w:bottom w:val="nil"/>
            </w:tcBorders>
            <w:vAlign w:val="center"/>
          </w:tcPr>
          <w:p w:rsidR="005239C7" w:rsidRDefault="005239C7">
            <w:pPr>
              <w:pStyle w:val="ConsPlusNormal"/>
              <w:jc w:val="center"/>
            </w:pPr>
            <w:r>
              <w:t>10,7</w:t>
            </w:r>
          </w:p>
        </w:tc>
        <w:tc>
          <w:tcPr>
            <w:tcW w:w="902" w:type="dxa"/>
            <w:tcBorders>
              <w:top w:val="nil"/>
              <w:bottom w:val="nil"/>
            </w:tcBorders>
            <w:vAlign w:val="center"/>
          </w:tcPr>
          <w:p w:rsidR="005239C7" w:rsidRDefault="005239C7">
            <w:pPr>
              <w:pStyle w:val="ConsPlusNormal"/>
              <w:jc w:val="center"/>
            </w:pPr>
            <w:r>
              <w:t>10,3</w:t>
            </w:r>
          </w:p>
        </w:tc>
        <w:tc>
          <w:tcPr>
            <w:tcW w:w="850" w:type="dxa"/>
            <w:tcBorders>
              <w:top w:val="nil"/>
              <w:bottom w:val="nil"/>
            </w:tcBorders>
            <w:vAlign w:val="center"/>
          </w:tcPr>
          <w:p w:rsidR="005239C7" w:rsidRDefault="005239C7">
            <w:pPr>
              <w:pStyle w:val="ConsPlusNormal"/>
              <w:jc w:val="center"/>
            </w:pPr>
            <w:r>
              <w:t>10,1</w:t>
            </w:r>
          </w:p>
        </w:tc>
        <w:tc>
          <w:tcPr>
            <w:tcW w:w="888" w:type="dxa"/>
            <w:tcBorders>
              <w:top w:val="nil"/>
              <w:bottom w:val="nil"/>
            </w:tcBorders>
            <w:vAlign w:val="center"/>
          </w:tcPr>
          <w:p w:rsidR="005239C7" w:rsidRDefault="005239C7">
            <w:pPr>
              <w:pStyle w:val="ConsPlusNormal"/>
              <w:jc w:val="center"/>
            </w:pPr>
            <w:r>
              <w:t>9,8</w:t>
            </w:r>
          </w:p>
        </w:tc>
        <w:tc>
          <w:tcPr>
            <w:tcW w:w="737" w:type="dxa"/>
            <w:tcBorders>
              <w:top w:val="nil"/>
              <w:bottom w:val="nil"/>
            </w:tcBorders>
            <w:vAlign w:val="center"/>
          </w:tcPr>
          <w:p w:rsidR="005239C7" w:rsidRDefault="005239C7">
            <w:pPr>
              <w:pStyle w:val="ConsPlusNormal"/>
              <w:jc w:val="center"/>
            </w:pPr>
            <w:r>
              <w:t>9,3</w:t>
            </w:r>
          </w:p>
        </w:tc>
        <w:tc>
          <w:tcPr>
            <w:tcW w:w="737" w:type="dxa"/>
            <w:tcBorders>
              <w:top w:val="nil"/>
              <w:bottom w:val="nil"/>
            </w:tcBorders>
            <w:vAlign w:val="center"/>
          </w:tcPr>
          <w:p w:rsidR="005239C7" w:rsidRDefault="005239C7">
            <w:pPr>
              <w:pStyle w:val="ConsPlusNormal"/>
              <w:jc w:val="center"/>
            </w:pPr>
            <w:r>
              <w:t>8,7</w:t>
            </w:r>
          </w:p>
        </w:tc>
        <w:tc>
          <w:tcPr>
            <w:tcW w:w="1361" w:type="dxa"/>
            <w:tcBorders>
              <w:top w:val="nil"/>
              <w:bottom w:val="nil"/>
            </w:tcBorders>
            <w:vAlign w:val="center"/>
          </w:tcPr>
          <w:p w:rsidR="005239C7" w:rsidRDefault="005239C7">
            <w:pPr>
              <w:pStyle w:val="ConsPlusNormal"/>
              <w:jc w:val="center"/>
            </w:pPr>
            <w:r>
              <w:t>6,3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B30</w:t>
            </w:r>
          </w:p>
        </w:tc>
        <w:tc>
          <w:tcPr>
            <w:tcW w:w="960" w:type="dxa"/>
            <w:tcBorders>
              <w:top w:val="nil"/>
              <w:bottom w:val="nil"/>
            </w:tcBorders>
            <w:vAlign w:val="center"/>
          </w:tcPr>
          <w:p w:rsidR="005239C7" w:rsidRDefault="005239C7">
            <w:pPr>
              <w:pStyle w:val="ConsPlusNormal"/>
              <w:jc w:val="center"/>
            </w:pPr>
            <w:r>
              <w:t>400</w:t>
            </w:r>
          </w:p>
        </w:tc>
        <w:tc>
          <w:tcPr>
            <w:tcW w:w="888" w:type="dxa"/>
            <w:tcBorders>
              <w:top w:val="nil"/>
              <w:bottom w:val="nil"/>
            </w:tcBorders>
            <w:vAlign w:val="center"/>
          </w:tcPr>
          <w:p w:rsidR="005239C7" w:rsidRDefault="005239C7">
            <w:pPr>
              <w:pStyle w:val="ConsPlusNormal"/>
              <w:jc w:val="center"/>
            </w:pPr>
            <w:r>
              <w:t>9,3</w:t>
            </w:r>
          </w:p>
        </w:tc>
        <w:tc>
          <w:tcPr>
            <w:tcW w:w="893" w:type="dxa"/>
            <w:tcBorders>
              <w:top w:val="nil"/>
              <w:bottom w:val="nil"/>
            </w:tcBorders>
            <w:vAlign w:val="center"/>
          </w:tcPr>
          <w:p w:rsidR="005239C7" w:rsidRDefault="005239C7">
            <w:pPr>
              <w:pStyle w:val="ConsPlusNormal"/>
              <w:jc w:val="center"/>
            </w:pPr>
            <w:r>
              <w:t>9,0</w:t>
            </w:r>
          </w:p>
        </w:tc>
        <w:tc>
          <w:tcPr>
            <w:tcW w:w="902" w:type="dxa"/>
            <w:tcBorders>
              <w:top w:val="nil"/>
              <w:bottom w:val="nil"/>
            </w:tcBorders>
            <w:vAlign w:val="center"/>
          </w:tcPr>
          <w:p w:rsidR="005239C7" w:rsidRDefault="005239C7">
            <w:pPr>
              <w:pStyle w:val="ConsPlusNormal"/>
              <w:jc w:val="center"/>
            </w:pPr>
            <w:r>
              <w:t>8,7</w:t>
            </w:r>
          </w:p>
        </w:tc>
        <w:tc>
          <w:tcPr>
            <w:tcW w:w="850" w:type="dxa"/>
            <w:tcBorders>
              <w:top w:val="nil"/>
              <w:bottom w:val="nil"/>
            </w:tcBorders>
            <w:vAlign w:val="center"/>
          </w:tcPr>
          <w:p w:rsidR="005239C7" w:rsidRDefault="005239C7">
            <w:pPr>
              <w:pStyle w:val="ConsPlusNormal"/>
              <w:jc w:val="center"/>
            </w:pPr>
            <w:r>
              <w:t>8,4</w:t>
            </w:r>
          </w:p>
        </w:tc>
        <w:tc>
          <w:tcPr>
            <w:tcW w:w="888" w:type="dxa"/>
            <w:tcBorders>
              <w:top w:val="nil"/>
              <w:bottom w:val="nil"/>
            </w:tcBorders>
            <w:vAlign w:val="center"/>
          </w:tcPr>
          <w:p w:rsidR="005239C7" w:rsidRDefault="005239C7">
            <w:pPr>
              <w:pStyle w:val="ConsPlusNormal"/>
              <w:jc w:val="center"/>
            </w:pPr>
            <w:r>
              <w:t>8,2</w:t>
            </w:r>
          </w:p>
        </w:tc>
        <w:tc>
          <w:tcPr>
            <w:tcW w:w="737" w:type="dxa"/>
            <w:tcBorders>
              <w:top w:val="nil"/>
              <w:bottom w:val="nil"/>
            </w:tcBorders>
            <w:vAlign w:val="center"/>
          </w:tcPr>
          <w:p w:rsidR="005239C7" w:rsidRDefault="005239C7">
            <w:pPr>
              <w:pStyle w:val="ConsPlusNormal"/>
              <w:jc w:val="center"/>
            </w:pPr>
            <w:r>
              <w:t>7,7</w:t>
            </w:r>
          </w:p>
        </w:tc>
        <w:tc>
          <w:tcPr>
            <w:tcW w:w="737" w:type="dxa"/>
            <w:tcBorders>
              <w:top w:val="nil"/>
              <w:bottom w:val="nil"/>
            </w:tcBorders>
            <w:vAlign w:val="center"/>
          </w:tcPr>
          <w:p w:rsidR="005239C7" w:rsidRDefault="005239C7">
            <w:pPr>
              <w:pStyle w:val="ConsPlusNormal"/>
              <w:jc w:val="center"/>
            </w:pPr>
            <w:r>
              <w:t>7,4</w:t>
            </w:r>
          </w:p>
        </w:tc>
        <w:tc>
          <w:tcPr>
            <w:tcW w:w="1361" w:type="dxa"/>
            <w:tcBorders>
              <w:top w:val="nil"/>
              <w:bottom w:val="nil"/>
            </w:tcBorders>
            <w:vAlign w:val="center"/>
          </w:tcPr>
          <w:p w:rsidR="005239C7" w:rsidRDefault="005239C7">
            <w:pPr>
              <w:pStyle w:val="ConsPlusNormal"/>
              <w:jc w:val="center"/>
            </w:pPr>
            <w:r>
              <w:t>5,3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B22,5</w:t>
            </w:r>
          </w:p>
        </w:tc>
        <w:tc>
          <w:tcPr>
            <w:tcW w:w="960" w:type="dxa"/>
            <w:tcBorders>
              <w:top w:val="nil"/>
              <w:bottom w:val="nil"/>
            </w:tcBorders>
            <w:vAlign w:val="center"/>
          </w:tcPr>
          <w:p w:rsidR="005239C7" w:rsidRDefault="005239C7">
            <w:pPr>
              <w:pStyle w:val="ConsPlusNormal"/>
              <w:jc w:val="center"/>
            </w:pPr>
            <w:r>
              <w:t>300</w:t>
            </w:r>
          </w:p>
        </w:tc>
        <w:tc>
          <w:tcPr>
            <w:tcW w:w="888" w:type="dxa"/>
            <w:tcBorders>
              <w:top w:val="nil"/>
              <w:bottom w:val="nil"/>
            </w:tcBorders>
            <w:vAlign w:val="center"/>
          </w:tcPr>
          <w:p w:rsidR="005239C7" w:rsidRDefault="005239C7">
            <w:pPr>
              <w:pStyle w:val="ConsPlusNormal"/>
              <w:jc w:val="center"/>
            </w:pPr>
            <w:r>
              <w:t>7,5</w:t>
            </w:r>
          </w:p>
        </w:tc>
        <w:tc>
          <w:tcPr>
            <w:tcW w:w="893" w:type="dxa"/>
            <w:tcBorders>
              <w:top w:val="nil"/>
              <w:bottom w:val="nil"/>
            </w:tcBorders>
            <w:vAlign w:val="center"/>
          </w:tcPr>
          <w:p w:rsidR="005239C7" w:rsidRDefault="005239C7">
            <w:pPr>
              <w:pStyle w:val="ConsPlusNormal"/>
              <w:jc w:val="center"/>
            </w:pPr>
            <w:r>
              <w:t>7,2</w:t>
            </w:r>
          </w:p>
        </w:tc>
        <w:tc>
          <w:tcPr>
            <w:tcW w:w="902" w:type="dxa"/>
            <w:tcBorders>
              <w:top w:val="nil"/>
              <w:bottom w:val="nil"/>
            </w:tcBorders>
            <w:vAlign w:val="center"/>
          </w:tcPr>
          <w:p w:rsidR="005239C7" w:rsidRDefault="005239C7">
            <w:pPr>
              <w:pStyle w:val="ConsPlusNormal"/>
              <w:jc w:val="center"/>
            </w:pPr>
            <w:r>
              <w:t>6,9</w:t>
            </w:r>
          </w:p>
        </w:tc>
        <w:tc>
          <w:tcPr>
            <w:tcW w:w="850" w:type="dxa"/>
            <w:tcBorders>
              <w:top w:val="nil"/>
              <w:bottom w:val="nil"/>
            </w:tcBorders>
            <w:vAlign w:val="center"/>
          </w:tcPr>
          <w:p w:rsidR="005239C7" w:rsidRDefault="005239C7">
            <w:pPr>
              <w:pStyle w:val="ConsPlusNormal"/>
              <w:jc w:val="center"/>
            </w:pPr>
            <w:r>
              <w:t>6,7</w:t>
            </w:r>
          </w:p>
        </w:tc>
        <w:tc>
          <w:tcPr>
            <w:tcW w:w="888" w:type="dxa"/>
            <w:tcBorders>
              <w:top w:val="nil"/>
              <w:bottom w:val="nil"/>
            </w:tcBorders>
            <w:vAlign w:val="center"/>
          </w:tcPr>
          <w:p w:rsidR="005239C7" w:rsidRDefault="005239C7">
            <w:pPr>
              <w:pStyle w:val="ConsPlusNormal"/>
              <w:jc w:val="center"/>
            </w:pPr>
            <w:r>
              <w:t>6,5</w:t>
            </w:r>
          </w:p>
        </w:tc>
        <w:tc>
          <w:tcPr>
            <w:tcW w:w="737" w:type="dxa"/>
            <w:tcBorders>
              <w:top w:val="nil"/>
              <w:bottom w:val="nil"/>
            </w:tcBorders>
            <w:vAlign w:val="center"/>
          </w:tcPr>
          <w:p w:rsidR="005239C7" w:rsidRDefault="005239C7">
            <w:pPr>
              <w:pStyle w:val="ConsPlusNormal"/>
              <w:jc w:val="center"/>
            </w:pPr>
            <w:r>
              <w:t>6,2</w:t>
            </w:r>
          </w:p>
        </w:tc>
        <w:tc>
          <w:tcPr>
            <w:tcW w:w="737" w:type="dxa"/>
            <w:tcBorders>
              <w:top w:val="nil"/>
              <w:bottom w:val="nil"/>
            </w:tcBorders>
            <w:vAlign w:val="center"/>
          </w:tcPr>
          <w:p w:rsidR="005239C7" w:rsidRDefault="005239C7">
            <w:pPr>
              <w:pStyle w:val="ConsPlusNormal"/>
              <w:jc w:val="center"/>
            </w:pPr>
            <w:r>
              <w:t>5,7</w:t>
            </w:r>
          </w:p>
        </w:tc>
        <w:tc>
          <w:tcPr>
            <w:tcW w:w="1361" w:type="dxa"/>
            <w:tcBorders>
              <w:top w:val="nil"/>
              <w:bottom w:val="nil"/>
            </w:tcBorders>
            <w:vAlign w:val="center"/>
          </w:tcPr>
          <w:p w:rsidR="005239C7" w:rsidRDefault="005239C7">
            <w:pPr>
              <w:pStyle w:val="ConsPlusNormal"/>
              <w:jc w:val="center"/>
            </w:pPr>
            <w:r>
              <w:t>4,4</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B20</w:t>
            </w:r>
          </w:p>
        </w:tc>
        <w:tc>
          <w:tcPr>
            <w:tcW w:w="960" w:type="dxa"/>
            <w:tcBorders>
              <w:top w:val="nil"/>
              <w:bottom w:val="nil"/>
            </w:tcBorders>
            <w:vAlign w:val="center"/>
          </w:tcPr>
          <w:p w:rsidR="005239C7" w:rsidRDefault="005239C7">
            <w:pPr>
              <w:pStyle w:val="ConsPlusNormal"/>
              <w:jc w:val="center"/>
            </w:pPr>
            <w:r>
              <w:t>250</w:t>
            </w:r>
          </w:p>
        </w:tc>
        <w:tc>
          <w:tcPr>
            <w:tcW w:w="888" w:type="dxa"/>
            <w:tcBorders>
              <w:top w:val="nil"/>
              <w:bottom w:val="nil"/>
            </w:tcBorders>
            <w:vAlign w:val="center"/>
          </w:tcPr>
          <w:p w:rsidR="005239C7" w:rsidRDefault="005239C7">
            <w:pPr>
              <w:pStyle w:val="ConsPlusNormal"/>
              <w:jc w:val="center"/>
            </w:pPr>
            <w:r>
              <w:t>6,7</w:t>
            </w:r>
          </w:p>
        </w:tc>
        <w:tc>
          <w:tcPr>
            <w:tcW w:w="893" w:type="dxa"/>
            <w:tcBorders>
              <w:top w:val="nil"/>
              <w:bottom w:val="nil"/>
            </w:tcBorders>
            <w:vAlign w:val="center"/>
          </w:tcPr>
          <w:p w:rsidR="005239C7" w:rsidRDefault="005239C7">
            <w:pPr>
              <w:pStyle w:val="ConsPlusNormal"/>
              <w:jc w:val="center"/>
            </w:pPr>
            <w:r>
              <w:t>6,4</w:t>
            </w:r>
          </w:p>
        </w:tc>
        <w:tc>
          <w:tcPr>
            <w:tcW w:w="902" w:type="dxa"/>
            <w:tcBorders>
              <w:top w:val="nil"/>
              <w:bottom w:val="nil"/>
            </w:tcBorders>
            <w:vAlign w:val="center"/>
          </w:tcPr>
          <w:p w:rsidR="005239C7" w:rsidRDefault="005239C7">
            <w:pPr>
              <w:pStyle w:val="ConsPlusNormal"/>
              <w:jc w:val="center"/>
            </w:pPr>
            <w:r>
              <w:t>6,1</w:t>
            </w:r>
          </w:p>
        </w:tc>
        <w:tc>
          <w:tcPr>
            <w:tcW w:w="850" w:type="dxa"/>
            <w:tcBorders>
              <w:top w:val="nil"/>
              <w:bottom w:val="nil"/>
            </w:tcBorders>
            <w:vAlign w:val="center"/>
          </w:tcPr>
          <w:p w:rsidR="005239C7" w:rsidRDefault="005239C7">
            <w:pPr>
              <w:pStyle w:val="ConsPlusNormal"/>
              <w:jc w:val="center"/>
            </w:pPr>
            <w:r>
              <w:t>5,9</w:t>
            </w:r>
          </w:p>
        </w:tc>
        <w:tc>
          <w:tcPr>
            <w:tcW w:w="888" w:type="dxa"/>
            <w:tcBorders>
              <w:top w:val="nil"/>
              <w:bottom w:val="nil"/>
            </w:tcBorders>
            <w:vAlign w:val="center"/>
          </w:tcPr>
          <w:p w:rsidR="005239C7" w:rsidRDefault="005239C7">
            <w:pPr>
              <w:pStyle w:val="ConsPlusNormal"/>
              <w:jc w:val="center"/>
            </w:pPr>
            <w:r>
              <w:t>5,7</w:t>
            </w:r>
          </w:p>
        </w:tc>
        <w:tc>
          <w:tcPr>
            <w:tcW w:w="737" w:type="dxa"/>
            <w:tcBorders>
              <w:top w:val="nil"/>
              <w:bottom w:val="nil"/>
            </w:tcBorders>
            <w:vAlign w:val="center"/>
          </w:tcPr>
          <w:p w:rsidR="005239C7" w:rsidRDefault="005239C7">
            <w:pPr>
              <w:pStyle w:val="ConsPlusNormal"/>
              <w:jc w:val="center"/>
            </w:pPr>
            <w:r>
              <w:t>5,4</w:t>
            </w:r>
          </w:p>
        </w:tc>
        <w:tc>
          <w:tcPr>
            <w:tcW w:w="737" w:type="dxa"/>
            <w:tcBorders>
              <w:top w:val="nil"/>
              <w:bottom w:val="nil"/>
            </w:tcBorders>
            <w:vAlign w:val="center"/>
          </w:tcPr>
          <w:p w:rsidR="005239C7" w:rsidRDefault="005239C7">
            <w:pPr>
              <w:pStyle w:val="ConsPlusNormal"/>
              <w:jc w:val="center"/>
            </w:pPr>
            <w:r>
              <w:t>4,9</w:t>
            </w:r>
          </w:p>
        </w:tc>
        <w:tc>
          <w:tcPr>
            <w:tcW w:w="1361" w:type="dxa"/>
            <w:tcBorders>
              <w:top w:val="nil"/>
              <w:bottom w:val="nil"/>
            </w:tcBorders>
            <w:vAlign w:val="center"/>
          </w:tcPr>
          <w:p w:rsidR="005239C7" w:rsidRDefault="005239C7">
            <w:pPr>
              <w:pStyle w:val="ConsPlusNormal"/>
              <w:jc w:val="center"/>
            </w:pPr>
            <w:r>
              <w:t>3,8</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B15</w:t>
            </w:r>
          </w:p>
        </w:tc>
        <w:tc>
          <w:tcPr>
            <w:tcW w:w="960" w:type="dxa"/>
            <w:tcBorders>
              <w:top w:val="nil"/>
              <w:bottom w:val="nil"/>
            </w:tcBorders>
            <w:vAlign w:val="center"/>
          </w:tcPr>
          <w:p w:rsidR="005239C7" w:rsidRDefault="005239C7">
            <w:pPr>
              <w:pStyle w:val="ConsPlusNormal"/>
              <w:jc w:val="center"/>
            </w:pPr>
            <w:r>
              <w:t>200</w:t>
            </w:r>
          </w:p>
        </w:tc>
        <w:tc>
          <w:tcPr>
            <w:tcW w:w="888" w:type="dxa"/>
            <w:tcBorders>
              <w:top w:val="nil"/>
              <w:bottom w:val="nil"/>
            </w:tcBorders>
            <w:vAlign w:val="center"/>
          </w:tcPr>
          <w:p w:rsidR="005239C7" w:rsidRDefault="005239C7">
            <w:pPr>
              <w:pStyle w:val="ConsPlusNormal"/>
              <w:jc w:val="center"/>
            </w:pPr>
            <w:r>
              <w:t>5,4</w:t>
            </w:r>
          </w:p>
        </w:tc>
        <w:tc>
          <w:tcPr>
            <w:tcW w:w="893" w:type="dxa"/>
            <w:tcBorders>
              <w:top w:val="nil"/>
              <w:bottom w:val="nil"/>
            </w:tcBorders>
            <w:vAlign w:val="center"/>
          </w:tcPr>
          <w:p w:rsidR="005239C7" w:rsidRDefault="005239C7">
            <w:pPr>
              <w:pStyle w:val="ConsPlusNormal"/>
              <w:jc w:val="center"/>
            </w:pPr>
            <w:r>
              <w:t>5,2</w:t>
            </w:r>
          </w:p>
        </w:tc>
        <w:tc>
          <w:tcPr>
            <w:tcW w:w="902" w:type="dxa"/>
            <w:tcBorders>
              <w:top w:val="nil"/>
              <w:bottom w:val="nil"/>
            </w:tcBorders>
            <w:vAlign w:val="center"/>
          </w:tcPr>
          <w:p w:rsidR="005239C7" w:rsidRDefault="005239C7">
            <w:pPr>
              <w:pStyle w:val="ConsPlusNormal"/>
              <w:jc w:val="center"/>
            </w:pPr>
            <w:r>
              <w:t>5,0</w:t>
            </w:r>
          </w:p>
        </w:tc>
        <w:tc>
          <w:tcPr>
            <w:tcW w:w="850" w:type="dxa"/>
            <w:tcBorders>
              <w:top w:val="nil"/>
              <w:bottom w:val="nil"/>
            </w:tcBorders>
            <w:vAlign w:val="center"/>
          </w:tcPr>
          <w:p w:rsidR="005239C7" w:rsidRDefault="005239C7">
            <w:pPr>
              <w:pStyle w:val="ConsPlusNormal"/>
              <w:jc w:val="center"/>
            </w:pPr>
            <w:r>
              <w:t>4,9</w:t>
            </w:r>
          </w:p>
        </w:tc>
        <w:tc>
          <w:tcPr>
            <w:tcW w:w="888" w:type="dxa"/>
            <w:tcBorders>
              <w:top w:val="nil"/>
              <w:bottom w:val="nil"/>
            </w:tcBorders>
            <w:vAlign w:val="center"/>
          </w:tcPr>
          <w:p w:rsidR="005239C7" w:rsidRDefault="005239C7">
            <w:pPr>
              <w:pStyle w:val="ConsPlusNormal"/>
              <w:jc w:val="center"/>
            </w:pPr>
            <w:r>
              <w:t>4,7</w:t>
            </w:r>
          </w:p>
        </w:tc>
        <w:tc>
          <w:tcPr>
            <w:tcW w:w="737" w:type="dxa"/>
            <w:tcBorders>
              <w:top w:val="nil"/>
              <w:bottom w:val="nil"/>
            </w:tcBorders>
            <w:vAlign w:val="center"/>
          </w:tcPr>
          <w:p w:rsidR="005239C7" w:rsidRDefault="005239C7">
            <w:pPr>
              <w:pStyle w:val="ConsPlusNormal"/>
              <w:jc w:val="center"/>
            </w:pPr>
            <w:r>
              <w:t>4,3</w:t>
            </w:r>
          </w:p>
        </w:tc>
        <w:tc>
          <w:tcPr>
            <w:tcW w:w="737" w:type="dxa"/>
            <w:tcBorders>
              <w:top w:val="nil"/>
              <w:bottom w:val="nil"/>
            </w:tcBorders>
            <w:vAlign w:val="center"/>
          </w:tcPr>
          <w:p w:rsidR="005239C7" w:rsidRDefault="005239C7">
            <w:pPr>
              <w:pStyle w:val="ConsPlusNormal"/>
              <w:jc w:val="center"/>
            </w:pPr>
            <w:r>
              <w:t>4,0</w:t>
            </w:r>
          </w:p>
        </w:tc>
        <w:tc>
          <w:tcPr>
            <w:tcW w:w="1361" w:type="dxa"/>
            <w:tcBorders>
              <w:top w:val="nil"/>
              <w:bottom w:val="nil"/>
            </w:tcBorders>
            <w:vAlign w:val="center"/>
          </w:tcPr>
          <w:p w:rsidR="005239C7" w:rsidRDefault="005239C7">
            <w:pPr>
              <w:pStyle w:val="ConsPlusNormal"/>
              <w:jc w:val="center"/>
            </w:pPr>
            <w:r>
              <w:t>3,0</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B12</w:t>
            </w:r>
          </w:p>
        </w:tc>
        <w:tc>
          <w:tcPr>
            <w:tcW w:w="960" w:type="dxa"/>
            <w:tcBorders>
              <w:top w:val="nil"/>
              <w:bottom w:val="nil"/>
            </w:tcBorders>
            <w:vAlign w:val="center"/>
          </w:tcPr>
          <w:p w:rsidR="005239C7" w:rsidRDefault="005239C7">
            <w:pPr>
              <w:pStyle w:val="ConsPlusNormal"/>
              <w:jc w:val="center"/>
            </w:pPr>
            <w:r>
              <w:t>150</w:t>
            </w:r>
          </w:p>
        </w:tc>
        <w:tc>
          <w:tcPr>
            <w:tcW w:w="888" w:type="dxa"/>
            <w:tcBorders>
              <w:top w:val="nil"/>
              <w:bottom w:val="nil"/>
            </w:tcBorders>
            <w:vAlign w:val="center"/>
          </w:tcPr>
          <w:p w:rsidR="005239C7" w:rsidRDefault="005239C7">
            <w:pPr>
              <w:pStyle w:val="ConsPlusNormal"/>
              <w:jc w:val="center"/>
            </w:pPr>
            <w:r>
              <w:t>4,6</w:t>
            </w:r>
          </w:p>
        </w:tc>
        <w:tc>
          <w:tcPr>
            <w:tcW w:w="893" w:type="dxa"/>
            <w:tcBorders>
              <w:top w:val="nil"/>
              <w:bottom w:val="nil"/>
            </w:tcBorders>
            <w:vAlign w:val="center"/>
          </w:tcPr>
          <w:p w:rsidR="005239C7" w:rsidRDefault="005239C7">
            <w:pPr>
              <w:pStyle w:val="ConsPlusNormal"/>
              <w:jc w:val="center"/>
            </w:pPr>
            <w:r>
              <w:t>4,4</w:t>
            </w:r>
          </w:p>
        </w:tc>
        <w:tc>
          <w:tcPr>
            <w:tcW w:w="902" w:type="dxa"/>
            <w:tcBorders>
              <w:top w:val="nil"/>
              <w:bottom w:val="nil"/>
            </w:tcBorders>
            <w:vAlign w:val="center"/>
          </w:tcPr>
          <w:p w:rsidR="005239C7" w:rsidRDefault="005239C7">
            <w:pPr>
              <w:pStyle w:val="ConsPlusNormal"/>
              <w:jc w:val="center"/>
            </w:pPr>
            <w:r>
              <w:t>4,2</w:t>
            </w:r>
          </w:p>
        </w:tc>
        <w:tc>
          <w:tcPr>
            <w:tcW w:w="850" w:type="dxa"/>
            <w:tcBorders>
              <w:top w:val="nil"/>
              <w:bottom w:val="nil"/>
            </w:tcBorders>
            <w:vAlign w:val="center"/>
          </w:tcPr>
          <w:p w:rsidR="005239C7" w:rsidRDefault="005239C7">
            <w:pPr>
              <w:pStyle w:val="ConsPlusNormal"/>
              <w:jc w:val="center"/>
            </w:pPr>
            <w:r>
              <w:t>4,1</w:t>
            </w:r>
          </w:p>
        </w:tc>
        <w:tc>
          <w:tcPr>
            <w:tcW w:w="888" w:type="dxa"/>
            <w:tcBorders>
              <w:top w:val="nil"/>
              <w:bottom w:val="nil"/>
            </w:tcBorders>
            <w:vAlign w:val="center"/>
          </w:tcPr>
          <w:p w:rsidR="005239C7" w:rsidRDefault="005239C7">
            <w:pPr>
              <w:pStyle w:val="ConsPlusNormal"/>
              <w:jc w:val="center"/>
            </w:pPr>
            <w:r>
              <w:t>3,9</w:t>
            </w:r>
          </w:p>
        </w:tc>
        <w:tc>
          <w:tcPr>
            <w:tcW w:w="737" w:type="dxa"/>
            <w:tcBorders>
              <w:top w:val="nil"/>
              <w:bottom w:val="nil"/>
            </w:tcBorders>
            <w:vAlign w:val="center"/>
          </w:tcPr>
          <w:p w:rsidR="005239C7" w:rsidRDefault="005239C7">
            <w:pPr>
              <w:pStyle w:val="ConsPlusNormal"/>
              <w:jc w:val="center"/>
            </w:pPr>
            <w:r>
              <w:t>3,7</w:t>
            </w:r>
          </w:p>
        </w:tc>
        <w:tc>
          <w:tcPr>
            <w:tcW w:w="737" w:type="dxa"/>
            <w:tcBorders>
              <w:top w:val="nil"/>
              <w:bottom w:val="nil"/>
            </w:tcBorders>
            <w:vAlign w:val="center"/>
          </w:tcPr>
          <w:p w:rsidR="005239C7" w:rsidRDefault="005239C7">
            <w:pPr>
              <w:pStyle w:val="ConsPlusNormal"/>
              <w:jc w:val="center"/>
            </w:pPr>
            <w:r>
              <w:t>3,4</w:t>
            </w:r>
          </w:p>
        </w:tc>
        <w:tc>
          <w:tcPr>
            <w:tcW w:w="1361" w:type="dxa"/>
            <w:tcBorders>
              <w:top w:val="nil"/>
              <w:bottom w:val="nil"/>
            </w:tcBorders>
            <w:vAlign w:val="center"/>
          </w:tcPr>
          <w:p w:rsidR="005239C7" w:rsidRDefault="005239C7">
            <w:pPr>
              <w:pStyle w:val="ConsPlusNormal"/>
              <w:jc w:val="center"/>
            </w:pPr>
            <w:r>
              <w:t>2,4</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B7,5</w:t>
            </w:r>
          </w:p>
        </w:tc>
        <w:tc>
          <w:tcPr>
            <w:tcW w:w="960" w:type="dxa"/>
            <w:tcBorders>
              <w:top w:val="nil"/>
              <w:bottom w:val="nil"/>
            </w:tcBorders>
            <w:vAlign w:val="center"/>
          </w:tcPr>
          <w:p w:rsidR="005239C7" w:rsidRDefault="005239C7">
            <w:pPr>
              <w:pStyle w:val="ConsPlusNormal"/>
              <w:jc w:val="center"/>
            </w:pPr>
            <w:r>
              <w:t>100</w:t>
            </w:r>
          </w:p>
        </w:tc>
        <w:tc>
          <w:tcPr>
            <w:tcW w:w="888" w:type="dxa"/>
            <w:tcBorders>
              <w:top w:val="nil"/>
              <w:bottom w:val="nil"/>
            </w:tcBorders>
            <w:vAlign w:val="center"/>
          </w:tcPr>
          <w:p w:rsidR="005239C7" w:rsidRDefault="005239C7">
            <w:pPr>
              <w:pStyle w:val="ConsPlusNormal"/>
              <w:jc w:val="center"/>
            </w:pPr>
            <w:r>
              <w:t>-</w:t>
            </w:r>
          </w:p>
        </w:tc>
        <w:tc>
          <w:tcPr>
            <w:tcW w:w="893" w:type="dxa"/>
            <w:tcBorders>
              <w:top w:val="nil"/>
              <w:bottom w:val="nil"/>
            </w:tcBorders>
            <w:vAlign w:val="center"/>
          </w:tcPr>
          <w:p w:rsidR="005239C7" w:rsidRDefault="005239C7">
            <w:pPr>
              <w:pStyle w:val="ConsPlusNormal"/>
              <w:jc w:val="center"/>
            </w:pPr>
            <w:r>
              <w:t>3,3</w:t>
            </w:r>
          </w:p>
        </w:tc>
        <w:tc>
          <w:tcPr>
            <w:tcW w:w="902" w:type="dxa"/>
            <w:tcBorders>
              <w:top w:val="nil"/>
              <w:bottom w:val="nil"/>
            </w:tcBorders>
            <w:vAlign w:val="center"/>
          </w:tcPr>
          <w:p w:rsidR="005239C7" w:rsidRDefault="005239C7">
            <w:pPr>
              <w:pStyle w:val="ConsPlusNormal"/>
              <w:jc w:val="center"/>
            </w:pPr>
            <w:r>
              <w:t>3,1</w:t>
            </w:r>
          </w:p>
        </w:tc>
        <w:tc>
          <w:tcPr>
            <w:tcW w:w="850" w:type="dxa"/>
            <w:tcBorders>
              <w:top w:val="nil"/>
              <w:bottom w:val="nil"/>
            </w:tcBorders>
            <w:vAlign w:val="center"/>
          </w:tcPr>
          <w:p w:rsidR="005239C7" w:rsidRDefault="005239C7">
            <w:pPr>
              <w:pStyle w:val="ConsPlusNormal"/>
              <w:jc w:val="center"/>
            </w:pPr>
            <w:r>
              <w:t>2,9</w:t>
            </w:r>
          </w:p>
        </w:tc>
        <w:tc>
          <w:tcPr>
            <w:tcW w:w="888" w:type="dxa"/>
            <w:tcBorders>
              <w:top w:val="nil"/>
              <w:bottom w:val="nil"/>
            </w:tcBorders>
            <w:vAlign w:val="center"/>
          </w:tcPr>
          <w:p w:rsidR="005239C7" w:rsidRDefault="005239C7">
            <w:pPr>
              <w:pStyle w:val="ConsPlusNormal"/>
              <w:jc w:val="center"/>
            </w:pPr>
            <w:r>
              <w:t>2,7</w:t>
            </w:r>
          </w:p>
        </w:tc>
        <w:tc>
          <w:tcPr>
            <w:tcW w:w="737" w:type="dxa"/>
            <w:tcBorders>
              <w:top w:val="nil"/>
              <w:bottom w:val="nil"/>
            </w:tcBorders>
            <w:vAlign w:val="center"/>
          </w:tcPr>
          <w:p w:rsidR="005239C7" w:rsidRDefault="005239C7">
            <w:pPr>
              <w:pStyle w:val="ConsPlusNormal"/>
              <w:jc w:val="center"/>
            </w:pPr>
            <w:r>
              <w:t>2,6</w:t>
            </w:r>
          </w:p>
        </w:tc>
        <w:tc>
          <w:tcPr>
            <w:tcW w:w="737" w:type="dxa"/>
            <w:tcBorders>
              <w:top w:val="nil"/>
              <w:bottom w:val="nil"/>
            </w:tcBorders>
            <w:vAlign w:val="center"/>
          </w:tcPr>
          <w:p w:rsidR="005239C7" w:rsidRDefault="005239C7">
            <w:pPr>
              <w:pStyle w:val="ConsPlusNormal"/>
              <w:jc w:val="center"/>
            </w:pPr>
            <w:r>
              <w:t>2,4</w:t>
            </w:r>
          </w:p>
        </w:tc>
        <w:tc>
          <w:tcPr>
            <w:tcW w:w="1361" w:type="dxa"/>
            <w:tcBorders>
              <w:top w:val="nil"/>
              <w:bottom w:val="nil"/>
            </w:tcBorders>
            <w:vAlign w:val="center"/>
          </w:tcPr>
          <w:p w:rsidR="005239C7" w:rsidRDefault="005239C7">
            <w:pPr>
              <w:pStyle w:val="ConsPlusNormal"/>
              <w:jc w:val="center"/>
            </w:pPr>
            <w:r>
              <w:t>1,7</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B5</w:t>
            </w:r>
          </w:p>
        </w:tc>
        <w:tc>
          <w:tcPr>
            <w:tcW w:w="960" w:type="dxa"/>
            <w:tcBorders>
              <w:top w:val="nil"/>
              <w:bottom w:val="nil"/>
            </w:tcBorders>
            <w:vAlign w:val="center"/>
          </w:tcPr>
          <w:p w:rsidR="005239C7" w:rsidRDefault="005239C7">
            <w:pPr>
              <w:pStyle w:val="ConsPlusNormal"/>
              <w:jc w:val="center"/>
            </w:pPr>
            <w:r>
              <w:t>75</w:t>
            </w:r>
          </w:p>
        </w:tc>
        <w:tc>
          <w:tcPr>
            <w:tcW w:w="888" w:type="dxa"/>
            <w:tcBorders>
              <w:top w:val="nil"/>
              <w:bottom w:val="nil"/>
            </w:tcBorders>
            <w:vAlign w:val="center"/>
          </w:tcPr>
          <w:p w:rsidR="005239C7" w:rsidRDefault="005239C7">
            <w:pPr>
              <w:pStyle w:val="ConsPlusNormal"/>
              <w:jc w:val="center"/>
            </w:pPr>
            <w:r>
              <w:t>-</w:t>
            </w:r>
          </w:p>
        </w:tc>
        <w:tc>
          <w:tcPr>
            <w:tcW w:w="893" w:type="dxa"/>
            <w:tcBorders>
              <w:top w:val="nil"/>
              <w:bottom w:val="nil"/>
            </w:tcBorders>
            <w:vAlign w:val="center"/>
          </w:tcPr>
          <w:p w:rsidR="005239C7" w:rsidRDefault="005239C7">
            <w:pPr>
              <w:pStyle w:val="ConsPlusNormal"/>
              <w:jc w:val="center"/>
            </w:pPr>
            <w:r>
              <w:t>-</w:t>
            </w:r>
          </w:p>
        </w:tc>
        <w:tc>
          <w:tcPr>
            <w:tcW w:w="902" w:type="dxa"/>
            <w:tcBorders>
              <w:top w:val="nil"/>
              <w:bottom w:val="nil"/>
            </w:tcBorders>
            <w:vAlign w:val="center"/>
          </w:tcPr>
          <w:p w:rsidR="005239C7" w:rsidRDefault="005239C7">
            <w:pPr>
              <w:pStyle w:val="ConsPlusNormal"/>
              <w:jc w:val="center"/>
            </w:pPr>
            <w:r>
              <w:t>2,3</w:t>
            </w:r>
          </w:p>
        </w:tc>
        <w:tc>
          <w:tcPr>
            <w:tcW w:w="850" w:type="dxa"/>
            <w:tcBorders>
              <w:top w:val="nil"/>
              <w:bottom w:val="nil"/>
            </w:tcBorders>
            <w:vAlign w:val="center"/>
          </w:tcPr>
          <w:p w:rsidR="005239C7" w:rsidRDefault="005239C7">
            <w:pPr>
              <w:pStyle w:val="ConsPlusNormal"/>
              <w:jc w:val="center"/>
            </w:pPr>
            <w:r>
              <w:t>2,2</w:t>
            </w:r>
          </w:p>
        </w:tc>
        <w:tc>
          <w:tcPr>
            <w:tcW w:w="888" w:type="dxa"/>
            <w:tcBorders>
              <w:top w:val="nil"/>
              <w:bottom w:val="nil"/>
            </w:tcBorders>
            <w:vAlign w:val="center"/>
          </w:tcPr>
          <w:p w:rsidR="005239C7" w:rsidRDefault="005239C7">
            <w:pPr>
              <w:pStyle w:val="ConsPlusNormal"/>
              <w:jc w:val="center"/>
            </w:pPr>
            <w:r>
              <w:t>2,1</w:t>
            </w:r>
          </w:p>
        </w:tc>
        <w:tc>
          <w:tcPr>
            <w:tcW w:w="737" w:type="dxa"/>
            <w:tcBorders>
              <w:top w:val="nil"/>
              <w:bottom w:val="nil"/>
            </w:tcBorders>
            <w:vAlign w:val="center"/>
          </w:tcPr>
          <w:p w:rsidR="005239C7" w:rsidRDefault="005239C7">
            <w:pPr>
              <w:pStyle w:val="ConsPlusNormal"/>
              <w:jc w:val="center"/>
            </w:pPr>
            <w:r>
              <w:t>2,0</w:t>
            </w:r>
          </w:p>
        </w:tc>
        <w:tc>
          <w:tcPr>
            <w:tcW w:w="737" w:type="dxa"/>
            <w:tcBorders>
              <w:top w:val="nil"/>
              <w:bottom w:val="nil"/>
            </w:tcBorders>
            <w:vAlign w:val="center"/>
          </w:tcPr>
          <w:p w:rsidR="005239C7" w:rsidRDefault="005239C7">
            <w:pPr>
              <w:pStyle w:val="ConsPlusNormal"/>
              <w:jc w:val="center"/>
            </w:pPr>
            <w:r>
              <w:t>1,8</w:t>
            </w:r>
          </w:p>
        </w:tc>
        <w:tc>
          <w:tcPr>
            <w:tcW w:w="1361" w:type="dxa"/>
            <w:tcBorders>
              <w:top w:val="nil"/>
              <w:bottom w:val="nil"/>
            </w:tcBorders>
            <w:vAlign w:val="center"/>
          </w:tcPr>
          <w:p w:rsidR="005239C7" w:rsidRDefault="005239C7">
            <w:pPr>
              <w:pStyle w:val="ConsPlusNormal"/>
              <w:jc w:val="center"/>
            </w:pPr>
            <w:r>
              <w:t>1,3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B4</w:t>
            </w:r>
          </w:p>
        </w:tc>
        <w:tc>
          <w:tcPr>
            <w:tcW w:w="960" w:type="dxa"/>
            <w:tcBorders>
              <w:top w:val="nil"/>
              <w:bottom w:val="nil"/>
            </w:tcBorders>
            <w:vAlign w:val="center"/>
          </w:tcPr>
          <w:p w:rsidR="005239C7" w:rsidRDefault="005239C7">
            <w:pPr>
              <w:pStyle w:val="ConsPlusNormal"/>
              <w:jc w:val="center"/>
            </w:pPr>
            <w:r>
              <w:t>50</w:t>
            </w:r>
          </w:p>
        </w:tc>
        <w:tc>
          <w:tcPr>
            <w:tcW w:w="888" w:type="dxa"/>
            <w:tcBorders>
              <w:top w:val="nil"/>
              <w:bottom w:val="nil"/>
            </w:tcBorders>
            <w:vAlign w:val="center"/>
          </w:tcPr>
          <w:p w:rsidR="005239C7" w:rsidRDefault="005239C7">
            <w:pPr>
              <w:pStyle w:val="ConsPlusNormal"/>
              <w:jc w:val="center"/>
            </w:pPr>
            <w:r>
              <w:t>-</w:t>
            </w:r>
          </w:p>
        </w:tc>
        <w:tc>
          <w:tcPr>
            <w:tcW w:w="893" w:type="dxa"/>
            <w:tcBorders>
              <w:top w:val="nil"/>
              <w:bottom w:val="nil"/>
            </w:tcBorders>
            <w:vAlign w:val="center"/>
          </w:tcPr>
          <w:p w:rsidR="005239C7" w:rsidRDefault="005239C7">
            <w:pPr>
              <w:pStyle w:val="ConsPlusNormal"/>
              <w:jc w:val="center"/>
            </w:pPr>
            <w:r>
              <w:t>-</w:t>
            </w:r>
          </w:p>
        </w:tc>
        <w:tc>
          <w:tcPr>
            <w:tcW w:w="902" w:type="dxa"/>
            <w:tcBorders>
              <w:top w:val="nil"/>
              <w:bottom w:val="nil"/>
            </w:tcBorders>
            <w:vAlign w:val="center"/>
          </w:tcPr>
          <w:p w:rsidR="005239C7" w:rsidRDefault="005239C7">
            <w:pPr>
              <w:pStyle w:val="ConsPlusNormal"/>
              <w:jc w:val="center"/>
            </w:pPr>
            <w:r>
              <w:t>1,7</w:t>
            </w:r>
          </w:p>
        </w:tc>
        <w:tc>
          <w:tcPr>
            <w:tcW w:w="850" w:type="dxa"/>
            <w:tcBorders>
              <w:top w:val="nil"/>
              <w:bottom w:val="nil"/>
            </w:tcBorders>
            <w:vAlign w:val="center"/>
          </w:tcPr>
          <w:p w:rsidR="005239C7" w:rsidRDefault="005239C7">
            <w:pPr>
              <w:pStyle w:val="ConsPlusNormal"/>
              <w:jc w:val="center"/>
            </w:pPr>
            <w:r>
              <w:t>1,6</w:t>
            </w:r>
          </w:p>
        </w:tc>
        <w:tc>
          <w:tcPr>
            <w:tcW w:w="888" w:type="dxa"/>
            <w:tcBorders>
              <w:top w:val="nil"/>
              <w:bottom w:val="nil"/>
            </w:tcBorders>
            <w:vAlign w:val="center"/>
          </w:tcPr>
          <w:p w:rsidR="005239C7" w:rsidRDefault="005239C7">
            <w:pPr>
              <w:pStyle w:val="ConsPlusNormal"/>
              <w:jc w:val="center"/>
            </w:pPr>
            <w:r>
              <w:t>1,5</w:t>
            </w:r>
          </w:p>
        </w:tc>
        <w:tc>
          <w:tcPr>
            <w:tcW w:w="737" w:type="dxa"/>
            <w:tcBorders>
              <w:top w:val="nil"/>
              <w:bottom w:val="nil"/>
            </w:tcBorders>
            <w:vAlign w:val="center"/>
          </w:tcPr>
          <w:p w:rsidR="005239C7" w:rsidRDefault="005239C7">
            <w:pPr>
              <w:pStyle w:val="ConsPlusNormal"/>
              <w:jc w:val="center"/>
            </w:pPr>
            <w:r>
              <w:t>1,4</w:t>
            </w:r>
          </w:p>
        </w:tc>
        <w:tc>
          <w:tcPr>
            <w:tcW w:w="737" w:type="dxa"/>
            <w:tcBorders>
              <w:top w:val="nil"/>
              <w:bottom w:val="nil"/>
            </w:tcBorders>
            <w:vAlign w:val="center"/>
          </w:tcPr>
          <w:p w:rsidR="005239C7" w:rsidRDefault="005239C7">
            <w:pPr>
              <w:pStyle w:val="ConsPlusNormal"/>
              <w:jc w:val="center"/>
            </w:pPr>
            <w:r>
              <w:t>1,2</w:t>
            </w:r>
          </w:p>
        </w:tc>
        <w:tc>
          <w:tcPr>
            <w:tcW w:w="1361" w:type="dxa"/>
            <w:tcBorders>
              <w:top w:val="nil"/>
              <w:bottom w:val="nil"/>
            </w:tcBorders>
            <w:vAlign w:val="center"/>
          </w:tcPr>
          <w:p w:rsidR="005239C7" w:rsidRDefault="005239C7">
            <w:pPr>
              <w:pStyle w:val="ConsPlusNormal"/>
              <w:jc w:val="center"/>
            </w:pPr>
            <w:r>
              <w:t>0,85</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B2,5</w:t>
            </w:r>
          </w:p>
        </w:tc>
        <w:tc>
          <w:tcPr>
            <w:tcW w:w="960" w:type="dxa"/>
            <w:tcBorders>
              <w:top w:val="nil"/>
              <w:bottom w:val="nil"/>
            </w:tcBorders>
            <w:vAlign w:val="center"/>
          </w:tcPr>
          <w:p w:rsidR="005239C7" w:rsidRDefault="005239C7">
            <w:pPr>
              <w:pStyle w:val="ConsPlusNormal"/>
              <w:jc w:val="center"/>
            </w:pPr>
            <w:r>
              <w:t>35</w:t>
            </w:r>
          </w:p>
        </w:tc>
        <w:tc>
          <w:tcPr>
            <w:tcW w:w="888" w:type="dxa"/>
            <w:tcBorders>
              <w:top w:val="nil"/>
              <w:bottom w:val="nil"/>
            </w:tcBorders>
            <w:vAlign w:val="center"/>
          </w:tcPr>
          <w:p w:rsidR="005239C7" w:rsidRDefault="005239C7">
            <w:pPr>
              <w:pStyle w:val="ConsPlusNormal"/>
              <w:jc w:val="center"/>
            </w:pPr>
            <w:r>
              <w:t>-</w:t>
            </w:r>
          </w:p>
        </w:tc>
        <w:tc>
          <w:tcPr>
            <w:tcW w:w="893" w:type="dxa"/>
            <w:tcBorders>
              <w:top w:val="nil"/>
              <w:bottom w:val="nil"/>
            </w:tcBorders>
            <w:vAlign w:val="center"/>
          </w:tcPr>
          <w:p w:rsidR="005239C7" w:rsidRDefault="005239C7">
            <w:pPr>
              <w:pStyle w:val="ConsPlusNormal"/>
              <w:jc w:val="center"/>
            </w:pPr>
            <w:r>
              <w:t>-</w:t>
            </w:r>
          </w:p>
        </w:tc>
        <w:tc>
          <w:tcPr>
            <w:tcW w:w="902" w:type="dxa"/>
            <w:tcBorders>
              <w:top w:val="nil"/>
              <w:bottom w:val="nil"/>
            </w:tcBorders>
            <w:vAlign w:val="center"/>
          </w:tcPr>
          <w:p w:rsidR="005239C7" w:rsidRDefault="005239C7">
            <w:pPr>
              <w:pStyle w:val="ConsPlusNormal"/>
              <w:jc w:val="center"/>
            </w:pPr>
            <w:r>
              <w:t>-</w:t>
            </w:r>
          </w:p>
        </w:tc>
        <w:tc>
          <w:tcPr>
            <w:tcW w:w="850" w:type="dxa"/>
            <w:tcBorders>
              <w:top w:val="nil"/>
              <w:bottom w:val="nil"/>
            </w:tcBorders>
            <w:vAlign w:val="center"/>
          </w:tcPr>
          <w:p w:rsidR="005239C7" w:rsidRDefault="005239C7">
            <w:pPr>
              <w:pStyle w:val="ConsPlusNormal"/>
              <w:jc w:val="center"/>
            </w:pPr>
            <w:r>
              <w:t>-</w:t>
            </w:r>
          </w:p>
        </w:tc>
        <w:tc>
          <w:tcPr>
            <w:tcW w:w="888" w:type="dxa"/>
            <w:tcBorders>
              <w:top w:val="nil"/>
              <w:bottom w:val="nil"/>
            </w:tcBorders>
            <w:vAlign w:val="center"/>
          </w:tcPr>
          <w:p w:rsidR="005239C7" w:rsidRDefault="005239C7">
            <w:pPr>
              <w:pStyle w:val="ConsPlusNormal"/>
              <w:jc w:val="center"/>
            </w:pPr>
            <w:r>
              <w:t>1,1</w:t>
            </w:r>
          </w:p>
        </w:tc>
        <w:tc>
          <w:tcPr>
            <w:tcW w:w="737" w:type="dxa"/>
            <w:tcBorders>
              <w:top w:val="nil"/>
              <w:bottom w:val="nil"/>
            </w:tcBorders>
            <w:vAlign w:val="center"/>
          </w:tcPr>
          <w:p w:rsidR="005239C7" w:rsidRDefault="005239C7">
            <w:pPr>
              <w:pStyle w:val="ConsPlusNormal"/>
              <w:jc w:val="center"/>
            </w:pPr>
            <w:r>
              <w:t>1,0</w:t>
            </w:r>
          </w:p>
        </w:tc>
        <w:tc>
          <w:tcPr>
            <w:tcW w:w="737" w:type="dxa"/>
            <w:tcBorders>
              <w:top w:val="nil"/>
              <w:bottom w:val="nil"/>
            </w:tcBorders>
            <w:vAlign w:val="center"/>
          </w:tcPr>
          <w:p w:rsidR="005239C7" w:rsidRDefault="005239C7">
            <w:pPr>
              <w:pStyle w:val="ConsPlusNormal"/>
              <w:jc w:val="center"/>
            </w:pPr>
            <w:r>
              <w:t>0,9</w:t>
            </w:r>
          </w:p>
        </w:tc>
        <w:tc>
          <w:tcPr>
            <w:tcW w:w="1361"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850" w:type="dxa"/>
            <w:tcBorders>
              <w:top w:val="nil"/>
              <w:bottom w:val="single" w:sz="4" w:space="0" w:color="auto"/>
            </w:tcBorders>
            <w:vAlign w:val="center"/>
          </w:tcPr>
          <w:p w:rsidR="005239C7" w:rsidRDefault="005239C7">
            <w:pPr>
              <w:pStyle w:val="ConsPlusNormal"/>
              <w:jc w:val="center"/>
            </w:pPr>
            <w:r>
              <w:t>B2</w:t>
            </w:r>
          </w:p>
        </w:tc>
        <w:tc>
          <w:tcPr>
            <w:tcW w:w="960" w:type="dxa"/>
            <w:tcBorders>
              <w:top w:val="nil"/>
              <w:bottom w:val="single" w:sz="4" w:space="0" w:color="auto"/>
            </w:tcBorders>
            <w:vAlign w:val="center"/>
          </w:tcPr>
          <w:p w:rsidR="005239C7" w:rsidRDefault="005239C7">
            <w:pPr>
              <w:pStyle w:val="ConsPlusNormal"/>
              <w:jc w:val="center"/>
            </w:pPr>
            <w:r>
              <w:t>25</w:t>
            </w:r>
          </w:p>
        </w:tc>
        <w:tc>
          <w:tcPr>
            <w:tcW w:w="888" w:type="dxa"/>
            <w:tcBorders>
              <w:top w:val="nil"/>
              <w:bottom w:val="single" w:sz="4" w:space="0" w:color="auto"/>
            </w:tcBorders>
            <w:vAlign w:val="center"/>
          </w:tcPr>
          <w:p w:rsidR="005239C7" w:rsidRDefault="005239C7">
            <w:pPr>
              <w:pStyle w:val="ConsPlusNormal"/>
              <w:jc w:val="center"/>
            </w:pPr>
            <w:r>
              <w:t>-</w:t>
            </w:r>
          </w:p>
        </w:tc>
        <w:tc>
          <w:tcPr>
            <w:tcW w:w="893" w:type="dxa"/>
            <w:tcBorders>
              <w:top w:val="nil"/>
              <w:bottom w:val="single" w:sz="4" w:space="0" w:color="auto"/>
            </w:tcBorders>
            <w:vAlign w:val="center"/>
          </w:tcPr>
          <w:p w:rsidR="005239C7" w:rsidRDefault="005239C7">
            <w:pPr>
              <w:pStyle w:val="ConsPlusNormal"/>
              <w:jc w:val="center"/>
            </w:pPr>
            <w:r>
              <w:t>-</w:t>
            </w:r>
          </w:p>
        </w:tc>
        <w:tc>
          <w:tcPr>
            <w:tcW w:w="902" w:type="dxa"/>
            <w:tcBorders>
              <w:top w:val="nil"/>
              <w:bottom w:val="single" w:sz="4" w:space="0" w:color="auto"/>
            </w:tcBorders>
            <w:vAlign w:val="center"/>
          </w:tcPr>
          <w:p w:rsidR="005239C7" w:rsidRDefault="005239C7">
            <w:pPr>
              <w:pStyle w:val="ConsPlusNormal"/>
              <w:jc w:val="center"/>
            </w:pPr>
            <w:r>
              <w:t>-</w:t>
            </w:r>
          </w:p>
        </w:tc>
        <w:tc>
          <w:tcPr>
            <w:tcW w:w="850" w:type="dxa"/>
            <w:tcBorders>
              <w:top w:val="nil"/>
              <w:bottom w:val="single" w:sz="4" w:space="0" w:color="auto"/>
            </w:tcBorders>
            <w:vAlign w:val="center"/>
          </w:tcPr>
          <w:p w:rsidR="005239C7" w:rsidRDefault="005239C7">
            <w:pPr>
              <w:pStyle w:val="ConsPlusNormal"/>
              <w:jc w:val="center"/>
            </w:pPr>
            <w:r>
              <w:t>-</w:t>
            </w:r>
          </w:p>
        </w:tc>
        <w:tc>
          <w:tcPr>
            <w:tcW w:w="888" w:type="dxa"/>
            <w:tcBorders>
              <w:top w:val="nil"/>
              <w:bottom w:val="single" w:sz="4" w:space="0" w:color="auto"/>
            </w:tcBorders>
            <w:vAlign w:val="center"/>
          </w:tcPr>
          <w:p w:rsidR="005239C7" w:rsidRDefault="005239C7">
            <w:pPr>
              <w:pStyle w:val="ConsPlusNormal"/>
              <w:jc w:val="center"/>
            </w:pPr>
            <w:r>
              <w:t>0,9</w:t>
            </w:r>
          </w:p>
        </w:tc>
        <w:tc>
          <w:tcPr>
            <w:tcW w:w="737" w:type="dxa"/>
            <w:tcBorders>
              <w:top w:val="nil"/>
              <w:bottom w:val="single" w:sz="4" w:space="0" w:color="auto"/>
            </w:tcBorders>
            <w:vAlign w:val="center"/>
          </w:tcPr>
          <w:p w:rsidR="005239C7" w:rsidRDefault="005239C7">
            <w:pPr>
              <w:pStyle w:val="ConsPlusNormal"/>
              <w:jc w:val="center"/>
            </w:pPr>
            <w:r>
              <w:t>0,8</w:t>
            </w:r>
          </w:p>
        </w:tc>
        <w:tc>
          <w:tcPr>
            <w:tcW w:w="737" w:type="dxa"/>
            <w:tcBorders>
              <w:top w:val="nil"/>
              <w:bottom w:val="single" w:sz="4" w:space="0" w:color="auto"/>
            </w:tcBorders>
            <w:vAlign w:val="center"/>
          </w:tcPr>
          <w:p w:rsidR="005239C7" w:rsidRDefault="005239C7">
            <w:pPr>
              <w:pStyle w:val="ConsPlusNormal"/>
              <w:jc w:val="center"/>
            </w:pPr>
            <w:r>
              <w:t>0,7</w:t>
            </w:r>
          </w:p>
        </w:tc>
        <w:tc>
          <w:tcPr>
            <w:tcW w:w="1361" w:type="dxa"/>
            <w:tcBorders>
              <w:top w:val="nil"/>
              <w:bottom w:val="single" w:sz="4" w:space="0" w:color="auto"/>
            </w:tcBorders>
            <w:vAlign w:val="center"/>
          </w:tcPr>
          <w:p w:rsidR="005239C7" w:rsidRDefault="005239C7">
            <w:pPr>
              <w:pStyle w:val="ConsPlusNormal"/>
              <w:jc w:val="center"/>
            </w:pPr>
            <w:r>
              <w:t>0,5</w:t>
            </w:r>
          </w:p>
        </w:tc>
      </w:tr>
      <w:tr w:rsidR="005239C7">
        <w:tblPrEx>
          <w:tblBorders>
            <w:insideH w:val="none" w:sz="0" w:space="0" w:color="auto"/>
          </w:tblBorders>
        </w:tblPrEx>
        <w:tc>
          <w:tcPr>
            <w:tcW w:w="9066" w:type="dxa"/>
            <w:gridSpan w:val="10"/>
            <w:tcBorders>
              <w:top w:val="single" w:sz="4" w:space="0" w:color="auto"/>
              <w:bottom w:val="nil"/>
            </w:tcBorders>
          </w:tcPr>
          <w:p w:rsidR="005239C7" w:rsidRDefault="005239C7">
            <w:pPr>
              <w:pStyle w:val="ConsPlusNormal"/>
              <w:ind w:firstLine="283"/>
              <w:jc w:val="both"/>
            </w:pPr>
            <w:r>
              <w:t>Примечания</w:t>
            </w:r>
          </w:p>
          <w:p w:rsidR="005239C7" w:rsidRDefault="005239C7">
            <w:pPr>
              <w:pStyle w:val="ConsPlusNormal"/>
              <w:ind w:firstLine="283"/>
              <w:jc w:val="both"/>
            </w:pPr>
            <w:r>
              <w:t>1 Расчетные сопротивления сжатию кладки из крупных блоков высотой более 1000 мм принимаются по настоящей таблице с коэффициентом 1,1.</w:t>
            </w:r>
          </w:p>
          <w:p w:rsidR="005239C7" w:rsidRDefault="005239C7">
            <w:pPr>
              <w:pStyle w:val="ConsPlusNormal"/>
              <w:ind w:firstLine="283"/>
              <w:jc w:val="both"/>
            </w:pPr>
            <w:r>
              <w:t xml:space="preserve">2 Классы бетона следует принимать по </w:t>
            </w:r>
            <w:hyperlink r:id="rId162">
              <w:r>
                <w:rPr>
                  <w:color w:val="0000FF"/>
                </w:rPr>
                <w:t>ГОСТ 18105</w:t>
              </w:r>
            </w:hyperlink>
            <w:r>
              <w:t xml:space="preserve">. За марку крупных бетонных блоков и блоков из природного камня следует принимать предел прочности на сжатие, МПа, эталонного образца-куба, испытанного согласно </w:t>
            </w:r>
            <w:hyperlink r:id="rId163">
              <w:r>
                <w:rPr>
                  <w:color w:val="0000FF"/>
                </w:rPr>
                <w:t>ГОСТ 10180</w:t>
              </w:r>
            </w:hyperlink>
            <w:r>
              <w:t xml:space="preserve"> и </w:t>
            </w:r>
            <w:hyperlink r:id="rId164">
              <w:r>
                <w:rPr>
                  <w:color w:val="0000FF"/>
                </w:rPr>
                <w:t>ГОСТ Р 58527</w:t>
              </w:r>
            </w:hyperlink>
            <w:r>
              <w:t>.</w:t>
            </w:r>
          </w:p>
        </w:tc>
      </w:tr>
      <w:tr w:rsidR="005239C7">
        <w:tblPrEx>
          <w:tblBorders>
            <w:insideH w:val="none" w:sz="0" w:space="0" w:color="auto"/>
          </w:tblBorders>
        </w:tblPrEx>
        <w:tc>
          <w:tcPr>
            <w:tcW w:w="9066" w:type="dxa"/>
            <w:gridSpan w:val="10"/>
            <w:tcBorders>
              <w:top w:val="nil"/>
              <w:bottom w:val="nil"/>
            </w:tcBorders>
          </w:tcPr>
          <w:p w:rsidR="005239C7" w:rsidRDefault="005239C7">
            <w:pPr>
              <w:pStyle w:val="ConsPlusNormal"/>
              <w:jc w:val="both"/>
            </w:pPr>
            <w:r>
              <w:t xml:space="preserve">(в ред. </w:t>
            </w:r>
            <w:hyperlink r:id="rId165">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66" w:type="dxa"/>
            <w:gridSpan w:val="10"/>
            <w:tcBorders>
              <w:top w:val="nil"/>
              <w:bottom w:val="single" w:sz="4" w:space="0" w:color="auto"/>
            </w:tcBorders>
          </w:tcPr>
          <w:p w:rsidR="005239C7" w:rsidRDefault="005239C7">
            <w:pPr>
              <w:pStyle w:val="ConsPlusNormal"/>
              <w:ind w:firstLine="283"/>
              <w:jc w:val="both"/>
            </w:pPr>
            <w:r>
              <w:t>3 Расчетные сопротивления сжатию кладки из крупных бетонных блоков и блоков из природного камня, растворные швы в которой выполнены под рамку с разравниванием и уплотнением рейкой (о чем указывается в проекте), допускается принимать по настоящей таблице с коэффициентом 1,2.</w:t>
            </w:r>
          </w:p>
        </w:tc>
      </w:tr>
    </w:tbl>
    <w:p w:rsidR="005239C7" w:rsidRDefault="005239C7">
      <w:pPr>
        <w:pStyle w:val="ConsPlusNormal"/>
        <w:ind w:firstLine="540"/>
        <w:jc w:val="both"/>
      </w:pPr>
    </w:p>
    <w:p w:rsidR="005239C7" w:rsidRDefault="005239C7">
      <w:pPr>
        <w:pStyle w:val="ConsPlusNormal"/>
        <w:ind w:firstLine="540"/>
        <w:jc w:val="both"/>
      </w:pPr>
      <w:bookmarkStart w:id="13" w:name="P750"/>
      <w:bookmarkEnd w:id="13"/>
      <w:r>
        <w:t xml:space="preserve">6.6 Расчетные сопротивления </w:t>
      </w:r>
      <w:r>
        <w:rPr>
          <w:i/>
        </w:rPr>
        <w:t>R</w:t>
      </w:r>
      <w:r>
        <w:t xml:space="preserve"> сжатию кладки из сплошных бетонных, гипсобетонных и природных камней (пиленых или чистой тески) при высоте ряда кладки 200 - 300 мм приведены в таблице 6.5.</w:t>
      </w:r>
    </w:p>
    <w:p w:rsidR="005239C7" w:rsidRDefault="005239C7">
      <w:pPr>
        <w:pStyle w:val="ConsPlusNormal"/>
        <w:ind w:firstLine="540"/>
        <w:jc w:val="both"/>
      </w:pPr>
    </w:p>
    <w:p w:rsidR="005239C7" w:rsidRDefault="005239C7">
      <w:pPr>
        <w:pStyle w:val="ConsPlusNormal"/>
        <w:jc w:val="right"/>
      </w:pPr>
      <w:bookmarkStart w:id="14" w:name="P752"/>
      <w:bookmarkEnd w:id="14"/>
      <w:r>
        <w:t>Таблица 6.5</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830"/>
        <w:gridCol w:w="794"/>
        <w:gridCol w:w="794"/>
        <w:gridCol w:w="794"/>
        <w:gridCol w:w="811"/>
        <w:gridCol w:w="794"/>
        <w:gridCol w:w="794"/>
        <w:gridCol w:w="794"/>
        <w:gridCol w:w="964"/>
      </w:tblGrid>
      <w:tr w:rsidR="005239C7">
        <w:tc>
          <w:tcPr>
            <w:tcW w:w="850" w:type="dxa"/>
            <w:vMerge w:val="restart"/>
            <w:tcBorders>
              <w:top w:val="single" w:sz="4" w:space="0" w:color="auto"/>
              <w:bottom w:val="single" w:sz="4" w:space="0" w:color="auto"/>
            </w:tcBorders>
            <w:vAlign w:val="center"/>
          </w:tcPr>
          <w:p w:rsidR="005239C7" w:rsidRDefault="005239C7">
            <w:pPr>
              <w:pStyle w:val="ConsPlusNormal"/>
              <w:jc w:val="center"/>
            </w:pPr>
            <w:r>
              <w:t>Марка камня</w:t>
            </w:r>
          </w:p>
        </w:tc>
        <w:tc>
          <w:tcPr>
            <w:tcW w:w="8219" w:type="dxa"/>
            <w:gridSpan w:val="10"/>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сплошных бетонных, гипсобетонных и природных камней (пиленых или чистой тески) при высоте ряда кладки 200 - 300 мм</w:t>
            </w:r>
          </w:p>
        </w:tc>
      </w:tr>
      <w:tr w:rsidR="005239C7">
        <w:tc>
          <w:tcPr>
            <w:tcW w:w="850" w:type="dxa"/>
            <w:vMerge/>
            <w:tcBorders>
              <w:top w:val="single" w:sz="4" w:space="0" w:color="auto"/>
              <w:bottom w:val="single" w:sz="4" w:space="0" w:color="auto"/>
            </w:tcBorders>
          </w:tcPr>
          <w:p w:rsidR="005239C7" w:rsidRDefault="005239C7">
            <w:pPr>
              <w:pStyle w:val="ConsPlusNormal"/>
            </w:pPr>
          </w:p>
        </w:tc>
        <w:tc>
          <w:tcPr>
            <w:tcW w:w="6461" w:type="dxa"/>
            <w:gridSpan w:val="8"/>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1758"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850" w:type="dxa"/>
            <w:vMerge/>
            <w:tcBorders>
              <w:top w:val="single" w:sz="4" w:space="0" w:color="auto"/>
              <w:bottom w:val="single" w:sz="4" w:space="0" w:color="auto"/>
            </w:tcBorders>
          </w:tcPr>
          <w:p w:rsidR="005239C7" w:rsidRDefault="005239C7">
            <w:pPr>
              <w:pStyle w:val="ConsPlusNormal"/>
            </w:pPr>
          </w:p>
        </w:tc>
        <w:tc>
          <w:tcPr>
            <w:tcW w:w="850" w:type="dxa"/>
            <w:tcBorders>
              <w:top w:val="single" w:sz="4" w:space="0" w:color="auto"/>
              <w:bottom w:val="single" w:sz="4" w:space="0" w:color="auto"/>
            </w:tcBorders>
            <w:vAlign w:val="center"/>
          </w:tcPr>
          <w:p w:rsidR="005239C7" w:rsidRDefault="005239C7">
            <w:pPr>
              <w:pStyle w:val="ConsPlusNormal"/>
              <w:jc w:val="center"/>
            </w:pPr>
            <w:r>
              <w:t>200</w:t>
            </w:r>
          </w:p>
        </w:tc>
        <w:tc>
          <w:tcPr>
            <w:tcW w:w="830" w:type="dxa"/>
            <w:tcBorders>
              <w:top w:val="single" w:sz="4" w:space="0" w:color="auto"/>
              <w:bottom w:val="single" w:sz="4" w:space="0" w:color="auto"/>
            </w:tcBorders>
            <w:vAlign w:val="center"/>
          </w:tcPr>
          <w:p w:rsidR="005239C7" w:rsidRDefault="005239C7">
            <w:pPr>
              <w:pStyle w:val="ConsPlusNormal"/>
              <w:jc w:val="center"/>
            </w:pPr>
            <w:r>
              <w:t>150</w:t>
            </w:r>
          </w:p>
        </w:tc>
        <w:tc>
          <w:tcPr>
            <w:tcW w:w="794" w:type="dxa"/>
            <w:tcBorders>
              <w:top w:val="single" w:sz="4" w:space="0" w:color="auto"/>
              <w:bottom w:val="single" w:sz="4" w:space="0" w:color="auto"/>
            </w:tcBorders>
            <w:vAlign w:val="center"/>
          </w:tcPr>
          <w:p w:rsidR="005239C7" w:rsidRDefault="005239C7">
            <w:pPr>
              <w:pStyle w:val="ConsPlusNormal"/>
              <w:jc w:val="center"/>
            </w:pPr>
            <w:r>
              <w:t>100</w:t>
            </w:r>
          </w:p>
        </w:tc>
        <w:tc>
          <w:tcPr>
            <w:tcW w:w="794" w:type="dxa"/>
            <w:tcBorders>
              <w:top w:val="single" w:sz="4" w:space="0" w:color="auto"/>
              <w:bottom w:val="single" w:sz="4" w:space="0" w:color="auto"/>
            </w:tcBorders>
            <w:vAlign w:val="center"/>
          </w:tcPr>
          <w:p w:rsidR="005239C7" w:rsidRDefault="005239C7">
            <w:pPr>
              <w:pStyle w:val="ConsPlusNormal"/>
              <w:jc w:val="center"/>
            </w:pPr>
            <w:r>
              <w:t>75</w:t>
            </w:r>
          </w:p>
        </w:tc>
        <w:tc>
          <w:tcPr>
            <w:tcW w:w="794" w:type="dxa"/>
            <w:tcBorders>
              <w:top w:val="single" w:sz="4" w:space="0" w:color="auto"/>
              <w:bottom w:val="single" w:sz="4" w:space="0" w:color="auto"/>
            </w:tcBorders>
            <w:vAlign w:val="center"/>
          </w:tcPr>
          <w:p w:rsidR="005239C7" w:rsidRDefault="005239C7">
            <w:pPr>
              <w:pStyle w:val="ConsPlusNormal"/>
              <w:jc w:val="center"/>
            </w:pPr>
            <w:r>
              <w:t>50</w:t>
            </w:r>
          </w:p>
        </w:tc>
        <w:tc>
          <w:tcPr>
            <w:tcW w:w="811" w:type="dxa"/>
            <w:tcBorders>
              <w:top w:val="single" w:sz="4" w:space="0" w:color="auto"/>
              <w:bottom w:val="single" w:sz="4" w:space="0" w:color="auto"/>
            </w:tcBorders>
            <w:vAlign w:val="center"/>
          </w:tcPr>
          <w:p w:rsidR="005239C7" w:rsidRDefault="005239C7">
            <w:pPr>
              <w:pStyle w:val="ConsPlusNormal"/>
              <w:jc w:val="center"/>
            </w:pPr>
            <w:r>
              <w:t>25</w:t>
            </w:r>
          </w:p>
        </w:tc>
        <w:tc>
          <w:tcPr>
            <w:tcW w:w="794" w:type="dxa"/>
            <w:tcBorders>
              <w:top w:val="single" w:sz="4" w:space="0" w:color="auto"/>
              <w:bottom w:val="single" w:sz="4" w:space="0" w:color="auto"/>
            </w:tcBorders>
            <w:vAlign w:val="center"/>
          </w:tcPr>
          <w:p w:rsidR="005239C7" w:rsidRDefault="005239C7">
            <w:pPr>
              <w:pStyle w:val="ConsPlusNormal"/>
              <w:jc w:val="center"/>
            </w:pPr>
            <w:r>
              <w:t>10</w:t>
            </w:r>
          </w:p>
        </w:tc>
        <w:tc>
          <w:tcPr>
            <w:tcW w:w="794" w:type="dxa"/>
            <w:tcBorders>
              <w:top w:val="single" w:sz="4" w:space="0" w:color="auto"/>
              <w:bottom w:val="single" w:sz="4" w:space="0" w:color="auto"/>
            </w:tcBorders>
            <w:vAlign w:val="center"/>
          </w:tcPr>
          <w:p w:rsidR="005239C7" w:rsidRDefault="005239C7">
            <w:pPr>
              <w:pStyle w:val="ConsPlusNormal"/>
              <w:jc w:val="center"/>
            </w:pPr>
            <w:r>
              <w:t>4</w:t>
            </w:r>
          </w:p>
        </w:tc>
        <w:tc>
          <w:tcPr>
            <w:tcW w:w="794" w:type="dxa"/>
            <w:tcBorders>
              <w:top w:val="single" w:sz="4" w:space="0" w:color="auto"/>
              <w:bottom w:val="single" w:sz="4" w:space="0" w:color="auto"/>
            </w:tcBorders>
            <w:vAlign w:val="center"/>
          </w:tcPr>
          <w:p w:rsidR="005239C7" w:rsidRDefault="005239C7">
            <w:pPr>
              <w:pStyle w:val="ConsPlusNormal"/>
              <w:jc w:val="center"/>
            </w:pPr>
            <w:r>
              <w:t>0,2</w:t>
            </w:r>
          </w:p>
        </w:tc>
        <w:tc>
          <w:tcPr>
            <w:tcW w:w="964"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850" w:type="dxa"/>
            <w:tcBorders>
              <w:top w:val="single" w:sz="4" w:space="0" w:color="auto"/>
              <w:bottom w:val="nil"/>
            </w:tcBorders>
            <w:vAlign w:val="center"/>
          </w:tcPr>
          <w:p w:rsidR="005239C7" w:rsidRDefault="005239C7">
            <w:pPr>
              <w:pStyle w:val="ConsPlusNormal"/>
              <w:jc w:val="center"/>
            </w:pPr>
            <w:r>
              <w:t>1000</w:t>
            </w:r>
          </w:p>
        </w:tc>
        <w:tc>
          <w:tcPr>
            <w:tcW w:w="850" w:type="dxa"/>
            <w:tcBorders>
              <w:top w:val="single" w:sz="4" w:space="0" w:color="auto"/>
              <w:bottom w:val="nil"/>
            </w:tcBorders>
            <w:vAlign w:val="center"/>
          </w:tcPr>
          <w:p w:rsidR="005239C7" w:rsidRDefault="005239C7">
            <w:pPr>
              <w:pStyle w:val="ConsPlusNormal"/>
              <w:jc w:val="center"/>
            </w:pPr>
            <w:r>
              <w:t>13,0</w:t>
            </w:r>
          </w:p>
        </w:tc>
        <w:tc>
          <w:tcPr>
            <w:tcW w:w="830" w:type="dxa"/>
            <w:tcBorders>
              <w:top w:val="single" w:sz="4" w:space="0" w:color="auto"/>
              <w:bottom w:val="nil"/>
            </w:tcBorders>
            <w:vAlign w:val="center"/>
          </w:tcPr>
          <w:p w:rsidR="005239C7" w:rsidRDefault="005239C7">
            <w:pPr>
              <w:pStyle w:val="ConsPlusNormal"/>
              <w:jc w:val="center"/>
            </w:pPr>
            <w:r>
              <w:t>12,5</w:t>
            </w:r>
          </w:p>
        </w:tc>
        <w:tc>
          <w:tcPr>
            <w:tcW w:w="794" w:type="dxa"/>
            <w:tcBorders>
              <w:top w:val="single" w:sz="4" w:space="0" w:color="auto"/>
              <w:bottom w:val="nil"/>
            </w:tcBorders>
            <w:vAlign w:val="center"/>
          </w:tcPr>
          <w:p w:rsidR="005239C7" w:rsidRDefault="005239C7">
            <w:pPr>
              <w:pStyle w:val="ConsPlusNormal"/>
              <w:jc w:val="center"/>
            </w:pPr>
            <w:r>
              <w:t>12,0</w:t>
            </w:r>
          </w:p>
        </w:tc>
        <w:tc>
          <w:tcPr>
            <w:tcW w:w="794" w:type="dxa"/>
            <w:tcBorders>
              <w:top w:val="single" w:sz="4" w:space="0" w:color="auto"/>
              <w:bottom w:val="nil"/>
            </w:tcBorders>
            <w:vAlign w:val="center"/>
          </w:tcPr>
          <w:p w:rsidR="005239C7" w:rsidRDefault="005239C7">
            <w:pPr>
              <w:pStyle w:val="ConsPlusNormal"/>
              <w:jc w:val="center"/>
            </w:pPr>
            <w:r>
              <w:t>11,5</w:t>
            </w:r>
          </w:p>
        </w:tc>
        <w:tc>
          <w:tcPr>
            <w:tcW w:w="794" w:type="dxa"/>
            <w:tcBorders>
              <w:top w:val="single" w:sz="4" w:space="0" w:color="auto"/>
              <w:bottom w:val="nil"/>
            </w:tcBorders>
            <w:vAlign w:val="center"/>
          </w:tcPr>
          <w:p w:rsidR="005239C7" w:rsidRDefault="005239C7">
            <w:pPr>
              <w:pStyle w:val="ConsPlusNormal"/>
              <w:jc w:val="center"/>
            </w:pPr>
            <w:r>
              <w:t>11,0</w:t>
            </w:r>
          </w:p>
        </w:tc>
        <w:tc>
          <w:tcPr>
            <w:tcW w:w="811" w:type="dxa"/>
            <w:tcBorders>
              <w:top w:val="single" w:sz="4" w:space="0" w:color="auto"/>
              <w:bottom w:val="nil"/>
            </w:tcBorders>
            <w:vAlign w:val="center"/>
          </w:tcPr>
          <w:p w:rsidR="005239C7" w:rsidRDefault="005239C7">
            <w:pPr>
              <w:pStyle w:val="ConsPlusNormal"/>
              <w:jc w:val="center"/>
            </w:pPr>
            <w:r>
              <w:t>10,5</w:t>
            </w:r>
          </w:p>
        </w:tc>
        <w:tc>
          <w:tcPr>
            <w:tcW w:w="794" w:type="dxa"/>
            <w:tcBorders>
              <w:top w:val="single" w:sz="4" w:space="0" w:color="auto"/>
              <w:bottom w:val="nil"/>
            </w:tcBorders>
            <w:vAlign w:val="center"/>
          </w:tcPr>
          <w:p w:rsidR="005239C7" w:rsidRDefault="005239C7">
            <w:pPr>
              <w:pStyle w:val="ConsPlusNormal"/>
              <w:jc w:val="center"/>
            </w:pPr>
            <w:r>
              <w:t>9,5</w:t>
            </w:r>
          </w:p>
        </w:tc>
        <w:tc>
          <w:tcPr>
            <w:tcW w:w="794" w:type="dxa"/>
            <w:tcBorders>
              <w:top w:val="single" w:sz="4" w:space="0" w:color="auto"/>
              <w:bottom w:val="nil"/>
            </w:tcBorders>
            <w:vAlign w:val="center"/>
          </w:tcPr>
          <w:p w:rsidR="005239C7" w:rsidRDefault="005239C7">
            <w:pPr>
              <w:pStyle w:val="ConsPlusNormal"/>
              <w:jc w:val="center"/>
            </w:pPr>
            <w:r>
              <w:t>8,5</w:t>
            </w:r>
          </w:p>
        </w:tc>
        <w:tc>
          <w:tcPr>
            <w:tcW w:w="794" w:type="dxa"/>
            <w:tcBorders>
              <w:top w:val="single" w:sz="4" w:space="0" w:color="auto"/>
              <w:bottom w:val="nil"/>
            </w:tcBorders>
            <w:vAlign w:val="center"/>
          </w:tcPr>
          <w:p w:rsidR="005239C7" w:rsidRDefault="005239C7">
            <w:pPr>
              <w:pStyle w:val="ConsPlusNormal"/>
              <w:jc w:val="center"/>
            </w:pPr>
            <w:r>
              <w:t>8,3</w:t>
            </w:r>
          </w:p>
        </w:tc>
        <w:tc>
          <w:tcPr>
            <w:tcW w:w="964" w:type="dxa"/>
            <w:tcBorders>
              <w:top w:val="single" w:sz="4" w:space="0" w:color="auto"/>
              <w:bottom w:val="nil"/>
            </w:tcBorders>
            <w:vAlign w:val="center"/>
          </w:tcPr>
          <w:p w:rsidR="005239C7" w:rsidRDefault="005239C7">
            <w:pPr>
              <w:pStyle w:val="ConsPlusNormal"/>
              <w:jc w:val="center"/>
            </w:pPr>
            <w:r>
              <w:t>8,0</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800</w:t>
            </w:r>
          </w:p>
        </w:tc>
        <w:tc>
          <w:tcPr>
            <w:tcW w:w="850" w:type="dxa"/>
            <w:tcBorders>
              <w:top w:val="nil"/>
              <w:bottom w:val="nil"/>
            </w:tcBorders>
            <w:vAlign w:val="center"/>
          </w:tcPr>
          <w:p w:rsidR="005239C7" w:rsidRDefault="005239C7">
            <w:pPr>
              <w:pStyle w:val="ConsPlusNormal"/>
              <w:jc w:val="center"/>
            </w:pPr>
            <w:r>
              <w:t>11,0</w:t>
            </w:r>
          </w:p>
        </w:tc>
        <w:tc>
          <w:tcPr>
            <w:tcW w:w="830" w:type="dxa"/>
            <w:tcBorders>
              <w:top w:val="nil"/>
              <w:bottom w:val="nil"/>
            </w:tcBorders>
            <w:vAlign w:val="center"/>
          </w:tcPr>
          <w:p w:rsidR="005239C7" w:rsidRDefault="005239C7">
            <w:pPr>
              <w:pStyle w:val="ConsPlusNormal"/>
              <w:jc w:val="center"/>
            </w:pPr>
            <w:r>
              <w:t>10,5</w:t>
            </w:r>
          </w:p>
        </w:tc>
        <w:tc>
          <w:tcPr>
            <w:tcW w:w="794" w:type="dxa"/>
            <w:tcBorders>
              <w:top w:val="nil"/>
              <w:bottom w:val="nil"/>
            </w:tcBorders>
            <w:vAlign w:val="center"/>
          </w:tcPr>
          <w:p w:rsidR="005239C7" w:rsidRDefault="005239C7">
            <w:pPr>
              <w:pStyle w:val="ConsPlusNormal"/>
              <w:jc w:val="center"/>
            </w:pPr>
            <w:r>
              <w:t>10,0</w:t>
            </w:r>
          </w:p>
        </w:tc>
        <w:tc>
          <w:tcPr>
            <w:tcW w:w="794" w:type="dxa"/>
            <w:tcBorders>
              <w:top w:val="nil"/>
              <w:bottom w:val="nil"/>
            </w:tcBorders>
            <w:vAlign w:val="center"/>
          </w:tcPr>
          <w:p w:rsidR="005239C7" w:rsidRDefault="005239C7">
            <w:pPr>
              <w:pStyle w:val="ConsPlusNormal"/>
              <w:jc w:val="center"/>
            </w:pPr>
            <w:r>
              <w:t>9,5</w:t>
            </w:r>
          </w:p>
        </w:tc>
        <w:tc>
          <w:tcPr>
            <w:tcW w:w="794" w:type="dxa"/>
            <w:tcBorders>
              <w:top w:val="nil"/>
              <w:bottom w:val="nil"/>
            </w:tcBorders>
            <w:vAlign w:val="center"/>
          </w:tcPr>
          <w:p w:rsidR="005239C7" w:rsidRDefault="005239C7">
            <w:pPr>
              <w:pStyle w:val="ConsPlusNormal"/>
              <w:jc w:val="center"/>
            </w:pPr>
            <w:r>
              <w:t>9,0</w:t>
            </w:r>
          </w:p>
        </w:tc>
        <w:tc>
          <w:tcPr>
            <w:tcW w:w="811" w:type="dxa"/>
            <w:tcBorders>
              <w:top w:val="nil"/>
              <w:bottom w:val="nil"/>
            </w:tcBorders>
            <w:vAlign w:val="center"/>
          </w:tcPr>
          <w:p w:rsidR="005239C7" w:rsidRDefault="005239C7">
            <w:pPr>
              <w:pStyle w:val="ConsPlusNormal"/>
              <w:jc w:val="center"/>
            </w:pPr>
            <w:r>
              <w:t>8,5</w:t>
            </w:r>
          </w:p>
        </w:tc>
        <w:tc>
          <w:tcPr>
            <w:tcW w:w="794" w:type="dxa"/>
            <w:tcBorders>
              <w:top w:val="nil"/>
              <w:bottom w:val="nil"/>
            </w:tcBorders>
            <w:vAlign w:val="center"/>
          </w:tcPr>
          <w:p w:rsidR="005239C7" w:rsidRDefault="005239C7">
            <w:pPr>
              <w:pStyle w:val="ConsPlusNormal"/>
              <w:jc w:val="center"/>
            </w:pPr>
            <w:r>
              <w:t>8,0</w:t>
            </w:r>
          </w:p>
        </w:tc>
        <w:tc>
          <w:tcPr>
            <w:tcW w:w="794" w:type="dxa"/>
            <w:tcBorders>
              <w:top w:val="nil"/>
              <w:bottom w:val="nil"/>
            </w:tcBorders>
            <w:vAlign w:val="center"/>
          </w:tcPr>
          <w:p w:rsidR="005239C7" w:rsidRDefault="005239C7">
            <w:pPr>
              <w:pStyle w:val="ConsPlusNormal"/>
              <w:jc w:val="center"/>
            </w:pPr>
            <w:r>
              <w:t>7,0</w:t>
            </w:r>
          </w:p>
        </w:tc>
        <w:tc>
          <w:tcPr>
            <w:tcW w:w="794" w:type="dxa"/>
            <w:tcBorders>
              <w:top w:val="nil"/>
              <w:bottom w:val="nil"/>
            </w:tcBorders>
            <w:vAlign w:val="center"/>
          </w:tcPr>
          <w:p w:rsidR="005239C7" w:rsidRDefault="005239C7">
            <w:pPr>
              <w:pStyle w:val="ConsPlusNormal"/>
              <w:jc w:val="center"/>
            </w:pPr>
            <w:r>
              <w:t>6,8</w:t>
            </w:r>
          </w:p>
        </w:tc>
        <w:tc>
          <w:tcPr>
            <w:tcW w:w="964" w:type="dxa"/>
            <w:tcBorders>
              <w:top w:val="nil"/>
              <w:bottom w:val="nil"/>
            </w:tcBorders>
            <w:vAlign w:val="center"/>
          </w:tcPr>
          <w:p w:rsidR="005239C7" w:rsidRDefault="005239C7">
            <w:pPr>
              <w:pStyle w:val="ConsPlusNormal"/>
              <w:jc w:val="center"/>
            </w:pPr>
            <w:r>
              <w:t>6,5</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600</w:t>
            </w:r>
          </w:p>
        </w:tc>
        <w:tc>
          <w:tcPr>
            <w:tcW w:w="850" w:type="dxa"/>
            <w:tcBorders>
              <w:top w:val="nil"/>
              <w:bottom w:val="nil"/>
            </w:tcBorders>
            <w:vAlign w:val="center"/>
          </w:tcPr>
          <w:p w:rsidR="005239C7" w:rsidRDefault="005239C7">
            <w:pPr>
              <w:pStyle w:val="ConsPlusNormal"/>
              <w:jc w:val="center"/>
            </w:pPr>
            <w:r>
              <w:t>9,0</w:t>
            </w:r>
          </w:p>
        </w:tc>
        <w:tc>
          <w:tcPr>
            <w:tcW w:w="830" w:type="dxa"/>
            <w:tcBorders>
              <w:top w:val="nil"/>
              <w:bottom w:val="nil"/>
            </w:tcBorders>
            <w:vAlign w:val="center"/>
          </w:tcPr>
          <w:p w:rsidR="005239C7" w:rsidRDefault="005239C7">
            <w:pPr>
              <w:pStyle w:val="ConsPlusNormal"/>
              <w:jc w:val="center"/>
            </w:pPr>
            <w:r>
              <w:t>8,5</w:t>
            </w:r>
          </w:p>
        </w:tc>
        <w:tc>
          <w:tcPr>
            <w:tcW w:w="794" w:type="dxa"/>
            <w:tcBorders>
              <w:top w:val="nil"/>
              <w:bottom w:val="nil"/>
            </w:tcBorders>
            <w:vAlign w:val="center"/>
          </w:tcPr>
          <w:p w:rsidR="005239C7" w:rsidRDefault="005239C7">
            <w:pPr>
              <w:pStyle w:val="ConsPlusNormal"/>
              <w:jc w:val="center"/>
            </w:pPr>
            <w:r>
              <w:t>8,0</w:t>
            </w:r>
          </w:p>
        </w:tc>
        <w:tc>
          <w:tcPr>
            <w:tcW w:w="794" w:type="dxa"/>
            <w:tcBorders>
              <w:top w:val="nil"/>
              <w:bottom w:val="nil"/>
            </w:tcBorders>
            <w:vAlign w:val="center"/>
          </w:tcPr>
          <w:p w:rsidR="005239C7" w:rsidRDefault="005239C7">
            <w:pPr>
              <w:pStyle w:val="ConsPlusNormal"/>
              <w:jc w:val="center"/>
            </w:pPr>
            <w:r>
              <w:t>7,8</w:t>
            </w:r>
          </w:p>
        </w:tc>
        <w:tc>
          <w:tcPr>
            <w:tcW w:w="794" w:type="dxa"/>
            <w:tcBorders>
              <w:top w:val="nil"/>
              <w:bottom w:val="nil"/>
            </w:tcBorders>
            <w:vAlign w:val="center"/>
          </w:tcPr>
          <w:p w:rsidR="005239C7" w:rsidRDefault="005239C7">
            <w:pPr>
              <w:pStyle w:val="ConsPlusNormal"/>
              <w:jc w:val="center"/>
            </w:pPr>
            <w:r>
              <w:t>7,5</w:t>
            </w:r>
          </w:p>
        </w:tc>
        <w:tc>
          <w:tcPr>
            <w:tcW w:w="811" w:type="dxa"/>
            <w:tcBorders>
              <w:top w:val="nil"/>
              <w:bottom w:val="nil"/>
            </w:tcBorders>
            <w:vAlign w:val="center"/>
          </w:tcPr>
          <w:p w:rsidR="005239C7" w:rsidRDefault="005239C7">
            <w:pPr>
              <w:pStyle w:val="ConsPlusNormal"/>
              <w:jc w:val="center"/>
            </w:pPr>
            <w:r>
              <w:t>7,0</w:t>
            </w:r>
          </w:p>
        </w:tc>
        <w:tc>
          <w:tcPr>
            <w:tcW w:w="794" w:type="dxa"/>
            <w:tcBorders>
              <w:top w:val="nil"/>
              <w:bottom w:val="nil"/>
            </w:tcBorders>
            <w:vAlign w:val="center"/>
          </w:tcPr>
          <w:p w:rsidR="005239C7" w:rsidRDefault="005239C7">
            <w:pPr>
              <w:pStyle w:val="ConsPlusNormal"/>
              <w:jc w:val="center"/>
            </w:pPr>
            <w:r>
              <w:t>6,0</w:t>
            </w:r>
          </w:p>
        </w:tc>
        <w:tc>
          <w:tcPr>
            <w:tcW w:w="794" w:type="dxa"/>
            <w:tcBorders>
              <w:top w:val="nil"/>
              <w:bottom w:val="nil"/>
            </w:tcBorders>
            <w:vAlign w:val="center"/>
          </w:tcPr>
          <w:p w:rsidR="005239C7" w:rsidRDefault="005239C7">
            <w:pPr>
              <w:pStyle w:val="ConsPlusNormal"/>
              <w:jc w:val="center"/>
            </w:pPr>
            <w:r>
              <w:t>5,5</w:t>
            </w:r>
          </w:p>
        </w:tc>
        <w:tc>
          <w:tcPr>
            <w:tcW w:w="794" w:type="dxa"/>
            <w:tcBorders>
              <w:top w:val="nil"/>
              <w:bottom w:val="nil"/>
            </w:tcBorders>
            <w:vAlign w:val="center"/>
          </w:tcPr>
          <w:p w:rsidR="005239C7" w:rsidRDefault="005239C7">
            <w:pPr>
              <w:pStyle w:val="ConsPlusNormal"/>
              <w:jc w:val="center"/>
            </w:pPr>
            <w:r>
              <w:t>5,3</w:t>
            </w:r>
          </w:p>
        </w:tc>
        <w:tc>
          <w:tcPr>
            <w:tcW w:w="964" w:type="dxa"/>
            <w:tcBorders>
              <w:top w:val="nil"/>
              <w:bottom w:val="nil"/>
            </w:tcBorders>
            <w:vAlign w:val="center"/>
          </w:tcPr>
          <w:p w:rsidR="005239C7" w:rsidRDefault="005239C7">
            <w:pPr>
              <w:pStyle w:val="ConsPlusNormal"/>
              <w:jc w:val="center"/>
            </w:pPr>
            <w:r>
              <w:t>5,0</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lastRenderedPageBreak/>
              <w:t>500</w:t>
            </w:r>
          </w:p>
        </w:tc>
        <w:tc>
          <w:tcPr>
            <w:tcW w:w="850" w:type="dxa"/>
            <w:tcBorders>
              <w:top w:val="nil"/>
              <w:bottom w:val="nil"/>
            </w:tcBorders>
            <w:vAlign w:val="center"/>
          </w:tcPr>
          <w:p w:rsidR="005239C7" w:rsidRDefault="005239C7">
            <w:pPr>
              <w:pStyle w:val="ConsPlusNormal"/>
              <w:jc w:val="center"/>
            </w:pPr>
            <w:r>
              <w:t>7,8</w:t>
            </w:r>
          </w:p>
        </w:tc>
        <w:tc>
          <w:tcPr>
            <w:tcW w:w="830" w:type="dxa"/>
            <w:tcBorders>
              <w:top w:val="nil"/>
              <w:bottom w:val="nil"/>
            </w:tcBorders>
            <w:vAlign w:val="center"/>
          </w:tcPr>
          <w:p w:rsidR="005239C7" w:rsidRDefault="005239C7">
            <w:pPr>
              <w:pStyle w:val="ConsPlusNormal"/>
              <w:jc w:val="center"/>
            </w:pPr>
            <w:r>
              <w:t>7,3</w:t>
            </w:r>
          </w:p>
        </w:tc>
        <w:tc>
          <w:tcPr>
            <w:tcW w:w="794" w:type="dxa"/>
            <w:tcBorders>
              <w:top w:val="nil"/>
              <w:bottom w:val="nil"/>
            </w:tcBorders>
            <w:vAlign w:val="center"/>
          </w:tcPr>
          <w:p w:rsidR="005239C7" w:rsidRDefault="005239C7">
            <w:pPr>
              <w:pStyle w:val="ConsPlusNormal"/>
              <w:jc w:val="center"/>
            </w:pPr>
            <w:r>
              <w:t>6,9</w:t>
            </w:r>
          </w:p>
        </w:tc>
        <w:tc>
          <w:tcPr>
            <w:tcW w:w="794" w:type="dxa"/>
            <w:tcBorders>
              <w:top w:val="nil"/>
              <w:bottom w:val="nil"/>
            </w:tcBorders>
            <w:vAlign w:val="center"/>
          </w:tcPr>
          <w:p w:rsidR="005239C7" w:rsidRDefault="005239C7">
            <w:pPr>
              <w:pStyle w:val="ConsPlusNormal"/>
              <w:jc w:val="center"/>
            </w:pPr>
            <w:r>
              <w:t>6,7</w:t>
            </w:r>
          </w:p>
        </w:tc>
        <w:tc>
          <w:tcPr>
            <w:tcW w:w="794" w:type="dxa"/>
            <w:tcBorders>
              <w:top w:val="nil"/>
              <w:bottom w:val="nil"/>
            </w:tcBorders>
            <w:vAlign w:val="center"/>
          </w:tcPr>
          <w:p w:rsidR="005239C7" w:rsidRDefault="005239C7">
            <w:pPr>
              <w:pStyle w:val="ConsPlusNormal"/>
              <w:jc w:val="center"/>
            </w:pPr>
            <w:r>
              <w:t>6,4</w:t>
            </w:r>
          </w:p>
        </w:tc>
        <w:tc>
          <w:tcPr>
            <w:tcW w:w="811" w:type="dxa"/>
            <w:tcBorders>
              <w:top w:val="nil"/>
              <w:bottom w:val="nil"/>
            </w:tcBorders>
            <w:vAlign w:val="center"/>
          </w:tcPr>
          <w:p w:rsidR="005239C7" w:rsidRDefault="005239C7">
            <w:pPr>
              <w:pStyle w:val="ConsPlusNormal"/>
              <w:jc w:val="center"/>
            </w:pPr>
            <w:r>
              <w:t>6,0</w:t>
            </w:r>
          </w:p>
        </w:tc>
        <w:tc>
          <w:tcPr>
            <w:tcW w:w="794" w:type="dxa"/>
            <w:tcBorders>
              <w:top w:val="nil"/>
              <w:bottom w:val="nil"/>
            </w:tcBorders>
            <w:vAlign w:val="center"/>
          </w:tcPr>
          <w:p w:rsidR="005239C7" w:rsidRDefault="005239C7">
            <w:pPr>
              <w:pStyle w:val="ConsPlusNormal"/>
              <w:jc w:val="center"/>
            </w:pPr>
            <w:r>
              <w:t>5,3</w:t>
            </w:r>
          </w:p>
        </w:tc>
        <w:tc>
          <w:tcPr>
            <w:tcW w:w="794" w:type="dxa"/>
            <w:tcBorders>
              <w:top w:val="nil"/>
              <w:bottom w:val="nil"/>
            </w:tcBorders>
            <w:vAlign w:val="center"/>
          </w:tcPr>
          <w:p w:rsidR="005239C7" w:rsidRDefault="005239C7">
            <w:pPr>
              <w:pStyle w:val="ConsPlusNormal"/>
              <w:jc w:val="center"/>
            </w:pPr>
            <w:r>
              <w:t>4,8</w:t>
            </w:r>
          </w:p>
        </w:tc>
        <w:tc>
          <w:tcPr>
            <w:tcW w:w="794" w:type="dxa"/>
            <w:tcBorders>
              <w:top w:val="nil"/>
              <w:bottom w:val="nil"/>
            </w:tcBorders>
            <w:vAlign w:val="center"/>
          </w:tcPr>
          <w:p w:rsidR="005239C7" w:rsidRDefault="005239C7">
            <w:pPr>
              <w:pStyle w:val="ConsPlusNormal"/>
              <w:jc w:val="center"/>
            </w:pPr>
            <w:r>
              <w:t>4,6</w:t>
            </w:r>
          </w:p>
        </w:tc>
        <w:tc>
          <w:tcPr>
            <w:tcW w:w="964" w:type="dxa"/>
            <w:tcBorders>
              <w:top w:val="nil"/>
              <w:bottom w:val="nil"/>
            </w:tcBorders>
            <w:vAlign w:val="center"/>
          </w:tcPr>
          <w:p w:rsidR="005239C7" w:rsidRDefault="005239C7">
            <w:pPr>
              <w:pStyle w:val="ConsPlusNormal"/>
              <w:jc w:val="center"/>
            </w:pPr>
            <w:r>
              <w:t>4,3</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400</w:t>
            </w:r>
          </w:p>
        </w:tc>
        <w:tc>
          <w:tcPr>
            <w:tcW w:w="850" w:type="dxa"/>
            <w:tcBorders>
              <w:top w:val="nil"/>
              <w:bottom w:val="nil"/>
            </w:tcBorders>
            <w:vAlign w:val="center"/>
          </w:tcPr>
          <w:p w:rsidR="005239C7" w:rsidRDefault="005239C7">
            <w:pPr>
              <w:pStyle w:val="ConsPlusNormal"/>
              <w:jc w:val="center"/>
            </w:pPr>
            <w:r>
              <w:t>6,5</w:t>
            </w:r>
          </w:p>
        </w:tc>
        <w:tc>
          <w:tcPr>
            <w:tcW w:w="830" w:type="dxa"/>
            <w:tcBorders>
              <w:top w:val="nil"/>
              <w:bottom w:val="nil"/>
            </w:tcBorders>
            <w:vAlign w:val="center"/>
          </w:tcPr>
          <w:p w:rsidR="005239C7" w:rsidRDefault="005239C7">
            <w:pPr>
              <w:pStyle w:val="ConsPlusNormal"/>
              <w:jc w:val="center"/>
            </w:pPr>
            <w:r>
              <w:t>6,0</w:t>
            </w:r>
          </w:p>
        </w:tc>
        <w:tc>
          <w:tcPr>
            <w:tcW w:w="794" w:type="dxa"/>
            <w:tcBorders>
              <w:top w:val="nil"/>
              <w:bottom w:val="nil"/>
            </w:tcBorders>
            <w:vAlign w:val="center"/>
          </w:tcPr>
          <w:p w:rsidR="005239C7" w:rsidRDefault="005239C7">
            <w:pPr>
              <w:pStyle w:val="ConsPlusNormal"/>
              <w:jc w:val="center"/>
            </w:pPr>
            <w:r>
              <w:t>5,8</w:t>
            </w:r>
          </w:p>
        </w:tc>
        <w:tc>
          <w:tcPr>
            <w:tcW w:w="794" w:type="dxa"/>
            <w:tcBorders>
              <w:top w:val="nil"/>
              <w:bottom w:val="nil"/>
            </w:tcBorders>
            <w:vAlign w:val="center"/>
          </w:tcPr>
          <w:p w:rsidR="005239C7" w:rsidRDefault="005239C7">
            <w:pPr>
              <w:pStyle w:val="ConsPlusNormal"/>
              <w:jc w:val="center"/>
            </w:pPr>
            <w:r>
              <w:t>5,5</w:t>
            </w:r>
          </w:p>
        </w:tc>
        <w:tc>
          <w:tcPr>
            <w:tcW w:w="794" w:type="dxa"/>
            <w:tcBorders>
              <w:top w:val="nil"/>
              <w:bottom w:val="nil"/>
            </w:tcBorders>
            <w:vAlign w:val="center"/>
          </w:tcPr>
          <w:p w:rsidR="005239C7" w:rsidRDefault="005239C7">
            <w:pPr>
              <w:pStyle w:val="ConsPlusNormal"/>
              <w:jc w:val="center"/>
            </w:pPr>
            <w:r>
              <w:t>5,3</w:t>
            </w:r>
          </w:p>
        </w:tc>
        <w:tc>
          <w:tcPr>
            <w:tcW w:w="811" w:type="dxa"/>
            <w:tcBorders>
              <w:top w:val="nil"/>
              <w:bottom w:val="nil"/>
            </w:tcBorders>
            <w:vAlign w:val="center"/>
          </w:tcPr>
          <w:p w:rsidR="005239C7" w:rsidRDefault="005239C7">
            <w:pPr>
              <w:pStyle w:val="ConsPlusNormal"/>
              <w:jc w:val="center"/>
            </w:pPr>
            <w:r>
              <w:t>5,0</w:t>
            </w:r>
          </w:p>
        </w:tc>
        <w:tc>
          <w:tcPr>
            <w:tcW w:w="794" w:type="dxa"/>
            <w:tcBorders>
              <w:top w:val="nil"/>
              <w:bottom w:val="nil"/>
            </w:tcBorders>
            <w:vAlign w:val="center"/>
          </w:tcPr>
          <w:p w:rsidR="005239C7" w:rsidRDefault="005239C7">
            <w:pPr>
              <w:pStyle w:val="ConsPlusNormal"/>
              <w:jc w:val="center"/>
            </w:pPr>
            <w:r>
              <w:t>4,5</w:t>
            </w:r>
          </w:p>
        </w:tc>
        <w:tc>
          <w:tcPr>
            <w:tcW w:w="794" w:type="dxa"/>
            <w:tcBorders>
              <w:top w:val="nil"/>
              <w:bottom w:val="nil"/>
            </w:tcBorders>
            <w:vAlign w:val="center"/>
          </w:tcPr>
          <w:p w:rsidR="005239C7" w:rsidRDefault="005239C7">
            <w:pPr>
              <w:pStyle w:val="ConsPlusNormal"/>
              <w:jc w:val="center"/>
            </w:pPr>
            <w:r>
              <w:t>4,0</w:t>
            </w:r>
          </w:p>
        </w:tc>
        <w:tc>
          <w:tcPr>
            <w:tcW w:w="794" w:type="dxa"/>
            <w:tcBorders>
              <w:top w:val="nil"/>
              <w:bottom w:val="nil"/>
            </w:tcBorders>
            <w:vAlign w:val="center"/>
          </w:tcPr>
          <w:p w:rsidR="005239C7" w:rsidRDefault="005239C7">
            <w:pPr>
              <w:pStyle w:val="ConsPlusNormal"/>
              <w:jc w:val="center"/>
            </w:pPr>
            <w:r>
              <w:t>3,8</w:t>
            </w:r>
          </w:p>
        </w:tc>
        <w:tc>
          <w:tcPr>
            <w:tcW w:w="964" w:type="dxa"/>
            <w:tcBorders>
              <w:top w:val="nil"/>
              <w:bottom w:val="nil"/>
            </w:tcBorders>
            <w:vAlign w:val="center"/>
          </w:tcPr>
          <w:p w:rsidR="005239C7" w:rsidRDefault="005239C7">
            <w:pPr>
              <w:pStyle w:val="ConsPlusNormal"/>
              <w:jc w:val="center"/>
            </w:pPr>
            <w:r>
              <w:t>3,5</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300</w:t>
            </w:r>
          </w:p>
        </w:tc>
        <w:tc>
          <w:tcPr>
            <w:tcW w:w="850" w:type="dxa"/>
            <w:tcBorders>
              <w:top w:val="nil"/>
              <w:bottom w:val="nil"/>
            </w:tcBorders>
            <w:vAlign w:val="center"/>
          </w:tcPr>
          <w:p w:rsidR="005239C7" w:rsidRDefault="005239C7">
            <w:pPr>
              <w:pStyle w:val="ConsPlusNormal"/>
              <w:jc w:val="center"/>
            </w:pPr>
            <w:r>
              <w:t>5,8</w:t>
            </w:r>
          </w:p>
        </w:tc>
        <w:tc>
          <w:tcPr>
            <w:tcW w:w="830" w:type="dxa"/>
            <w:tcBorders>
              <w:top w:val="nil"/>
              <w:bottom w:val="nil"/>
            </w:tcBorders>
            <w:vAlign w:val="center"/>
          </w:tcPr>
          <w:p w:rsidR="005239C7" w:rsidRDefault="005239C7">
            <w:pPr>
              <w:pStyle w:val="ConsPlusNormal"/>
              <w:jc w:val="center"/>
            </w:pPr>
            <w:r>
              <w:t>4,9</w:t>
            </w:r>
          </w:p>
        </w:tc>
        <w:tc>
          <w:tcPr>
            <w:tcW w:w="794" w:type="dxa"/>
            <w:tcBorders>
              <w:top w:val="nil"/>
              <w:bottom w:val="nil"/>
            </w:tcBorders>
            <w:vAlign w:val="center"/>
          </w:tcPr>
          <w:p w:rsidR="005239C7" w:rsidRDefault="005239C7">
            <w:pPr>
              <w:pStyle w:val="ConsPlusNormal"/>
              <w:jc w:val="center"/>
            </w:pPr>
            <w:r>
              <w:t>4,7</w:t>
            </w:r>
          </w:p>
        </w:tc>
        <w:tc>
          <w:tcPr>
            <w:tcW w:w="794" w:type="dxa"/>
            <w:tcBorders>
              <w:top w:val="nil"/>
              <w:bottom w:val="nil"/>
            </w:tcBorders>
            <w:vAlign w:val="center"/>
          </w:tcPr>
          <w:p w:rsidR="005239C7" w:rsidRDefault="005239C7">
            <w:pPr>
              <w:pStyle w:val="ConsPlusNormal"/>
              <w:jc w:val="center"/>
            </w:pPr>
            <w:r>
              <w:t>4,5</w:t>
            </w:r>
          </w:p>
        </w:tc>
        <w:tc>
          <w:tcPr>
            <w:tcW w:w="794" w:type="dxa"/>
            <w:tcBorders>
              <w:top w:val="nil"/>
              <w:bottom w:val="nil"/>
            </w:tcBorders>
            <w:vAlign w:val="center"/>
          </w:tcPr>
          <w:p w:rsidR="005239C7" w:rsidRDefault="005239C7">
            <w:pPr>
              <w:pStyle w:val="ConsPlusNormal"/>
              <w:jc w:val="center"/>
            </w:pPr>
            <w:r>
              <w:t>4,3</w:t>
            </w:r>
          </w:p>
        </w:tc>
        <w:tc>
          <w:tcPr>
            <w:tcW w:w="811" w:type="dxa"/>
            <w:tcBorders>
              <w:top w:val="nil"/>
              <w:bottom w:val="nil"/>
            </w:tcBorders>
            <w:vAlign w:val="center"/>
          </w:tcPr>
          <w:p w:rsidR="005239C7" w:rsidRDefault="005239C7">
            <w:pPr>
              <w:pStyle w:val="ConsPlusNormal"/>
              <w:jc w:val="center"/>
            </w:pPr>
            <w:r>
              <w:t>4,0</w:t>
            </w:r>
          </w:p>
        </w:tc>
        <w:tc>
          <w:tcPr>
            <w:tcW w:w="794" w:type="dxa"/>
            <w:tcBorders>
              <w:top w:val="nil"/>
              <w:bottom w:val="nil"/>
            </w:tcBorders>
            <w:vAlign w:val="center"/>
          </w:tcPr>
          <w:p w:rsidR="005239C7" w:rsidRDefault="005239C7">
            <w:pPr>
              <w:pStyle w:val="ConsPlusNormal"/>
              <w:jc w:val="center"/>
            </w:pPr>
            <w:r>
              <w:t>3,7</w:t>
            </w:r>
          </w:p>
        </w:tc>
        <w:tc>
          <w:tcPr>
            <w:tcW w:w="794" w:type="dxa"/>
            <w:tcBorders>
              <w:top w:val="nil"/>
              <w:bottom w:val="nil"/>
            </w:tcBorders>
            <w:vAlign w:val="center"/>
          </w:tcPr>
          <w:p w:rsidR="005239C7" w:rsidRDefault="005239C7">
            <w:pPr>
              <w:pStyle w:val="ConsPlusNormal"/>
              <w:jc w:val="center"/>
            </w:pPr>
            <w:r>
              <w:t>3,3</w:t>
            </w:r>
          </w:p>
        </w:tc>
        <w:tc>
          <w:tcPr>
            <w:tcW w:w="794" w:type="dxa"/>
            <w:tcBorders>
              <w:top w:val="nil"/>
              <w:bottom w:val="nil"/>
            </w:tcBorders>
            <w:vAlign w:val="center"/>
          </w:tcPr>
          <w:p w:rsidR="005239C7" w:rsidRDefault="005239C7">
            <w:pPr>
              <w:pStyle w:val="ConsPlusNormal"/>
              <w:jc w:val="center"/>
            </w:pPr>
            <w:r>
              <w:t>3,1</w:t>
            </w:r>
          </w:p>
        </w:tc>
        <w:tc>
          <w:tcPr>
            <w:tcW w:w="964" w:type="dxa"/>
            <w:tcBorders>
              <w:top w:val="nil"/>
              <w:bottom w:val="nil"/>
            </w:tcBorders>
            <w:vAlign w:val="center"/>
          </w:tcPr>
          <w:p w:rsidR="005239C7" w:rsidRDefault="005239C7">
            <w:pPr>
              <w:pStyle w:val="ConsPlusNormal"/>
              <w:jc w:val="center"/>
            </w:pPr>
            <w:r>
              <w:t>2,8</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200</w:t>
            </w:r>
          </w:p>
        </w:tc>
        <w:tc>
          <w:tcPr>
            <w:tcW w:w="850" w:type="dxa"/>
            <w:tcBorders>
              <w:top w:val="nil"/>
              <w:bottom w:val="nil"/>
            </w:tcBorders>
            <w:vAlign w:val="center"/>
          </w:tcPr>
          <w:p w:rsidR="005239C7" w:rsidRDefault="005239C7">
            <w:pPr>
              <w:pStyle w:val="ConsPlusNormal"/>
              <w:jc w:val="center"/>
            </w:pPr>
            <w:r>
              <w:t>4,0</w:t>
            </w:r>
          </w:p>
        </w:tc>
        <w:tc>
          <w:tcPr>
            <w:tcW w:w="830" w:type="dxa"/>
            <w:tcBorders>
              <w:top w:val="nil"/>
              <w:bottom w:val="nil"/>
            </w:tcBorders>
            <w:vAlign w:val="center"/>
          </w:tcPr>
          <w:p w:rsidR="005239C7" w:rsidRDefault="005239C7">
            <w:pPr>
              <w:pStyle w:val="ConsPlusNormal"/>
              <w:jc w:val="center"/>
            </w:pPr>
            <w:r>
              <w:t>3,8</w:t>
            </w:r>
          </w:p>
        </w:tc>
        <w:tc>
          <w:tcPr>
            <w:tcW w:w="794" w:type="dxa"/>
            <w:tcBorders>
              <w:top w:val="nil"/>
              <w:bottom w:val="nil"/>
            </w:tcBorders>
            <w:vAlign w:val="center"/>
          </w:tcPr>
          <w:p w:rsidR="005239C7" w:rsidRDefault="005239C7">
            <w:pPr>
              <w:pStyle w:val="ConsPlusNormal"/>
              <w:jc w:val="center"/>
            </w:pPr>
            <w:r>
              <w:t>3,6</w:t>
            </w:r>
          </w:p>
        </w:tc>
        <w:tc>
          <w:tcPr>
            <w:tcW w:w="794" w:type="dxa"/>
            <w:tcBorders>
              <w:top w:val="nil"/>
              <w:bottom w:val="nil"/>
            </w:tcBorders>
            <w:vAlign w:val="center"/>
          </w:tcPr>
          <w:p w:rsidR="005239C7" w:rsidRDefault="005239C7">
            <w:pPr>
              <w:pStyle w:val="ConsPlusNormal"/>
              <w:jc w:val="center"/>
            </w:pPr>
            <w:r>
              <w:t>3,5</w:t>
            </w:r>
          </w:p>
        </w:tc>
        <w:tc>
          <w:tcPr>
            <w:tcW w:w="794" w:type="dxa"/>
            <w:tcBorders>
              <w:top w:val="nil"/>
              <w:bottom w:val="nil"/>
            </w:tcBorders>
            <w:vAlign w:val="center"/>
          </w:tcPr>
          <w:p w:rsidR="005239C7" w:rsidRDefault="005239C7">
            <w:pPr>
              <w:pStyle w:val="ConsPlusNormal"/>
              <w:jc w:val="center"/>
            </w:pPr>
            <w:r>
              <w:t>3,3</w:t>
            </w:r>
          </w:p>
        </w:tc>
        <w:tc>
          <w:tcPr>
            <w:tcW w:w="811" w:type="dxa"/>
            <w:tcBorders>
              <w:top w:val="nil"/>
              <w:bottom w:val="nil"/>
            </w:tcBorders>
            <w:vAlign w:val="center"/>
          </w:tcPr>
          <w:p w:rsidR="005239C7" w:rsidRDefault="005239C7">
            <w:pPr>
              <w:pStyle w:val="ConsPlusNormal"/>
              <w:jc w:val="center"/>
            </w:pPr>
            <w:r>
              <w:t>3,0</w:t>
            </w:r>
          </w:p>
        </w:tc>
        <w:tc>
          <w:tcPr>
            <w:tcW w:w="794" w:type="dxa"/>
            <w:tcBorders>
              <w:top w:val="nil"/>
              <w:bottom w:val="nil"/>
            </w:tcBorders>
            <w:vAlign w:val="center"/>
          </w:tcPr>
          <w:p w:rsidR="005239C7" w:rsidRDefault="005239C7">
            <w:pPr>
              <w:pStyle w:val="ConsPlusNormal"/>
              <w:jc w:val="center"/>
            </w:pPr>
            <w:r>
              <w:t>2,8</w:t>
            </w:r>
          </w:p>
        </w:tc>
        <w:tc>
          <w:tcPr>
            <w:tcW w:w="794" w:type="dxa"/>
            <w:tcBorders>
              <w:top w:val="nil"/>
              <w:bottom w:val="nil"/>
            </w:tcBorders>
            <w:vAlign w:val="center"/>
          </w:tcPr>
          <w:p w:rsidR="005239C7" w:rsidRDefault="005239C7">
            <w:pPr>
              <w:pStyle w:val="ConsPlusNormal"/>
              <w:jc w:val="center"/>
            </w:pPr>
            <w:r>
              <w:t>2,5</w:t>
            </w:r>
          </w:p>
        </w:tc>
        <w:tc>
          <w:tcPr>
            <w:tcW w:w="794" w:type="dxa"/>
            <w:tcBorders>
              <w:top w:val="nil"/>
              <w:bottom w:val="nil"/>
            </w:tcBorders>
            <w:vAlign w:val="center"/>
          </w:tcPr>
          <w:p w:rsidR="005239C7" w:rsidRDefault="005239C7">
            <w:pPr>
              <w:pStyle w:val="ConsPlusNormal"/>
              <w:jc w:val="center"/>
            </w:pPr>
            <w:r>
              <w:t>2,3</w:t>
            </w:r>
          </w:p>
        </w:tc>
        <w:tc>
          <w:tcPr>
            <w:tcW w:w="964" w:type="dxa"/>
            <w:tcBorders>
              <w:top w:val="nil"/>
              <w:bottom w:val="nil"/>
            </w:tcBorders>
            <w:vAlign w:val="center"/>
          </w:tcPr>
          <w:p w:rsidR="005239C7" w:rsidRDefault="005239C7">
            <w:pPr>
              <w:pStyle w:val="ConsPlusNormal"/>
              <w:jc w:val="center"/>
            </w:pPr>
            <w:r>
              <w:t>2,0</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150</w:t>
            </w:r>
          </w:p>
        </w:tc>
        <w:tc>
          <w:tcPr>
            <w:tcW w:w="850" w:type="dxa"/>
            <w:tcBorders>
              <w:top w:val="nil"/>
              <w:bottom w:val="nil"/>
            </w:tcBorders>
            <w:vAlign w:val="center"/>
          </w:tcPr>
          <w:p w:rsidR="005239C7" w:rsidRDefault="005239C7">
            <w:pPr>
              <w:pStyle w:val="ConsPlusNormal"/>
              <w:jc w:val="center"/>
            </w:pPr>
            <w:r>
              <w:t>3,3</w:t>
            </w:r>
          </w:p>
        </w:tc>
        <w:tc>
          <w:tcPr>
            <w:tcW w:w="830" w:type="dxa"/>
            <w:tcBorders>
              <w:top w:val="nil"/>
              <w:bottom w:val="nil"/>
            </w:tcBorders>
            <w:vAlign w:val="center"/>
          </w:tcPr>
          <w:p w:rsidR="005239C7" w:rsidRDefault="005239C7">
            <w:pPr>
              <w:pStyle w:val="ConsPlusNormal"/>
              <w:jc w:val="center"/>
            </w:pPr>
            <w:r>
              <w:t>3,1</w:t>
            </w:r>
          </w:p>
        </w:tc>
        <w:tc>
          <w:tcPr>
            <w:tcW w:w="794" w:type="dxa"/>
            <w:tcBorders>
              <w:top w:val="nil"/>
              <w:bottom w:val="nil"/>
            </w:tcBorders>
            <w:vAlign w:val="center"/>
          </w:tcPr>
          <w:p w:rsidR="005239C7" w:rsidRDefault="005239C7">
            <w:pPr>
              <w:pStyle w:val="ConsPlusNormal"/>
              <w:jc w:val="center"/>
            </w:pPr>
            <w:r>
              <w:t>2,9</w:t>
            </w:r>
          </w:p>
        </w:tc>
        <w:tc>
          <w:tcPr>
            <w:tcW w:w="794" w:type="dxa"/>
            <w:tcBorders>
              <w:top w:val="nil"/>
              <w:bottom w:val="nil"/>
            </w:tcBorders>
            <w:vAlign w:val="center"/>
          </w:tcPr>
          <w:p w:rsidR="005239C7" w:rsidRDefault="005239C7">
            <w:pPr>
              <w:pStyle w:val="ConsPlusNormal"/>
              <w:jc w:val="center"/>
            </w:pPr>
            <w:r>
              <w:t>2,8</w:t>
            </w:r>
          </w:p>
        </w:tc>
        <w:tc>
          <w:tcPr>
            <w:tcW w:w="794" w:type="dxa"/>
            <w:tcBorders>
              <w:top w:val="nil"/>
              <w:bottom w:val="nil"/>
            </w:tcBorders>
            <w:vAlign w:val="center"/>
          </w:tcPr>
          <w:p w:rsidR="005239C7" w:rsidRDefault="005239C7">
            <w:pPr>
              <w:pStyle w:val="ConsPlusNormal"/>
              <w:jc w:val="center"/>
            </w:pPr>
            <w:r>
              <w:t>2,6</w:t>
            </w:r>
          </w:p>
        </w:tc>
        <w:tc>
          <w:tcPr>
            <w:tcW w:w="811" w:type="dxa"/>
            <w:tcBorders>
              <w:top w:val="nil"/>
              <w:bottom w:val="nil"/>
            </w:tcBorders>
            <w:vAlign w:val="center"/>
          </w:tcPr>
          <w:p w:rsidR="005239C7" w:rsidRDefault="005239C7">
            <w:pPr>
              <w:pStyle w:val="ConsPlusNormal"/>
              <w:jc w:val="center"/>
            </w:pPr>
            <w:r>
              <w:t>2,4</w:t>
            </w:r>
          </w:p>
        </w:tc>
        <w:tc>
          <w:tcPr>
            <w:tcW w:w="794" w:type="dxa"/>
            <w:tcBorders>
              <w:top w:val="nil"/>
              <w:bottom w:val="nil"/>
            </w:tcBorders>
            <w:vAlign w:val="center"/>
          </w:tcPr>
          <w:p w:rsidR="005239C7" w:rsidRDefault="005239C7">
            <w:pPr>
              <w:pStyle w:val="ConsPlusNormal"/>
              <w:jc w:val="center"/>
            </w:pPr>
            <w:r>
              <w:t>2,2</w:t>
            </w:r>
          </w:p>
        </w:tc>
        <w:tc>
          <w:tcPr>
            <w:tcW w:w="794" w:type="dxa"/>
            <w:tcBorders>
              <w:top w:val="nil"/>
              <w:bottom w:val="nil"/>
            </w:tcBorders>
            <w:vAlign w:val="center"/>
          </w:tcPr>
          <w:p w:rsidR="005239C7" w:rsidRDefault="005239C7">
            <w:pPr>
              <w:pStyle w:val="ConsPlusNormal"/>
              <w:jc w:val="center"/>
            </w:pPr>
            <w:r>
              <w:t>2,0</w:t>
            </w:r>
          </w:p>
        </w:tc>
        <w:tc>
          <w:tcPr>
            <w:tcW w:w="794" w:type="dxa"/>
            <w:tcBorders>
              <w:top w:val="nil"/>
              <w:bottom w:val="nil"/>
            </w:tcBorders>
            <w:vAlign w:val="center"/>
          </w:tcPr>
          <w:p w:rsidR="005239C7" w:rsidRDefault="005239C7">
            <w:pPr>
              <w:pStyle w:val="ConsPlusNormal"/>
              <w:jc w:val="center"/>
            </w:pPr>
            <w:r>
              <w:t>1,8</w:t>
            </w:r>
          </w:p>
        </w:tc>
        <w:tc>
          <w:tcPr>
            <w:tcW w:w="964" w:type="dxa"/>
            <w:tcBorders>
              <w:top w:val="nil"/>
              <w:bottom w:val="nil"/>
            </w:tcBorders>
            <w:vAlign w:val="center"/>
          </w:tcPr>
          <w:p w:rsidR="005239C7" w:rsidRDefault="005239C7">
            <w:pPr>
              <w:pStyle w:val="ConsPlusNormal"/>
              <w:jc w:val="center"/>
            </w:pPr>
            <w:r>
              <w:t>1,5</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100</w:t>
            </w:r>
          </w:p>
        </w:tc>
        <w:tc>
          <w:tcPr>
            <w:tcW w:w="850" w:type="dxa"/>
            <w:tcBorders>
              <w:top w:val="nil"/>
              <w:bottom w:val="nil"/>
            </w:tcBorders>
            <w:vAlign w:val="center"/>
          </w:tcPr>
          <w:p w:rsidR="005239C7" w:rsidRDefault="005239C7">
            <w:pPr>
              <w:pStyle w:val="ConsPlusNormal"/>
              <w:jc w:val="center"/>
            </w:pPr>
            <w:r>
              <w:t>2,5</w:t>
            </w:r>
          </w:p>
        </w:tc>
        <w:tc>
          <w:tcPr>
            <w:tcW w:w="830" w:type="dxa"/>
            <w:tcBorders>
              <w:top w:val="nil"/>
              <w:bottom w:val="nil"/>
            </w:tcBorders>
            <w:vAlign w:val="center"/>
          </w:tcPr>
          <w:p w:rsidR="005239C7" w:rsidRDefault="005239C7">
            <w:pPr>
              <w:pStyle w:val="ConsPlusNormal"/>
              <w:jc w:val="center"/>
            </w:pPr>
            <w:r>
              <w:t>2,4</w:t>
            </w:r>
          </w:p>
        </w:tc>
        <w:tc>
          <w:tcPr>
            <w:tcW w:w="794" w:type="dxa"/>
            <w:tcBorders>
              <w:top w:val="nil"/>
              <w:bottom w:val="nil"/>
            </w:tcBorders>
            <w:vAlign w:val="center"/>
          </w:tcPr>
          <w:p w:rsidR="005239C7" w:rsidRDefault="005239C7">
            <w:pPr>
              <w:pStyle w:val="ConsPlusNormal"/>
              <w:jc w:val="center"/>
            </w:pPr>
            <w:r>
              <w:t>2,3</w:t>
            </w:r>
          </w:p>
        </w:tc>
        <w:tc>
          <w:tcPr>
            <w:tcW w:w="794" w:type="dxa"/>
            <w:tcBorders>
              <w:top w:val="nil"/>
              <w:bottom w:val="nil"/>
            </w:tcBorders>
            <w:vAlign w:val="center"/>
          </w:tcPr>
          <w:p w:rsidR="005239C7" w:rsidRDefault="005239C7">
            <w:pPr>
              <w:pStyle w:val="ConsPlusNormal"/>
              <w:jc w:val="center"/>
            </w:pPr>
            <w:r>
              <w:t>2,2</w:t>
            </w:r>
          </w:p>
        </w:tc>
        <w:tc>
          <w:tcPr>
            <w:tcW w:w="794" w:type="dxa"/>
            <w:tcBorders>
              <w:top w:val="nil"/>
              <w:bottom w:val="nil"/>
            </w:tcBorders>
            <w:vAlign w:val="center"/>
          </w:tcPr>
          <w:p w:rsidR="005239C7" w:rsidRDefault="005239C7">
            <w:pPr>
              <w:pStyle w:val="ConsPlusNormal"/>
              <w:jc w:val="center"/>
            </w:pPr>
            <w:r>
              <w:t>2,0</w:t>
            </w:r>
          </w:p>
        </w:tc>
        <w:tc>
          <w:tcPr>
            <w:tcW w:w="811" w:type="dxa"/>
            <w:tcBorders>
              <w:top w:val="nil"/>
              <w:bottom w:val="nil"/>
            </w:tcBorders>
            <w:vAlign w:val="center"/>
          </w:tcPr>
          <w:p w:rsidR="005239C7" w:rsidRDefault="005239C7">
            <w:pPr>
              <w:pStyle w:val="ConsPlusNormal"/>
              <w:jc w:val="center"/>
            </w:pPr>
            <w:r>
              <w:t>1,8</w:t>
            </w:r>
          </w:p>
        </w:tc>
        <w:tc>
          <w:tcPr>
            <w:tcW w:w="794" w:type="dxa"/>
            <w:tcBorders>
              <w:top w:val="nil"/>
              <w:bottom w:val="nil"/>
            </w:tcBorders>
            <w:vAlign w:val="center"/>
          </w:tcPr>
          <w:p w:rsidR="005239C7" w:rsidRDefault="005239C7">
            <w:pPr>
              <w:pStyle w:val="ConsPlusNormal"/>
              <w:jc w:val="center"/>
            </w:pPr>
            <w:r>
              <w:t>1,7</w:t>
            </w:r>
          </w:p>
        </w:tc>
        <w:tc>
          <w:tcPr>
            <w:tcW w:w="794" w:type="dxa"/>
            <w:tcBorders>
              <w:top w:val="nil"/>
              <w:bottom w:val="nil"/>
            </w:tcBorders>
            <w:vAlign w:val="center"/>
          </w:tcPr>
          <w:p w:rsidR="005239C7" w:rsidRDefault="005239C7">
            <w:pPr>
              <w:pStyle w:val="ConsPlusNormal"/>
              <w:jc w:val="center"/>
            </w:pPr>
            <w:r>
              <w:t>1,5</w:t>
            </w:r>
          </w:p>
        </w:tc>
        <w:tc>
          <w:tcPr>
            <w:tcW w:w="794" w:type="dxa"/>
            <w:tcBorders>
              <w:top w:val="nil"/>
              <w:bottom w:val="nil"/>
            </w:tcBorders>
            <w:vAlign w:val="center"/>
          </w:tcPr>
          <w:p w:rsidR="005239C7" w:rsidRDefault="005239C7">
            <w:pPr>
              <w:pStyle w:val="ConsPlusNormal"/>
              <w:jc w:val="center"/>
            </w:pPr>
            <w:r>
              <w:t>1,3</w:t>
            </w:r>
          </w:p>
        </w:tc>
        <w:tc>
          <w:tcPr>
            <w:tcW w:w="964" w:type="dxa"/>
            <w:tcBorders>
              <w:top w:val="nil"/>
              <w:bottom w:val="nil"/>
            </w:tcBorders>
            <w:vAlign w:val="center"/>
          </w:tcPr>
          <w:p w:rsidR="005239C7" w:rsidRDefault="005239C7">
            <w:pPr>
              <w:pStyle w:val="ConsPlusNormal"/>
              <w:jc w:val="center"/>
            </w:pPr>
            <w:r>
              <w:t>1,0</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75</w:t>
            </w:r>
          </w:p>
        </w:tc>
        <w:tc>
          <w:tcPr>
            <w:tcW w:w="850" w:type="dxa"/>
            <w:tcBorders>
              <w:top w:val="nil"/>
              <w:bottom w:val="nil"/>
            </w:tcBorders>
            <w:vAlign w:val="center"/>
          </w:tcPr>
          <w:p w:rsidR="005239C7" w:rsidRDefault="005239C7">
            <w:pPr>
              <w:pStyle w:val="ConsPlusNormal"/>
              <w:jc w:val="center"/>
            </w:pPr>
            <w:r>
              <w:t>-</w:t>
            </w:r>
          </w:p>
        </w:tc>
        <w:tc>
          <w:tcPr>
            <w:tcW w:w="830"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1,9</w:t>
            </w:r>
          </w:p>
        </w:tc>
        <w:tc>
          <w:tcPr>
            <w:tcW w:w="794" w:type="dxa"/>
            <w:tcBorders>
              <w:top w:val="nil"/>
              <w:bottom w:val="nil"/>
            </w:tcBorders>
            <w:vAlign w:val="center"/>
          </w:tcPr>
          <w:p w:rsidR="005239C7" w:rsidRDefault="005239C7">
            <w:pPr>
              <w:pStyle w:val="ConsPlusNormal"/>
              <w:jc w:val="center"/>
            </w:pPr>
            <w:r>
              <w:t>1,8</w:t>
            </w:r>
          </w:p>
        </w:tc>
        <w:tc>
          <w:tcPr>
            <w:tcW w:w="794" w:type="dxa"/>
            <w:tcBorders>
              <w:top w:val="nil"/>
              <w:bottom w:val="nil"/>
            </w:tcBorders>
            <w:vAlign w:val="center"/>
          </w:tcPr>
          <w:p w:rsidR="005239C7" w:rsidRDefault="005239C7">
            <w:pPr>
              <w:pStyle w:val="ConsPlusNormal"/>
              <w:jc w:val="center"/>
            </w:pPr>
            <w:r>
              <w:t>1,7</w:t>
            </w:r>
          </w:p>
        </w:tc>
        <w:tc>
          <w:tcPr>
            <w:tcW w:w="811" w:type="dxa"/>
            <w:tcBorders>
              <w:top w:val="nil"/>
              <w:bottom w:val="nil"/>
            </w:tcBorders>
            <w:vAlign w:val="center"/>
          </w:tcPr>
          <w:p w:rsidR="005239C7" w:rsidRDefault="005239C7">
            <w:pPr>
              <w:pStyle w:val="ConsPlusNormal"/>
              <w:jc w:val="center"/>
            </w:pPr>
            <w:r>
              <w:t>1,5</w:t>
            </w:r>
          </w:p>
        </w:tc>
        <w:tc>
          <w:tcPr>
            <w:tcW w:w="794" w:type="dxa"/>
            <w:tcBorders>
              <w:top w:val="nil"/>
              <w:bottom w:val="nil"/>
            </w:tcBorders>
            <w:vAlign w:val="center"/>
          </w:tcPr>
          <w:p w:rsidR="005239C7" w:rsidRDefault="005239C7">
            <w:pPr>
              <w:pStyle w:val="ConsPlusNormal"/>
              <w:jc w:val="center"/>
            </w:pPr>
            <w:r>
              <w:t>1,4</w:t>
            </w:r>
          </w:p>
        </w:tc>
        <w:tc>
          <w:tcPr>
            <w:tcW w:w="794" w:type="dxa"/>
            <w:tcBorders>
              <w:top w:val="nil"/>
              <w:bottom w:val="nil"/>
            </w:tcBorders>
            <w:vAlign w:val="center"/>
          </w:tcPr>
          <w:p w:rsidR="005239C7" w:rsidRDefault="005239C7">
            <w:pPr>
              <w:pStyle w:val="ConsPlusNormal"/>
              <w:jc w:val="center"/>
            </w:pPr>
            <w:r>
              <w:t>1,2</w:t>
            </w:r>
          </w:p>
        </w:tc>
        <w:tc>
          <w:tcPr>
            <w:tcW w:w="794" w:type="dxa"/>
            <w:tcBorders>
              <w:top w:val="nil"/>
              <w:bottom w:val="nil"/>
            </w:tcBorders>
            <w:vAlign w:val="center"/>
          </w:tcPr>
          <w:p w:rsidR="005239C7" w:rsidRDefault="005239C7">
            <w:pPr>
              <w:pStyle w:val="ConsPlusNormal"/>
              <w:jc w:val="center"/>
            </w:pPr>
            <w:r>
              <w:t>1,1</w:t>
            </w:r>
          </w:p>
        </w:tc>
        <w:tc>
          <w:tcPr>
            <w:tcW w:w="964" w:type="dxa"/>
            <w:tcBorders>
              <w:top w:val="nil"/>
              <w:bottom w:val="nil"/>
            </w:tcBorders>
            <w:vAlign w:val="center"/>
          </w:tcPr>
          <w:p w:rsidR="005239C7" w:rsidRDefault="005239C7">
            <w:pPr>
              <w:pStyle w:val="ConsPlusNormal"/>
              <w:jc w:val="center"/>
            </w:pPr>
            <w:r>
              <w:t>0,8</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50</w:t>
            </w:r>
          </w:p>
        </w:tc>
        <w:tc>
          <w:tcPr>
            <w:tcW w:w="850" w:type="dxa"/>
            <w:tcBorders>
              <w:top w:val="nil"/>
              <w:bottom w:val="nil"/>
            </w:tcBorders>
            <w:vAlign w:val="center"/>
          </w:tcPr>
          <w:p w:rsidR="005239C7" w:rsidRDefault="005239C7">
            <w:pPr>
              <w:pStyle w:val="ConsPlusNormal"/>
              <w:jc w:val="center"/>
            </w:pPr>
            <w:r>
              <w:t>-</w:t>
            </w:r>
          </w:p>
        </w:tc>
        <w:tc>
          <w:tcPr>
            <w:tcW w:w="830"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1,5</w:t>
            </w:r>
          </w:p>
        </w:tc>
        <w:tc>
          <w:tcPr>
            <w:tcW w:w="794" w:type="dxa"/>
            <w:tcBorders>
              <w:top w:val="nil"/>
              <w:bottom w:val="nil"/>
            </w:tcBorders>
            <w:vAlign w:val="center"/>
          </w:tcPr>
          <w:p w:rsidR="005239C7" w:rsidRDefault="005239C7">
            <w:pPr>
              <w:pStyle w:val="ConsPlusNormal"/>
              <w:jc w:val="center"/>
            </w:pPr>
            <w:r>
              <w:t>1,4</w:t>
            </w:r>
          </w:p>
        </w:tc>
        <w:tc>
          <w:tcPr>
            <w:tcW w:w="794" w:type="dxa"/>
            <w:tcBorders>
              <w:top w:val="nil"/>
              <w:bottom w:val="nil"/>
            </w:tcBorders>
            <w:vAlign w:val="center"/>
          </w:tcPr>
          <w:p w:rsidR="005239C7" w:rsidRDefault="005239C7">
            <w:pPr>
              <w:pStyle w:val="ConsPlusNormal"/>
              <w:jc w:val="center"/>
            </w:pPr>
            <w:r>
              <w:t>1,3</w:t>
            </w:r>
          </w:p>
        </w:tc>
        <w:tc>
          <w:tcPr>
            <w:tcW w:w="811" w:type="dxa"/>
            <w:tcBorders>
              <w:top w:val="nil"/>
              <w:bottom w:val="nil"/>
            </w:tcBorders>
            <w:vAlign w:val="center"/>
          </w:tcPr>
          <w:p w:rsidR="005239C7" w:rsidRDefault="005239C7">
            <w:pPr>
              <w:pStyle w:val="ConsPlusNormal"/>
              <w:jc w:val="center"/>
            </w:pPr>
            <w:r>
              <w:t>1,2</w:t>
            </w:r>
          </w:p>
        </w:tc>
        <w:tc>
          <w:tcPr>
            <w:tcW w:w="794" w:type="dxa"/>
            <w:tcBorders>
              <w:top w:val="nil"/>
              <w:bottom w:val="nil"/>
            </w:tcBorders>
            <w:vAlign w:val="center"/>
          </w:tcPr>
          <w:p w:rsidR="005239C7" w:rsidRDefault="005239C7">
            <w:pPr>
              <w:pStyle w:val="ConsPlusNormal"/>
              <w:jc w:val="center"/>
            </w:pPr>
            <w:r>
              <w:t>1,0</w:t>
            </w:r>
          </w:p>
        </w:tc>
        <w:tc>
          <w:tcPr>
            <w:tcW w:w="794" w:type="dxa"/>
            <w:tcBorders>
              <w:top w:val="nil"/>
              <w:bottom w:val="nil"/>
            </w:tcBorders>
            <w:vAlign w:val="center"/>
          </w:tcPr>
          <w:p w:rsidR="005239C7" w:rsidRDefault="005239C7">
            <w:pPr>
              <w:pStyle w:val="ConsPlusNormal"/>
              <w:jc w:val="center"/>
            </w:pPr>
            <w:r>
              <w:t>0,9</w:t>
            </w:r>
          </w:p>
        </w:tc>
        <w:tc>
          <w:tcPr>
            <w:tcW w:w="794" w:type="dxa"/>
            <w:tcBorders>
              <w:top w:val="nil"/>
              <w:bottom w:val="nil"/>
            </w:tcBorders>
            <w:vAlign w:val="center"/>
          </w:tcPr>
          <w:p w:rsidR="005239C7" w:rsidRDefault="005239C7">
            <w:pPr>
              <w:pStyle w:val="ConsPlusNormal"/>
              <w:jc w:val="center"/>
            </w:pPr>
            <w:r>
              <w:t>0,8</w:t>
            </w:r>
          </w:p>
        </w:tc>
        <w:tc>
          <w:tcPr>
            <w:tcW w:w="964"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35</w:t>
            </w:r>
          </w:p>
        </w:tc>
        <w:tc>
          <w:tcPr>
            <w:tcW w:w="850" w:type="dxa"/>
            <w:tcBorders>
              <w:top w:val="nil"/>
              <w:bottom w:val="nil"/>
            </w:tcBorders>
            <w:vAlign w:val="center"/>
          </w:tcPr>
          <w:p w:rsidR="005239C7" w:rsidRDefault="005239C7">
            <w:pPr>
              <w:pStyle w:val="ConsPlusNormal"/>
              <w:jc w:val="center"/>
            </w:pPr>
            <w:r>
              <w:t>-</w:t>
            </w:r>
          </w:p>
        </w:tc>
        <w:tc>
          <w:tcPr>
            <w:tcW w:w="830"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1,0</w:t>
            </w:r>
          </w:p>
        </w:tc>
        <w:tc>
          <w:tcPr>
            <w:tcW w:w="811" w:type="dxa"/>
            <w:tcBorders>
              <w:top w:val="nil"/>
              <w:bottom w:val="nil"/>
            </w:tcBorders>
            <w:vAlign w:val="center"/>
          </w:tcPr>
          <w:p w:rsidR="005239C7" w:rsidRDefault="005239C7">
            <w:pPr>
              <w:pStyle w:val="ConsPlusNormal"/>
              <w:jc w:val="center"/>
            </w:pPr>
            <w:r>
              <w:t>0,95</w:t>
            </w:r>
          </w:p>
        </w:tc>
        <w:tc>
          <w:tcPr>
            <w:tcW w:w="794" w:type="dxa"/>
            <w:tcBorders>
              <w:top w:val="nil"/>
              <w:bottom w:val="nil"/>
            </w:tcBorders>
            <w:vAlign w:val="center"/>
          </w:tcPr>
          <w:p w:rsidR="005239C7" w:rsidRDefault="005239C7">
            <w:pPr>
              <w:pStyle w:val="ConsPlusNormal"/>
              <w:jc w:val="center"/>
            </w:pPr>
            <w:r>
              <w:t>0,85</w:t>
            </w:r>
          </w:p>
        </w:tc>
        <w:tc>
          <w:tcPr>
            <w:tcW w:w="794" w:type="dxa"/>
            <w:tcBorders>
              <w:top w:val="nil"/>
              <w:bottom w:val="nil"/>
            </w:tcBorders>
            <w:vAlign w:val="center"/>
          </w:tcPr>
          <w:p w:rsidR="005239C7" w:rsidRDefault="005239C7">
            <w:pPr>
              <w:pStyle w:val="ConsPlusNormal"/>
              <w:jc w:val="center"/>
            </w:pPr>
            <w:r>
              <w:t>0,7</w:t>
            </w:r>
          </w:p>
        </w:tc>
        <w:tc>
          <w:tcPr>
            <w:tcW w:w="794" w:type="dxa"/>
            <w:tcBorders>
              <w:top w:val="nil"/>
              <w:bottom w:val="nil"/>
            </w:tcBorders>
            <w:vAlign w:val="center"/>
          </w:tcPr>
          <w:p w:rsidR="005239C7" w:rsidRDefault="005239C7">
            <w:pPr>
              <w:pStyle w:val="ConsPlusNormal"/>
              <w:jc w:val="center"/>
            </w:pPr>
            <w:r>
              <w:t>0,6</w:t>
            </w:r>
          </w:p>
        </w:tc>
        <w:tc>
          <w:tcPr>
            <w:tcW w:w="964" w:type="dxa"/>
            <w:tcBorders>
              <w:top w:val="nil"/>
              <w:bottom w:val="nil"/>
            </w:tcBorders>
            <w:vAlign w:val="center"/>
          </w:tcPr>
          <w:p w:rsidR="005239C7" w:rsidRDefault="005239C7">
            <w:pPr>
              <w:pStyle w:val="ConsPlusNormal"/>
              <w:jc w:val="center"/>
            </w:pPr>
            <w:r>
              <w:t>0,45</w:t>
            </w:r>
          </w:p>
        </w:tc>
      </w:tr>
      <w:tr w:rsidR="005239C7">
        <w:tblPrEx>
          <w:tblBorders>
            <w:insideH w:val="none" w:sz="0" w:space="0" w:color="auto"/>
          </w:tblBorders>
        </w:tblPrEx>
        <w:tc>
          <w:tcPr>
            <w:tcW w:w="850" w:type="dxa"/>
            <w:tcBorders>
              <w:top w:val="nil"/>
              <w:bottom w:val="nil"/>
            </w:tcBorders>
            <w:vAlign w:val="center"/>
          </w:tcPr>
          <w:p w:rsidR="005239C7" w:rsidRDefault="005239C7">
            <w:pPr>
              <w:pStyle w:val="ConsPlusNormal"/>
              <w:jc w:val="center"/>
            </w:pPr>
            <w:r>
              <w:t>25</w:t>
            </w:r>
          </w:p>
        </w:tc>
        <w:tc>
          <w:tcPr>
            <w:tcW w:w="850" w:type="dxa"/>
            <w:tcBorders>
              <w:top w:val="nil"/>
              <w:bottom w:val="nil"/>
            </w:tcBorders>
            <w:vAlign w:val="center"/>
          </w:tcPr>
          <w:p w:rsidR="005239C7" w:rsidRDefault="005239C7">
            <w:pPr>
              <w:pStyle w:val="ConsPlusNormal"/>
              <w:jc w:val="center"/>
            </w:pPr>
            <w:r>
              <w:t>-</w:t>
            </w:r>
          </w:p>
        </w:tc>
        <w:tc>
          <w:tcPr>
            <w:tcW w:w="830"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w:t>
            </w:r>
          </w:p>
        </w:tc>
        <w:tc>
          <w:tcPr>
            <w:tcW w:w="794" w:type="dxa"/>
            <w:tcBorders>
              <w:top w:val="nil"/>
              <w:bottom w:val="nil"/>
            </w:tcBorders>
            <w:vAlign w:val="center"/>
          </w:tcPr>
          <w:p w:rsidR="005239C7" w:rsidRDefault="005239C7">
            <w:pPr>
              <w:pStyle w:val="ConsPlusNormal"/>
              <w:jc w:val="center"/>
            </w:pPr>
            <w:r>
              <w:t>0,8</w:t>
            </w:r>
          </w:p>
        </w:tc>
        <w:tc>
          <w:tcPr>
            <w:tcW w:w="811" w:type="dxa"/>
            <w:tcBorders>
              <w:top w:val="nil"/>
              <w:bottom w:val="nil"/>
            </w:tcBorders>
            <w:vAlign w:val="center"/>
          </w:tcPr>
          <w:p w:rsidR="005239C7" w:rsidRDefault="005239C7">
            <w:pPr>
              <w:pStyle w:val="ConsPlusNormal"/>
              <w:jc w:val="center"/>
            </w:pPr>
            <w:r>
              <w:t>0,75</w:t>
            </w:r>
          </w:p>
        </w:tc>
        <w:tc>
          <w:tcPr>
            <w:tcW w:w="794" w:type="dxa"/>
            <w:tcBorders>
              <w:top w:val="nil"/>
              <w:bottom w:val="nil"/>
            </w:tcBorders>
            <w:vAlign w:val="center"/>
          </w:tcPr>
          <w:p w:rsidR="005239C7" w:rsidRDefault="005239C7">
            <w:pPr>
              <w:pStyle w:val="ConsPlusNormal"/>
              <w:jc w:val="center"/>
            </w:pPr>
            <w:r>
              <w:t>0,65</w:t>
            </w:r>
          </w:p>
        </w:tc>
        <w:tc>
          <w:tcPr>
            <w:tcW w:w="794" w:type="dxa"/>
            <w:tcBorders>
              <w:top w:val="nil"/>
              <w:bottom w:val="nil"/>
            </w:tcBorders>
            <w:vAlign w:val="center"/>
          </w:tcPr>
          <w:p w:rsidR="005239C7" w:rsidRDefault="005239C7">
            <w:pPr>
              <w:pStyle w:val="ConsPlusNormal"/>
              <w:jc w:val="center"/>
            </w:pPr>
            <w:r>
              <w:t>0,55</w:t>
            </w:r>
          </w:p>
        </w:tc>
        <w:tc>
          <w:tcPr>
            <w:tcW w:w="794" w:type="dxa"/>
            <w:tcBorders>
              <w:top w:val="nil"/>
              <w:bottom w:val="nil"/>
            </w:tcBorders>
            <w:vAlign w:val="center"/>
          </w:tcPr>
          <w:p w:rsidR="005239C7" w:rsidRDefault="005239C7">
            <w:pPr>
              <w:pStyle w:val="ConsPlusNormal"/>
              <w:jc w:val="center"/>
            </w:pPr>
            <w:r>
              <w:t>0,5</w:t>
            </w:r>
          </w:p>
        </w:tc>
        <w:tc>
          <w:tcPr>
            <w:tcW w:w="964" w:type="dxa"/>
            <w:tcBorders>
              <w:top w:val="nil"/>
              <w:bottom w:val="nil"/>
            </w:tcBorders>
            <w:vAlign w:val="center"/>
          </w:tcPr>
          <w:p w:rsidR="005239C7" w:rsidRDefault="005239C7">
            <w:pPr>
              <w:pStyle w:val="ConsPlusNormal"/>
              <w:jc w:val="center"/>
            </w:pPr>
            <w:r>
              <w:t>0,35</w:t>
            </w:r>
          </w:p>
        </w:tc>
      </w:tr>
      <w:tr w:rsidR="005239C7">
        <w:tblPrEx>
          <w:tblBorders>
            <w:insideH w:val="none" w:sz="0" w:space="0" w:color="auto"/>
          </w:tblBorders>
        </w:tblPrEx>
        <w:tc>
          <w:tcPr>
            <w:tcW w:w="850" w:type="dxa"/>
            <w:tcBorders>
              <w:top w:val="nil"/>
              <w:bottom w:val="single" w:sz="4" w:space="0" w:color="auto"/>
            </w:tcBorders>
            <w:vAlign w:val="center"/>
          </w:tcPr>
          <w:p w:rsidR="005239C7" w:rsidRDefault="005239C7">
            <w:pPr>
              <w:pStyle w:val="ConsPlusNormal"/>
              <w:jc w:val="center"/>
            </w:pPr>
            <w:r>
              <w:t>15</w:t>
            </w:r>
          </w:p>
        </w:tc>
        <w:tc>
          <w:tcPr>
            <w:tcW w:w="850" w:type="dxa"/>
            <w:tcBorders>
              <w:top w:val="nil"/>
              <w:bottom w:val="single" w:sz="4" w:space="0" w:color="auto"/>
            </w:tcBorders>
            <w:vAlign w:val="center"/>
          </w:tcPr>
          <w:p w:rsidR="005239C7" w:rsidRDefault="005239C7">
            <w:pPr>
              <w:pStyle w:val="ConsPlusNormal"/>
              <w:jc w:val="center"/>
            </w:pPr>
            <w:r>
              <w:t>-</w:t>
            </w:r>
          </w:p>
        </w:tc>
        <w:tc>
          <w:tcPr>
            <w:tcW w:w="830" w:type="dxa"/>
            <w:tcBorders>
              <w:top w:val="nil"/>
              <w:bottom w:val="single" w:sz="4" w:space="0" w:color="auto"/>
            </w:tcBorders>
            <w:vAlign w:val="center"/>
          </w:tcPr>
          <w:p w:rsidR="005239C7" w:rsidRDefault="005239C7">
            <w:pPr>
              <w:pStyle w:val="ConsPlusNormal"/>
              <w:jc w:val="center"/>
            </w:pPr>
            <w:r>
              <w:t>-</w:t>
            </w:r>
          </w:p>
        </w:tc>
        <w:tc>
          <w:tcPr>
            <w:tcW w:w="794" w:type="dxa"/>
            <w:tcBorders>
              <w:top w:val="nil"/>
              <w:bottom w:val="single" w:sz="4" w:space="0" w:color="auto"/>
            </w:tcBorders>
            <w:vAlign w:val="center"/>
          </w:tcPr>
          <w:p w:rsidR="005239C7" w:rsidRDefault="005239C7">
            <w:pPr>
              <w:pStyle w:val="ConsPlusNormal"/>
              <w:jc w:val="center"/>
            </w:pPr>
            <w:r>
              <w:t>-</w:t>
            </w:r>
          </w:p>
        </w:tc>
        <w:tc>
          <w:tcPr>
            <w:tcW w:w="794" w:type="dxa"/>
            <w:tcBorders>
              <w:top w:val="nil"/>
              <w:bottom w:val="single" w:sz="4" w:space="0" w:color="auto"/>
            </w:tcBorders>
            <w:vAlign w:val="center"/>
          </w:tcPr>
          <w:p w:rsidR="005239C7" w:rsidRDefault="005239C7">
            <w:pPr>
              <w:pStyle w:val="ConsPlusNormal"/>
              <w:jc w:val="center"/>
            </w:pPr>
            <w:r>
              <w:t>-</w:t>
            </w:r>
          </w:p>
        </w:tc>
        <w:tc>
          <w:tcPr>
            <w:tcW w:w="794" w:type="dxa"/>
            <w:tcBorders>
              <w:top w:val="nil"/>
              <w:bottom w:val="single" w:sz="4" w:space="0" w:color="auto"/>
            </w:tcBorders>
            <w:vAlign w:val="center"/>
          </w:tcPr>
          <w:p w:rsidR="005239C7" w:rsidRDefault="005239C7">
            <w:pPr>
              <w:pStyle w:val="ConsPlusNormal"/>
              <w:jc w:val="center"/>
            </w:pPr>
            <w:r>
              <w:t>-</w:t>
            </w:r>
          </w:p>
        </w:tc>
        <w:tc>
          <w:tcPr>
            <w:tcW w:w="811" w:type="dxa"/>
            <w:tcBorders>
              <w:top w:val="nil"/>
              <w:bottom w:val="single" w:sz="4" w:space="0" w:color="auto"/>
            </w:tcBorders>
            <w:vAlign w:val="center"/>
          </w:tcPr>
          <w:p w:rsidR="005239C7" w:rsidRDefault="005239C7">
            <w:pPr>
              <w:pStyle w:val="ConsPlusNormal"/>
              <w:jc w:val="center"/>
            </w:pPr>
            <w:r>
              <w:t>0,5</w:t>
            </w:r>
          </w:p>
        </w:tc>
        <w:tc>
          <w:tcPr>
            <w:tcW w:w="794" w:type="dxa"/>
            <w:tcBorders>
              <w:top w:val="nil"/>
              <w:bottom w:val="single" w:sz="4" w:space="0" w:color="auto"/>
            </w:tcBorders>
            <w:vAlign w:val="center"/>
          </w:tcPr>
          <w:p w:rsidR="005239C7" w:rsidRDefault="005239C7">
            <w:pPr>
              <w:pStyle w:val="ConsPlusNormal"/>
              <w:jc w:val="center"/>
            </w:pPr>
            <w:r>
              <w:t>0,45</w:t>
            </w:r>
          </w:p>
        </w:tc>
        <w:tc>
          <w:tcPr>
            <w:tcW w:w="794" w:type="dxa"/>
            <w:tcBorders>
              <w:top w:val="nil"/>
              <w:bottom w:val="single" w:sz="4" w:space="0" w:color="auto"/>
            </w:tcBorders>
            <w:vAlign w:val="center"/>
          </w:tcPr>
          <w:p w:rsidR="005239C7" w:rsidRDefault="005239C7">
            <w:pPr>
              <w:pStyle w:val="ConsPlusNormal"/>
              <w:jc w:val="center"/>
            </w:pPr>
            <w:r>
              <w:t>0,38</w:t>
            </w:r>
          </w:p>
        </w:tc>
        <w:tc>
          <w:tcPr>
            <w:tcW w:w="794" w:type="dxa"/>
            <w:tcBorders>
              <w:top w:val="nil"/>
              <w:bottom w:val="single" w:sz="4" w:space="0" w:color="auto"/>
            </w:tcBorders>
            <w:vAlign w:val="center"/>
          </w:tcPr>
          <w:p w:rsidR="005239C7" w:rsidRDefault="005239C7">
            <w:pPr>
              <w:pStyle w:val="ConsPlusNormal"/>
              <w:jc w:val="center"/>
            </w:pPr>
            <w:r>
              <w:t>0,35</w:t>
            </w:r>
          </w:p>
        </w:tc>
        <w:tc>
          <w:tcPr>
            <w:tcW w:w="964" w:type="dxa"/>
            <w:tcBorders>
              <w:top w:val="nil"/>
              <w:bottom w:val="single" w:sz="4" w:space="0" w:color="auto"/>
            </w:tcBorders>
            <w:vAlign w:val="center"/>
          </w:tcPr>
          <w:p w:rsidR="005239C7" w:rsidRDefault="005239C7">
            <w:pPr>
              <w:pStyle w:val="ConsPlusNormal"/>
              <w:jc w:val="center"/>
            </w:pPr>
            <w:r>
              <w:t>0,25</w:t>
            </w:r>
          </w:p>
        </w:tc>
      </w:tr>
      <w:tr w:rsidR="005239C7">
        <w:tc>
          <w:tcPr>
            <w:tcW w:w="9069" w:type="dxa"/>
            <w:gridSpan w:val="11"/>
            <w:tcBorders>
              <w:top w:val="single" w:sz="4" w:space="0" w:color="auto"/>
              <w:bottom w:val="single" w:sz="4" w:space="0" w:color="auto"/>
            </w:tcBorders>
          </w:tcPr>
          <w:p w:rsidR="005239C7" w:rsidRDefault="005239C7">
            <w:pPr>
              <w:pStyle w:val="ConsPlusNormal"/>
              <w:ind w:firstLine="283"/>
              <w:jc w:val="both"/>
            </w:pPr>
            <w:bookmarkStart w:id="15" w:name="P922"/>
            <w:bookmarkEnd w:id="15"/>
            <w:r>
              <w:t>Примечания</w:t>
            </w:r>
          </w:p>
          <w:p w:rsidR="005239C7" w:rsidRDefault="005239C7">
            <w:pPr>
              <w:pStyle w:val="ConsPlusNormal"/>
              <w:ind w:firstLine="283"/>
              <w:jc w:val="both"/>
            </w:pPr>
            <w:r>
              <w:t>1 Расчетные сопротивления кладки из сплошных шлакобетонных камней, изготовленных с применением шлаков от сжигания бурых и смешанных углей, следует принимать по настоящей таблице с коэффициентом 0,8.</w:t>
            </w:r>
          </w:p>
          <w:p w:rsidR="005239C7" w:rsidRDefault="005239C7">
            <w:pPr>
              <w:pStyle w:val="ConsPlusNormal"/>
              <w:ind w:firstLine="283"/>
              <w:jc w:val="both"/>
            </w:pPr>
            <w:r>
              <w:t xml:space="preserve">2 Гипсобетонные камни допускается применять только для кладки стен со сроком службы 25 лет (см. </w:t>
            </w:r>
            <w:hyperlink w:anchor="P193">
              <w:r>
                <w:rPr>
                  <w:color w:val="0000FF"/>
                </w:rPr>
                <w:t>5.2</w:t>
              </w:r>
            </w:hyperlink>
            <w:r>
              <w:t>); при этом расчетное сопротивление этой кладки следует принимать по настоящей таблице с коэффициентами: 0,7 - для кладки наружных стен в зонах с сухим климатом, 0,5 - в прочих зонах; 0,8 - для внутренних стен.</w:t>
            </w:r>
          </w:p>
          <w:p w:rsidR="005239C7" w:rsidRDefault="005239C7">
            <w:pPr>
              <w:pStyle w:val="ConsPlusNormal"/>
              <w:ind w:firstLine="283"/>
              <w:jc w:val="both"/>
            </w:pPr>
            <w:r>
              <w:t xml:space="preserve">Климатические зоны принимаются в соответствии с </w:t>
            </w:r>
            <w:hyperlink r:id="rId166">
              <w:r>
                <w:rPr>
                  <w:color w:val="0000FF"/>
                </w:rPr>
                <w:t>СП 50.13330</w:t>
              </w:r>
            </w:hyperlink>
            <w:r>
              <w:t>.</w:t>
            </w:r>
          </w:p>
        </w:tc>
      </w:tr>
    </w:tbl>
    <w:p w:rsidR="005239C7" w:rsidRDefault="005239C7">
      <w:pPr>
        <w:pStyle w:val="ConsPlusNormal"/>
        <w:ind w:firstLine="540"/>
        <w:jc w:val="both"/>
      </w:pPr>
    </w:p>
    <w:p w:rsidR="005239C7" w:rsidRDefault="005239C7">
      <w:pPr>
        <w:pStyle w:val="ConsPlusNormal"/>
        <w:ind w:firstLine="540"/>
        <w:jc w:val="both"/>
      </w:pPr>
      <w:r>
        <w:t xml:space="preserve">6.7 Расчетные сопротивления сжатию </w:t>
      </w:r>
      <w:r>
        <w:rPr>
          <w:i/>
        </w:rPr>
        <w:t>R</w:t>
      </w:r>
      <w:r>
        <w:t xml:space="preserve"> кладки из пустотелых бетонных камней и силикатных блоков пустотностью до 25% при высоте ряда кладки 200 - 300 мм приведены в таблице 6.6.</w:t>
      </w:r>
    </w:p>
    <w:p w:rsidR="005239C7" w:rsidRDefault="005239C7">
      <w:pPr>
        <w:pStyle w:val="ConsPlusNormal"/>
        <w:ind w:firstLine="540"/>
        <w:jc w:val="both"/>
      </w:pPr>
    </w:p>
    <w:p w:rsidR="005239C7" w:rsidRDefault="005239C7">
      <w:pPr>
        <w:pStyle w:val="ConsPlusNormal"/>
        <w:jc w:val="right"/>
      </w:pPr>
      <w:bookmarkStart w:id="16" w:name="P929"/>
      <w:bookmarkEnd w:id="16"/>
      <w:r>
        <w:t>Таблица 6.6</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20"/>
        <w:gridCol w:w="1020"/>
        <w:gridCol w:w="964"/>
        <w:gridCol w:w="964"/>
        <w:gridCol w:w="950"/>
        <w:gridCol w:w="941"/>
        <w:gridCol w:w="1020"/>
        <w:gridCol w:w="1020"/>
      </w:tblGrid>
      <w:tr w:rsidR="005239C7">
        <w:tc>
          <w:tcPr>
            <w:tcW w:w="1134" w:type="dxa"/>
            <w:vMerge w:val="restart"/>
            <w:tcBorders>
              <w:top w:val="single" w:sz="4" w:space="0" w:color="auto"/>
              <w:bottom w:val="single" w:sz="4" w:space="0" w:color="auto"/>
            </w:tcBorders>
            <w:vAlign w:val="center"/>
          </w:tcPr>
          <w:p w:rsidR="005239C7" w:rsidRDefault="005239C7">
            <w:pPr>
              <w:pStyle w:val="ConsPlusNormal"/>
              <w:jc w:val="center"/>
            </w:pPr>
            <w:r>
              <w:t>Марка камня</w:t>
            </w:r>
          </w:p>
        </w:tc>
        <w:tc>
          <w:tcPr>
            <w:tcW w:w="7899" w:type="dxa"/>
            <w:gridSpan w:val="8"/>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бетонных камней и силикатных блоков пустотностью до 25% при высоте ряда кладки 200 - 300 мм</w:t>
            </w:r>
          </w:p>
        </w:tc>
      </w:tr>
      <w:tr w:rsidR="005239C7">
        <w:tc>
          <w:tcPr>
            <w:tcW w:w="1134" w:type="dxa"/>
            <w:vMerge/>
            <w:tcBorders>
              <w:top w:val="single" w:sz="4" w:space="0" w:color="auto"/>
              <w:bottom w:val="single" w:sz="4" w:space="0" w:color="auto"/>
            </w:tcBorders>
          </w:tcPr>
          <w:p w:rsidR="005239C7" w:rsidRDefault="005239C7">
            <w:pPr>
              <w:pStyle w:val="ConsPlusNormal"/>
            </w:pPr>
          </w:p>
        </w:tc>
        <w:tc>
          <w:tcPr>
            <w:tcW w:w="5859" w:type="dxa"/>
            <w:gridSpan w:val="6"/>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2040"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1134" w:type="dxa"/>
            <w:vMerge/>
            <w:tcBorders>
              <w:top w:val="single" w:sz="4" w:space="0" w:color="auto"/>
              <w:bottom w:val="single" w:sz="4" w:space="0" w:color="auto"/>
            </w:tcBorders>
          </w:tcPr>
          <w:p w:rsidR="005239C7" w:rsidRDefault="005239C7">
            <w:pPr>
              <w:pStyle w:val="ConsPlusNormal"/>
            </w:pPr>
          </w:p>
        </w:tc>
        <w:tc>
          <w:tcPr>
            <w:tcW w:w="1020" w:type="dxa"/>
            <w:tcBorders>
              <w:top w:val="single" w:sz="4" w:space="0" w:color="auto"/>
              <w:bottom w:val="single" w:sz="4" w:space="0" w:color="auto"/>
            </w:tcBorders>
            <w:vAlign w:val="center"/>
          </w:tcPr>
          <w:p w:rsidR="005239C7" w:rsidRDefault="005239C7">
            <w:pPr>
              <w:pStyle w:val="ConsPlusNormal"/>
              <w:jc w:val="center"/>
            </w:pPr>
            <w:r>
              <w:t>100</w:t>
            </w:r>
          </w:p>
        </w:tc>
        <w:tc>
          <w:tcPr>
            <w:tcW w:w="1020" w:type="dxa"/>
            <w:tcBorders>
              <w:top w:val="single" w:sz="4" w:space="0" w:color="auto"/>
              <w:bottom w:val="single" w:sz="4" w:space="0" w:color="auto"/>
            </w:tcBorders>
            <w:vAlign w:val="center"/>
          </w:tcPr>
          <w:p w:rsidR="005239C7" w:rsidRDefault="005239C7">
            <w:pPr>
              <w:pStyle w:val="ConsPlusNormal"/>
              <w:jc w:val="center"/>
            </w:pPr>
            <w:r>
              <w:t>75</w:t>
            </w:r>
          </w:p>
        </w:tc>
        <w:tc>
          <w:tcPr>
            <w:tcW w:w="964" w:type="dxa"/>
            <w:tcBorders>
              <w:top w:val="single" w:sz="4" w:space="0" w:color="auto"/>
              <w:bottom w:val="single" w:sz="4" w:space="0" w:color="auto"/>
            </w:tcBorders>
            <w:vAlign w:val="center"/>
          </w:tcPr>
          <w:p w:rsidR="005239C7" w:rsidRDefault="005239C7">
            <w:pPr>
              <w:pStyle w:val="ConsPlusNormal"/>
              <w:jc w:val="center"/>
            </w:pPr>
            <w:r>
              <w:t>50</w:t>
            </w:r>
          </w:p>
        </w:tc>
        <w:tc>
          <w:tcPr>
            <w:tcW w:w="964" w:type="dxa"/>
            <w:tcBorders>
              <w:top w:val="single" w:sz="4" w:space="0" w:color="auto"/>
              <w:bottom w:val="single" w:sz="4" w:space="0" w:color="auto"/>
            </w:tcBorders>
            <w:vAlign w:val="center"/>
          </w:tcPr>
          <w:p w:rsidR="005239C7" w:rsidRDefault="005239C7">
            <w:pPr>
              <w:pStyle w:val="ConsPlusNormal"/>
              <w:jc w:val="center"/>
            </w:pPr>
            <w:r>
              <w:t>25</w:t>
            </w:r>
          </w:p>
        </w:tc>
        <w:tc>
          <w:tcPr>
            <w:tcW w:w="950" w:type="dxa"/>
            <w:tcBorders>
              <w:top w:val="single" w:sz="4" w:space="0" w:color="auto"/>
              <w:bottom w:val="single" w:sz="4" w:space="0" w:color="auto"/>
            </w:tcBorders>
            <w:vAlign w:val="center"/>
          </w:tcPr>
          <w:p w:rsidR="005239C7" w:rsidRDefault="005239C7">
            <w:pPr>
              <w:pStyle w:val="ConsPlusNormal"/>
              <w:jc w:val="center"/>
            </w:pPr>
            <w:r>
              <w:t>10</w:t>
            </w:r>
          </w:p>
        </w:tc>
        <w:tc>
          <w:tcPr>
            <w:tcW w:w="941" w:type="dxa"/>
            <w:tcBorders>
              <w:top w:val="single" w:sz="4" w:space="0" w:color="auto"/>
              <w:bottom w:val="single" w:sz="4" w:space="0" w:color="auto"/>
            </w:tcBorders>
            <w:vAlign w:val="center"/>
          </w:tcPr>
          <w:p w:rsidR="005239C7" w:rsidRDefault="005239C7">
            <w:pPr>
              <w:pStyle w:val="ConsPlusNormal"/>
              <w:jc w:val="center"/>
            </w:pPr>
            <w:r>
              <w:t>4</w:t>
            </w:r>
          </w:p>
        </w:tc>
        <w:tc>
          <w:tcPr>
            <w:tcW w:w="1020" w:type="dxa"/>
            <w:tcBorders>
              <w:top w:val="single" w:sz="4" w:space="0" w:color="auto"/>
              <w:bottom w:val="single" w:sz="4" w:space="0" w:color="auto"/>
            </w:tcBorders>
            <w:vAlign w:val="center"/>
          </w:tcPr>
          <w:p w:rsidR="005239C7" w:rsidRDefault="005239C7">
            <w:pPr>
              <w:pStyle w:val="ConsPlusNormal"/>
              <w:jc w:val="center"/>
            </w:pPr>
            <w:r>
              <w:t>0,2</w:t>
            </w:r>
          </w:p>
        </w:tc>
        <w:tc>
          <w:tcPr>
            <w:tcW w:w="1020"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1134" w:type="dxa"/>
            <w:tcBorders>
              <w:top w:val="single" w:sz="4" w:space="0" w:color="auto"/>
              <w:bottom w:val="nil"/>
            </w:tcBorders>
            <w:vAlign w:val="center"/>
          </w:tcPr>
          <w:p w:rsidR="005239C7" w:rsidRDefault="005239C7">
            <w:pPr>
              <w:pStyle w:val="ConsPlusNormal"/>
              <w:jc w:val="center"/>
            </w:pPr>
            <w:r>
              <w:t>300</w:t>
            </w:r>
          </w:p>
        </w:tc>
        <w:tc>
          <w:tcPr>
            <w:tcW w:w="1020" w:type="dxa"/>
            <w:tcBorders>
              <w:top w:val="single" w:sz="4" w:space="0" w:color="auto"/>
              <w:bottom w:val="nil"/>
            </w:tcBorders>
            <w:vAlign w:val="center"/>
          </w:tcPr>
          <w:p w:rsidR="005239C7" w:rsidRDefault="005239C7">
            <w:pPr>
              <w:pStyle w:val="ConsPlusNormal"/>
              <w:jc w:val="center"/>
            </w:pPr>
            <w:r>
              <w:t>4,6</w:t>
            </w:r>
          </w:p>
        </w:tc>
        <w:tc>
          <w:tcPr>
            <w:tcW w:w="1020" w:type="dxa"/>
            <w:tcBorders>
              <w:top w:val="single" w:sz="4" w:space="0" w:color="auto"/>
              <w:bottom w:val="nil"/>
            </w:tcBorders>
            <w:vAlign w:val="center"/>
          </w:tcPr>
          <w:p w:rsidR="005239C7" w:rsidRDefault="005239C7">
            <w:pPr>
              <w:pStyle w:val="ConsPlusNormal"/>
              <w:jc w:val="center"/>
            </w:pPr>
            <w:r>
              <w:t>4,4</w:t>
            </w:r>
          </w:p>
        </w:tc>
        <w:tc>
          <w:tcPr>
            <w:tcW w:w="964" w:type="dxa"/>
            <w:tcBorders>
              <w:top w:val="single" w:sz="4" w:space="0" w:color="auto"/>
              <w:bottom w:val="nil"/>
            </w:tcBorders>
            <w:vAlign w:val="center"/>
          </w:tcPr>
          <w:p w:rsidR="005239C7" w:rsidRDefault="005239C7">
            <w:pPr>
              <w:pStyle w:val="ConsPlusNormal"/>
              <w:jc w:val="center"/>
            </w:pPr>
            <w:r>
              <w:t>4,2</w:t>
            </w:r>
          </w:p>
        </w:tc>
        <w:tc>
          <w:tcPr>
            <w:tcW w:w="964" w:type="dxa"/>
            <w:tcBorders>
              <w:top w:val="single" w:sz="4" w:space="0" w:color="auto"/>
              <w:bottom w:val="nil"/>
            </w:tcBorders>
            <w:vAlign w:val="center"/>
          </w:tcPr>
          <w:p w:rsidR="005239C7" w:rsidRDefault="005239C7">
            <w:pPr>
              <w:pStyle w:val="ConsPlusNormal"/>
              <w:jc w:val="center"/>
            </w:pPr>
            <w:r>
              <w:t>3,9</w:t>
            </w:r>
          </w:p>
        </w:tc>
        <w:tc>
          <w:tcPr>
            <w:tcW w:w="950" w:type="dxa"/>
            <w:tcBorders>
              <w:top w:val="single" w:sz="4" w:space="0" w:color="auto"/>
              <w:bottom w:val="nil"/>
            </w:tcBorders>
            <w:vAlign w:val="center"/>
          </w:tcPr>
          <w:p w:rsidR="005239C7" w:rsidRDefault="005239C7">
            <w:pPr>
              <w:pStyle w:val="ConsPlusNormal"/>
              <w:jc w:val="center"/>
            </w:pPr>
            <w:r>
              <w:t>3,6</w:t>
            </w:r>
          </w:p>
        </w:tc>
        <w:tc>
          <w:tcPr>
            <w:tcW w:w="941" w:type="dxa"/>
            <w:tcBorders>
              <w:top w:val="single" w:sz="4" w:space="0" w:color="auto"/>
              <w:bottom w:val="nil"/>
            </w:tcBorders>
            <w:vAlign w:val="center"/>
          </w:tcPr>
          <w:p w:rsidR="005239C7" w:rsidRDefault="005239C7">
            <w:pPr>
              <w:pStyle w:val="ConsPlusNormal"/>
              <w:jc w:val="center"/>
            </w:pPr>
            <w:r>
              <w:t>3,2</w:t>
            </w:r>
          </w:p>
        </w:tc>
        <w:tc>
          <w:tcPr>
            <w:tcW w:w="1020" w:type="dxa"/>
            <w:tcBorders>
              <w:top w:val="single" w:sz="4" w:space="0" w:color="auto"/>
              <w:bottom w:val="nil"/>
            </w:tcBorders>
            <w:vAlign w:val="center"/>
          </w:tcPr>
          <w:p w:rsidR="005239C7" w:rsidRDefault="005239C7">
            <w:pPr>
              <w:pStyle w:val="ConsPlusNormal"/>
              <w:jc w:val="center"/>
            </w:pPr>
            <w:r>
              <w:t>3,0</w:t>
            </w:r>
          </w:p>
        </w:tc>
        <w:tc>
          <w:tcPr>
            <w:tcW w:w="1020" w:type="dxa"/>
            <w:tcBorders>
              <w:top w:val="single" w:sz="4" w:space="0" w:color="auto"/>
              <w:bottom w:val="nil"/>
            </w:tcBorders>
            <w:vAlign w:val="center"/>
          </w:tcPr>
          <w:p w:rsidR="005239C7" w:rsidRDefault="005239C7">
            <w:pPr>
              <w:pStyle w:val="ConsPlusNormal"/>
              <w:jc w:val="center"/>
            </w:pPr>
            <w:r>
              <w:t>2,7</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200</w:t>
            </w:r>
          </w:p>
        </w:tc>
        <w:tc>
          <w:tcPr>
            <w:tcW w:w="1020" w:type="dxa"/>
            <w:tcBorders>
              <w:top w:val="nil"/>
              <w:bottom w:val="nil"/>
            </w:tcBorders>
            <w:vAlign w:val="center"/>
          </w:tcPr>
          <w:p w:rsidR="005239C7" w:rsidRDefault="005239C7">
            <w:pPr>
              <w:pStyle w:val="ConsPlusNormal"/>
              <w:jc w:val="center"/>
            </w:pPr>
            <w:r>
              <w:t>3,4</w:t>
            </w:r>
          </w:p>
        </w:tc>
        <w:tc>
          <w:tcPr>
            <w:tcW w:w="1020" w:type="dxa"/>
            <w:tcBorders>
              <w:top w:val="nil"/>
              <w:bottom w:val="nil"/>
            </w:tcBorders>
            <w:vAlign w:val="center"/>
          </w:tcPr>
          <w:p w:rsidR="005239C7" w:rsidRDefault="005239C7">
            <w:pPr>
              <w:pStyle w:val="ConsPlusNormal"/>
              <w:jc w:val="center"/>
            </w:pPr>
            <w:r>
              <w:t>3,3</w:t>
            </w:r>
          </w:p>
        </w:tc>
        <w:tc>
          <w:tcPr>
            <w:tcW w:w="964" w:type="dxa"/>
            <w:tcBorders>
              <w:top w:val="nil"/>
              <w:bottom w:val="nil"/>
            </w:tcBorders>
            <w:vAlign w:val="center"/>
          </w:tcPr>
          <w:p w:rsidR="005239C7" w:rsidRDefault="005239C7">
            <w:pPr>
              <w:pStyle w:val="ConsPlusNormal"/>
              <w:jc w:val="center"/>
            </w:pPr>
            <w:r>
              <w:t>3,0</w:t>
            </w:r>
          </w:p>
        </w:tc>
        <w:tc>
          <w:tcPr>
            <w:tcW w:w="964" w:type="dxa"/>
            <w:tcBorders>
              <w:top w:val="nil"/>
              <w:bottom w:val="nil"/>
            </w:tcBorders>
            <w:vAlign w:val="center"/>
          </w:tcPr>
          <w:p w:rsidR="005239C7" w:rsidRDefault="005239C7">
            <w:pPr>
              <w:pStyle w:val="ConsPlusNormal"/>
              <w:jc w:val="center"/>
            </w:pPr>
            <w:r>
              <w:t>2,9</w:t>
            </w:r>
          </w:p>
        </w:tc>
        <w:tc>
          <w:tcPr>
            <w:tcW w:w="950" w:type="dxa"/>
            <w:tcBorders>
              <w:top w:val="nil"/>
              <w:bottom w:val="nil"/>
            </w:tcBorders>
            <w:vAlign w:val="center"/>
          </w:tcPr>
          <w:p w:rsidR="005239C7" w:rsidRDefault="005239C7">
            <w:pPr>
              <w:pStyle w:val="ConsPlusNormal"/>
              <w:jc w:val="center"/>
            </w:pPr>
            <w:r>
              <w:t>2,6</w:t>
            </w:r>
          </w:p>
        </w:tc>
        <w:tc>
          <w:tcPr>
            <w:tcW w:w="941" w:type="dxa"/>
            <w:tcBorders>
              <w:top w:val="nil"/>
              <w:bottom w:val="nil"/>
            </w:tcBorders>
            <w:vAlign w:val="center"/>
          </w:tcPr>
          <w:p w:rsidR="005239C7" w:rsidRDefault="005239C7">
            <w:pPr>
              <w:pStyle w:val="ConsPlusNormal"/>
              <w:jc w:val="center"/>
            </w:pPr>
            <w:r>
              <w:t>2,4</w:t>
            </w:r>
          </w:p>
        </w:tc>
        <w:tc>
          <w:tcPr>
            <w:tcW w:w="1020" w:type="dxa"/>
            <w:tcBorders>
              <w:top w:val="nil"/>
              <w:bottom w:val="nil"/>
            </w:tcBorders>
            <w:vAlign w:val="center"/>
          </w:tcPr>
          <w:p w:rsidR="005239C7" w:rsidRDefault="005239C7">
            <w:pPr>
              <w:pStyle w:val="ConsPlusNormal"/>
              <w:jc w:val="center"/>
            </w:pPr>
            <w:r>
              <w:t>2,1</w:t>
            </w:r>
          </w:p>
        </w:tc>
        <w:tc>
          <w:tcPr>
            <w:tcW w:w="1020" w:type="dxa"/>
            <w:tcBorders>
              <w:top w:val="nil"/>
              <w:bottom w:val="nil"/>
            </w:tcBorders>
            <w:vAlign w:val="center"/>
          </w:tcPr>
          <w:p w:rsidR="005239C7" w:rsidRDefault="005239C7">
            <w:pPr>
              <w:pStyle w:val="ConsPlusNormal"/>
              <w:jc w:val="center"/>
            </w:pPr>
            <w:r>
              <w:t>1,7</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150</w:t>
            </w:r>
          </w:p>
        </w:tc>
        <w:tc>
          <w:tcPr>
            <w:tcW w:w="1020" w:type="dxa"/>
            <w:tcBorders>
              <w:top w:val="nil"/>
              <w:bottom w:val="nil"/>
            </w:tcBorders>
            <w:vAlign w:val="center"/>
          </w:tcPr>
          <w:p w:rsidR="005239C7" w:rsidRDefault="005239C7">
            <w:pPr>
              <w:pStyle w:val="ConsPlusNormal"/>
              <w:jc w:val="center"/>
            </w:pPr>
            <w:r>
              <w:t>2,7</w:t>
            </w:r>
          </w:p>
        </w:tc>
        <w:tc>
          <w:tcPr>
            <w:tcW w:w="1020" w:type="dxa"/>
            <w:tcBorders>
              <w:top w:val="nil"/>
              <w:bottom w:val="nil"/>
            </w:tcBorders>
            <w:vAlign w:val="center"/>
          </w:tcPr>
          <w:p w:rsidR="005239C7" w:rsidRDefault="005239C7">
            <w:pPr>
              <w:pStyle w:val="ConsPlusNormal"/>
              <w:jc w:val="center"/>
            </w:pPr>
            <w:r>
              <w:t>2,6</w:t>
            </w:r>
          </w:p>
        </w:tc>
        <w:tc>
          <w:tcPr>
            <w:tcW w:w="964" w:type="dxa"/>
            <w:tcBorders>
              <w:top w:val="nil"/>
              <w:bottom w:val="nil"/>
            </w:tcBorders>
            <w:vAlign w:val="center"/>
          </w:tcPr>
          <w:p w:rsidR="005239C7" w:rsidRDefault="005239C7">
            <w:pPr>
              <w:pStyle w:val="ConsPlusNormal"/>
              <w:jc w:val="center"/>
            </w:pPr>
            <w:r>
              <w:t>2,4</w:t>
            </w:r>
          </w:p>
        </w:tc>
        <w:tc>
          <w:tcPr>
            <w:tcW w:w="964" w:type="dxa"/>
            <w:tcBorders>
              <w:top w:val="nil"/>
              <w:bottom w:val="nil"/>
            </w:tcBorders>
            <w:vAlign w:val="center"/>
          </w:tcPr>
          <w:p w:rsidR="005239C7" w:rsidRDefault="005239C7">
            <w:pPr>
              <w:pStyle w:val="ConsPlusNormal"/>
              <w:jc w:val="center"/>
            </w:pPr>
            <w:r>
              <w:t>2,2</w:t>
            </w:r>
          </w:p>
        </w:tc>
        <w:tc>
          <w:tcPr>
            <w:tcW w:w="950" w:type="dxa"/>
            <w:tcBorders>
              <w:top w:val="nil"/>
              <w:bottom w:val="nil"/>
            </w:tcBorders>
            <w:vAlign w:val="center"/>
          </w:tcPr>
          <w:p w:rsidR="005239C7" w:rsidRDefault="005239C7">
            <w:pPr>
              <w:pStyle w:val="ConsPlusNormal"/>
              <w:jc w:val="center"/>
            </w:pPr>
            <w:r>
              <w:t>2,0</w:t>
            </w:r>
          </w:p>
        </w:tc>
        <w:tc>
          <w:tcPr>
            <w:tcW w:w="941" w:type="dxa"/>
            <w:tcBorders>
              <w:top w:val="nil"/>
              <w:bottom w:val="nil"/>
            </w:tcBorders>
            <w:vAlign w:val="center"/>
          </w:tcPr>
          <w:p w:rsidR="005239C7" w:rsidRDefault="005239C7">
            <w:pPr>
              <w:pStyle w:val="ConsPlusNormal"/>
              <w:jc w:val="center"/>
            </w:pPr>
            <w:r>
              <w:t>1,8</w:t>
            </w:r>
          </w:p>
        </w:tc>
        <w:tc>
          <w:tcPr>
            <w:tcW w:w="1020" w:type="dxa"/>
            <w:tcBorders>
              <w:top w:val="nil"/>
              <w:bottom w:val="nil"/>
            </w:tcBorders>
            <w:vAlign w:val="center"/>
          </w:tcPr>
          <w:p w:rsidR="005239C7" w:rsidRDefault="005239C7">
            <w:pPr>
              <w:pStyle w:val="ConsPlusNormal"/>
              <w:jc w:val="center"/>
            </w:pPr>
            <w:r>
              <w:t>1,7</w:t>
            </w:r>
          </w:p>
        </w:tc>
        <w:tc>
          <w:tcPr>
            <w:tcW w:w="1020" w:type="dxa"/>
            <w:tcBorders>
              <w:top w:val="nil"/>
              <w:bottom w:val="nil"/>
            </w:tcBorders>
            <w:vAlign w:val="center"/>
          </w:tcPr>
          <w:p w:rsidR="005239C7" w:rsidRDefault="005239C7">
            <w:pPr>
              <w:pStyle w:val="ConsPlusNormal"/>
              <w:jc w:val="center"/>
            </w:pPr>
            <w:r>
              <w:t>1,3</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125</w:t>
            </w:r>
          </w:p>
        </w:tc>
        <w:tc>
          <w:tcPr>
            <w:tcW w:w="1020" w:type="dxa"/>
            <w:tcBorders>
              <w:top w:val="nil"/>
              <w:bottom w:val="nil"/>
            </w:tcBorders>
            <w:vAlign w:val="center"/>
          </w:tcPr>
          <w:p w:rsidR="005239C7" w:rsidRDefault="005239C7">
            <w:pPr>
              <w:pStyle w:val="ConsPlusNormal"/>
              <w:jc w:val="center"/>
            </w:pPr>
            <w:r>
              <w:t>2,4</w:t>
            </w:r>
          </w:p>
        </w:tc>
        <w:tc>
          <w:tcPr>
            <w:tcW w:w="1020" w:type="dxa"/>
            <w:tcBorders>
              <w:top w:val="nil"/>
              <w:bottom w:val="nil"/>
            </w:tcBorders>
            <w:vAlign w:val="center"/>
          </w:tcPr>
          <w:p w:rsidR="005239C7" w:rsidRDefault="005239C7">
            <w:pPr>
              <w:pStyle w:val="ConsPlusNormal"/>
              <w:jc w:val="center"/>
            </w:pPr>
            <w:r>
              <w:t>2,3</w:t>
            </w:r>
          </w:p>
        </w:tc>
        <w:tc>
          <w:tcPr>
            <w:tcW w:w="964" w:type="dxa"/>
            <w:tcBorders>
              <w:top w:val="nil"/>
              <w:bottom w:val="nil"/>
            </w:tcBorders>
            <w:vAlign w:val="center"/>
          </w:tcPr>
          <w:p w:rsidR="005239C7" w:rsidRDefault="005239C7">
            <w:pPr>
              <w:pStyle w:val="ConsPlusNormal"/>
              <w:jc w:val="center"/>
            </w:pPr>
            <w:r>
              <w:t>2,1</w:t>
            </w:r>
          </w:p>
        </w:tc>
        <w:tc>
          <w:tcPr>
            <w:tcW w:w="964" w:type="dxa"/>
            <w:tcBorders>
              <w:top w:val="nil"/>
              <w:bottom w:val="nil"/>
            </w:tcBorders>
            <w:vAlign w:val="center"/>
          </w:tcPr>
          <w:p w:rsidR="005239C7" w:rsidRDefault="005239C7">
            <w:pPr>
              <w:pStyle w:val="ConsPlusNormal"/>
              <w:jc w:val="center"/>
            </w:pPr>
            <w:r>
              <w:t>1,9</w:t>
            </w:r>
          </w:p>
        </w:tc>
        <w:tc>
          <w:tcPr>
            <w:tcW w:w="950" w:type="dxa"/>
            <w:tcBorders>
              <w:top w:val="nil"/>
              <w:bottom w:val="nil"/>
            </w:tcBorders>
            <w:vAlign w:val="center"/>
          </w:tcPr>
          <w:p w:rsidR="005239C7" w:rsidRDefault="005239C7">
            <w:pPr>
              <w:pStyle w:val="ConsPlusNormal"/>
              <w:jc w:val="center"/>
            </w:pPr>
            <w:r>
              <w:t>1,7</w:t>
            </w:r>
          </w:p>
        </w:tc>
        <w:tc>
          <w:tcPr>
            <w:tcW w:w="941" w:type="dxa"/>
            <w:tcBorders>
              <w:top w:val="nil"/>
              <w:bottom w:val="nil"/>
            </w:tcBorders>
            <w:vAlign w:val="center"/>
          </w:tcPr>
          <w:p w:rsidR="005239C7" w:rsidRDefault="005239C7">
            <w:pPr>
              <w:pStyle w:val="ConsPlusNormal"/>
              <w:jc w:val="center"/>
            </w:pPr>
            <w:r>
              <w:t>1,6</w:t>
            </w:r>
          </w:p>
        </w:tc>
        <w:tc>
          <w:tcPr>
            <w:tcW w:w="1020" w:type="dxa"/>
            <w:tcBorders>
              <w:top w:val="nil"/>
              <w:bottom w:val="nil"/>
            </w:tcBorders>
            <w:vAlign w:val="center"/>
          </w:tcPr>
          <w:p w:rsidR="005239C7" w:rsidRDefault="005239C7">
            <w:pPr>
              <w:pStyle w:val="ConsPlusNormal"/>
              <w:jc w:val="center"/>
            </w:pPr>
            <w:r>
              <w:t>1,4</w:t>
            </w:r>
          </w:p>
        </w:tc>
        <w:tc>
          <w:tcPr>
            <w:tcW w:w="1020" w:type="dxa"/>
            <w:tcBorders>
              <w:top w:val="nil"/>
              <w:bottom w:val="nil"/>
            </w:tcBorders>
            <w:vAlign w:val="center"/>
          </w:tcPr>
          <w:p w:rsidR="005239C7" w:rsidRDefault="005239C7">
            <w:pPr>
              <w:pStyle w:val="ConsPlusNormal"/>
              <w:jc w:val="center"/>
            </w:pPr>
            <w:r>
              <w:t>1,1</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100</w:t>
            </w:r>
          </w:p>
        </w:tc>
        <w:tc>
          <w:tcPr>
            <w:tcW w:w="1020" w:type="dxa"/>
            <w:tcBorders>
              <w:top w:val="nil"/>
              <w:bottom w:val="nil"/>
            </w:tcBorders>
            <w:vAlign w:val="center"/>
          </w:tcPr>
          <w:p w:rsidR="005239C7" w:rsidRDefault="005239C7">
            <w:pPr>
              <w:pStyle w:val="ConsPlusNormal"/>
              <w:jc w:val="center"/>
            </w:pPr>
            <w:r>
              <w:t>2,0</w:t>
            </w:r>
          </w:p>
        </w:tc>
        <w:tc>
          <w:tcPr>
            <w:tcW w:w="1020" w:type="dxa"/>
            <w:tcBorders>
              <w:top w:val="nil"/>
              <w:bottom w:val="nil"/>
            </w:tcBorders>
            <w:vAlign w:val="center"/>
          </w:tcPr>
          <w:p w:rsidR="005239C7" w:rsidRDefault="005239C7">
            <w:pPr>
              <w:pStyle w:val="ConsPlusNormal"/>
              <w:jc w:val="center"/>
            </w:pPr>
            <w:r>
              <w:t>1,8</w:t>
            </w:r>
          </w:p>
        </w:tc>
        <w:tc>
          <w:tcPr>
            <w:tcW w:w="964" w:type="dxa"/>
            <w:tcBorders>
              <w:top w:val="nil"/>
              <w:bottom w:val="nil"/>
            </w:tcBorders>
            <w:vAlign w:val="center"/>
          </w:tcPr>
          <w:p w:rsidR="005239C7" w:rsidRDefault="005239C7">
            <w:pPr>
              <w:pStyle w:val="ConsPlusNormal"/>
              <w:jc w:val="center"/>
            </w:pPr>
            <w:r>
              <w:t>1,7</w:t>
            </w:r>
          </w:p>
        </w:tc>
        <w:tc>
          <w:tcPr>
            <w:tcW w:w="964" w:type="dxa"/>
            <w:tcBorders>
              <w:top w:val="nil"/>
              <w:bottom w:val="nil"/>
            </w:tcBorders>
            <w:vAlign w:val="center"/>
          </w:tcPr>
          <w:p w:rsidR="005239C7" w:rsidRDefault="005239C7">
            <w:pPr>
              <w:pStyle w:val="ConsPlusNormal"/>
              <w:jc w:val="center"/>
            </w:pPr>
            <w:r>
              <w:t>1,6</w:t>
            </w:r>
          </w:p>
        </w:tc>
        <w:tc>
          <w:tcPr>
            <w:tcW w:w="950" w:type="dxa"/>
            <w:tcBorders>
              <w:top w:val="nil"/>
              <w:bottom w:val="nil"/>
            </w:tcBorders>
            <w:vAlign w:val="center"/>
          </w:tcPr>
          <w:p w:rsidR="005239C7" w:rsidRDefault="005239C7">
            <w:pPr>
              <w:pStyle w:val="ConsPlusNormal"/>
              <w:jc w:val="center"/>
            </w:pPr>
            <w:r>
              <w:t>1,4</w:t>
            </w:r>
          </w:p>
        </w:tc>
        <w:tc>
          <w:tcPr>
            <w:tcW w:w="941" w:type="dxa"/>
            <w:tcBorders>
              <w:top w:val="nil"/>
              <w:bottom w:val="nil"/>
            </w:tcBorders>
            <w:vAlign w:val="center"/>
          </w:tcPr>
          <w:p w:rsidR="005239C7" w:rsidRDefault="005239C7">
            <w:pPr>
              <w:pStyle w:val="ConsPlusNormal"/>
              <w:jc w:val="center"/>
            </w:pPr>
            <w:r>
              <w:t>1,3</w:t>
            </w:r>
          </w:p>
        </w:tc>
        <w:tc>
          <w:tcPr>
            <w:tcW w:w="1020" w:type="dxa"/>
            <w:tcBorders>
              <w:top w:val="nil"/>
              <w:bottom w:val="nil"/>
            </w:tcBorders>
            <w:vAlign w:val="center"/>
          </w:tcPr>
          <w:p w:rsidR="005239C7" w:rsidRDefault="005239C7">
            <w:pPr>
              <w:pStyle w:val="ConsPlusNormal"/>
              <w:jc w:val="center"/>
            </w:pPr>
            <w:r>
              <w:t>1,1</w:t>
            </w:r>
          </w:p>
        </w:tc>
        <w:tc>
          <w:tcPr>
            <w:tcW w:w="1020" w:type="dxa"/>
            <w:tcBorders>
              <w:top w:val="nil"/>
              <w:bottom w:val="nil"/>
            </w:tcBorders>
            <w:vAlign w:val="center"/>
          </w:tcPr>
          <w:p w:rsidR="005239C7" w:rsidRDefault="005239C7">
            <w:pPr>
              <w:pStyle w:val="ConsPlusNormal"/>
              <w:jc w:val="center"/>
            </w:pPr>
            <w:r>
              <w:t>0,9</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75</w:t>
            </w:r>
          </w:p>
        </w:tc>
        <w:tc>
          <w:tcPr>
            <w:tcW w:w="1020" w:type="dxa"/>
            <w:tcBorders>
              <w:top w:val="nil"/>
              <w:bottom w:val="nil"/>
            </w:tcBorders>
            <w:vAlign w:val="center"/>
          </w:tcPr>
          <w:p w:rsidR="005239C7" w:rsidRDefault="005239C7">
            <w:pPr>
              <w:pStyle w:val="ConsPlusNormal"/>
              <w:jc w:val="center"/>
            </w:pPr>
            <w:r>
              <w:t>1,6</w:t>
            </w:r>
          </w:p>
        </w:tc>
        <w:tc>
          <w:tcPr>
            <w:tcW w:w="1020" w:type="dxa"/>
            <w:tcBorders>
              <w:top w:val="nil"/>
              <w:bottom w:val="nil"/>
            </w:tcBorders>
            <w:vAlign w:val="center"/>
          </w:tcPr>
          <w:p w:rsidR="005239C7" w:rsidRDefault="005239C7">
            <w:pPr>
              <w:pStyle w:val="ConsPlusNormal"/>
              <w:jc w:val="center"/>
            </w:pPr>
            <w:r>
              <w:t>1,5</w:t>
            </w:r>
          </w:p>
        </w:tc>
        <w:tc>
          <w:tcPr>
            <w:tcW w:w="964" w:type="dxa"/>
            <w:tcBorders>
              <w:top w:val="nil"/>
              <w:bottom w:val="nil"/>
            </w:tcBorders>
            <w:vAlign w:val="center"/>
          </w:tcPr>
          <w:p w:rsidR="005239C7" w:rsidRDefault="005239C7">
            <w:pPr>
              <w:pStyle w:val="ConsPlusNormal"/>
              <w:jc w:val="center"/>
            </w:pPr>
            <w:r>
              <w:t>1,4</w:t>
            </w:r>
          </w:p>
        </w:tc>
        <w:tc>
          <w:tcPr>
            <w:tcW w:w="964" w:type="dxa"/>
            <w:tcBorders>
              <w:top w:val="nil"/>
              <w:bottom w:val="nil"/>
            </w:tcBorders>
            <w:vAlign w:val="center"/>
          </w:tcPr>
          <w:p w:rsidR="005239C7" w:rsidRDefault="005239C7">
            <w:pPr>
              <w:pStyle w:val="ConsPlusNormal"/>
              <w:jc w:val="center"/>
            </w:pPr>
            <w:r>
              <w:t>1,3</w:t>
            </w:r>
          </w:p>
        </w:tc>
        <w:tc>
          <w:tcPr>
            <w:tcW w:w="950" w:type="dxa"/>
            <w:tcBorders>
              <w:top w:val="nil"/>
              <w:bottom w:val="nil"/>
            </w:tcBorders>
            <w:vAlign w:val="center"/>
          </w:tcPr>
          <w:p w:rsidR="005239C7" w:rsidRDefault="005239C7">
            <w:pPr>
              <w:pStyle w:val="ConsPlusNormal"/>
              <w:jc w:val="center"/>
            </w:pPr>
            <w:r>
              <w:t>1,1</w:t>
            </w:r>
          </w:p>
        </w:tc>
        <w:tc>
          <w:tcPr>
            <w:tcW w:w="941" w:type="dxa"/>
            <w:tcBorders>
              <w:top w:val="nil"/>
              <w:bottom w:val="nil"/>
            </w:tcBorders>
            <w:vAlign w:val="center"/>
          </w:tcPr>
          <w:p w:rsidR="005239C7" w:rsidRDefault="005239C7">
            <w:pPr>
              <w:pStyle w:val="ConsPlusNormal"/>
              <w:jc w:val="center"/>
            </w:pPr>
            <w:r>
              <w:t>1,0</w:t>
            </w:r>
          </w:p>
        </w:tc>
        <w:tc>
          <w:tcPr>
            <w:tcW w:w="1020" w:type="dxa"/>
            <w:tcBorders>
              <w:top w:val="nil"/>
              <w:bottom w:val="nil"/>
            </w:tcBorders>
            <w:vAlign w:val="center"/>
          </w:tcPr>
          <w:p w:rsidR="005239C7" w:rsidRDefault="005239C7">
            <w:pPr>
              <w:pStyle w:val="ConsPlusNormal"/>
              <w:jc w:val="center"/>
            </w:pPr>
            <w:r>
              <w:t>0,9</w:t>
            </w:r>
          </w:p>
        </w:tc>
        <w:tc>
          <w:tcPr>
            <w:tcW w:w="1020" w:type="dxa"/>
            <w:tcBorders>
              <w:top w:val="nil"/>
              <w:bottom w:val="nil"/>
            </w:tcBorders>
            <w:vAlign w:val="center"/>
          </w:tcPr>
          <w:p w:rsidR="005239C7" w:rsidRDefault="005239C7">
            <w:pPr>
              <w:pStyle w:val="ConsPlusNormal"/>
              <w:jc w:val="center"/>
            </w:pPr>
            <w:r>
              <w:t>0,7</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lastRenderedPageBreak/>
              <w:t>50</w:t>
            </w:r>
          </w:p>
        </w:tc>
        <w:tc>
          <w:tcPr>
            <w:tcW w:w="1020" w:type="dxa"/>
            <w:tcBorders>
              <w:top w:val="nil"/>
              <w:bottom w:val="nil"/>
            </w:tcBorders>
            <w:vAlign w:val="center"/>
          </w:tcPr>
          <w:p w:rsidR="005239C7" w:rsidRDefault="005239C7">
            <w:pPr>
              <w:pStyle w:val="ConsPlusNormal"/>
              <w:jc w:val="center"/>
            </w:pPr>
            <w:r>
              <w:t>1,2</w:t>
            </w:r>
          </w:p>
        </w:tc>
        <w:tc>
          <w:tcPr>
            <w:tcW w:w="1020" w:type="dxa"/>
            <w:tcBorders>
              <w:top w:val="nil"/>
              <w:bottom w:val="nil"/>
            </w:tcBorders>
            <w:vAlign w:val="center"/>
          </w:tcPr>
          <w:p w:rsidR="005239C7" w:rsidRDefault="005239C7">
            <w:pPr>
              <w:pStyle w:val="ConsPlusNormal"/>
              <w:jc w:val="center"/>
            </w:pPr>
            <w:r>
              <w:t>1,15</w:t>
            </w:r>
          </w:p>
        </w:tc>
        <w:tc>
          <w:tcPr>
            <w:tcW w:w="964" w:type="dxa"/>
            <w:tcBorders>
              <w:top w:val="nil"/>
              <w:bottom w:val="nil"/>
            </w:tcBorders>
            <w:vAlign w:val="center"/>
          </w:tcPr>
          <w:p w:rsidR="005239C7" w:rsidRDefault="005239C7">
            <w:pPr>
              <w:pStyle w:val="ConsPlusNormal"/>
              <w:jc w:val="center"/>
            </w:pPr>
            <w:r>
              <w:t>1,1</w:t>
            </w:r>
          </w:p>
        </w:tc>
        <w:tc>
          <w:tcPr>
            <w:tcW w:w="964" w:type="dxa"/>
            <w:tcBorders>
              <w:top w:val="nil"/>
              <w:bottom w:val="nil"/>
            </w:tcBorders>
            <w:vAlign w:val="center"/>
          </w:tcPr>
          <w:p w:rsidR="005239C7" w:rsidRDefault="005239C7">
            <w:pPr>
              <w:pStyle w:val="ConsPlusNormal"/>
              <w:jc w:val="center"/>
            </w:pPr>
            <w:r>
              <w:t>1,0</w:t>
            </w:r>
          </w:p>
        </w:tc>
        <w:tc>
          <w:tcPr>
            <w:tcW w:w="950" w:type="dxa"/>
            <w:tcBorders>
              <w:top w:val="nil"/>
              <w:bottom w:val="nil"/>
            </w:tcBorders>
            <w:vAlign w:val="center"/>
          </w:tcPr>
          <w:p w:rsidR="005239C7" w:rsidRDefault="005239C7">
            <w:pPr>
              <w:pStyle w:val="ConsPlusNormal"/>
              <w:jc w:val="center"/>
            </w:pPr>
            <w:r>
              <w:t>0,9</w:t>
            </w:r>
          </w:p>
        </w:tc>
        <w:tc>
          <w:tcPr>
            <w:tcW w:w="941" w:type="dxa"/>
            <w:tcBorders>
              <w:top w:val="nil"/>
              <w:bottom w:val="nil"/>
            </w:tcBorders>
            <w:vAlign w:val="center"/>
          </w:tcPr>
          <w:p w:rsidR="005239C7" w:rsidRDefault="005239C7">
            <w:pPr>
              <w:pStyle w:val="ConsPlusNormal"/>
              <w:jc w:val="center"/>
            </w:pPr>
            <w:r>
              <w:t>0,8</w:t>
            </w:r>
          </w:p>
        </w:tc>
        <w:tc>
          <w:tcPr>
            <w:tcW w:w="1020" w:type="dxa"/>
            <w:tcBorders>
              <w:top w:val="nil"/>
              <w:bottom w:val="nil"/>
            </w:tcBorders>
            <w:vAlign w:val="center"/>
          </w:tcPr>
          <w:p w:rsidR="005239C7" w:rsidRDefault="005239C7">
            <w:pPr>
              <w:pStyle w:val="ConsPlusNormal"/>
              <w:jc w:val="center"/>
            </w:pPr>
            <w:r>
              <w:t>0,7</w:t>
            </w:r>
          </w:p>
        </w:tc>
        <w:tc>
          <w:tcPr>
            <w:tcW w:w="1020" w:type="dxa"/>
            <w:tcBorders>
              <w:top w:val="nil"/>
              <w:bottom w:val="nil"/>
            </w:tcBorders>
            <w:vAlign w:val="center"/>
          </w:tcPr>
          <w:p w:rsidR="005239C7" w:rsidRDefault="005239C7">
            <w:pPr>
              <w:pStyle w:val="ConsPlusNormal"/>
              <w:jc w:val="center"/>
            </w:pPr>
            <w:r>
              <w:t>0,5</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35</w:t>
            </w:r>
          </w:p>
        </w:tc>
        <w:tc>
          <w:tcPr>
            <w:tcW w:w="1020" w:type="dxa"/>
            <w:tcBorders>
              <w:top w:val="nil"/>
              <w:bottom w:val="nil"/>
            </w:tcBorders>
            <w:vAlign w:val="center"/>
          </w:tcPr>
          <w:p w:rsidR="005239C7" w:rsidRDefault="005239C7">
            <w:pPr>
              <w:pStyle w:val="ConsPlusNormal"/>
              <w:jc w:val="center"/>
            </w:pPr>
            <w:r>
              <w:t>-</w:t>
            </w:r>
          </w:p>
        </w:tc>
        <w:tc>
          <w:tcPr>
            <w:tcW w:w="1020" w:type="dxa"/>
            <w:tcBorders>
              <w:top w:val="nil"/>
              <w:bottom w:val="nil"/>
            </w:tcBorders>
            <w:vAlign w:val="center"/>
          </w:tcPr>
          <w:p w:rsidR="005239C7" w:rsidRDefault="005239C7">
            <w:pPr>
              <w:pStyle w:val="ConsPlusNormal"/>
              <w:jc w:val="center"/>
            </w:pPr>
            <w:r>
              <w:t>1,0</w:t>
            </w:r>
          </w:p>
        </w:tc>
        <w:tc>
          <w:tcPr>
            <w:tcW w:w="964" w:type="dxa"/>
            <w:tcBorders>
              <w:top w:val="nil"/>
              <w:bottom w:val="nil"/>
            </w:tcBorders>
            <w:vAlign w:val="center"/>
          </w:tcPr>
          <w:p w:rsidR="005239C7" w:rsidRDefault="005239C7">
            <w:pPr>
              <w:pStyle w:val="ConsPlusNormal"/>
              <w:jc w:val="center"/>
            </w:pPr>
            <w:r>
              <w:t>0,9</w:t>
            </w:r>
          </w:p>
        </w:tc>
        <w:tc>
          <w:tcPr>
            <w:tcW w:w="964" w:type="dxa"/>
            <w:tcBorders>
              <w:top w:val="nil"/>
              <w:bottom w:val="nil"/>
            </w:tcBorders>
            <w:vAlign w:val="center"/>
          </w:tcPr>
          <w:p w:rsidR="005239C7" w:rsidRDefault="005239C7">
            <w:pPr>
              <w:pStyle w:val="ConsPlusNormal"/>
              <w:jc w:val="center"/>
            </w:pPr>
            <w:r>
              <w:t>0,8</w:t>
            </w:r>
          </w:p>
        </w:tc>
        <w:tc>
          <w:tcPr>
            <w:tcW w:w="950" w:type="dxa"/>
            <w:tcBorders>
              <w:top w:val="nil"/>
              <w:bottom w:val="nil"/>
            </w:tcBorders>
            <w:vAlign w:val="center"/>
          </w:tcPr>
          <w:p w:rsidR="005239C7" w:rsidRDefault="005239C7">
            <w:pPr>
              <w:pStyle w:val="ConsPlusNormal"/>
              <w:jc w:val="center"/>
            </w:pPr>
            <w:r>
              <w:t>0,7</w:t>
            </w:r>
          </w:p>
        </w:tc>
        <w:tc>
          <w:tcPr>
            <w:tcW w:w="941" w:type="dxa"/>
            <w:tcBorders>
              <w:top w:val="nil"/>
              <w:bottom w:val="nil"/>
            </w:tcBorders>
            <w:vAlign w:val="center"/>
          </w:tcPr>
          <w:p w:rsidR="005239C7" w:rsidRDefault="005239C7">
            <w:pPr>
              <w:pStyle w:val="ConsPlusNormal"/>
              <w:jc w:val="center"/>
            </w:pPr>
            <w:r>
              <w:t>0,6</w:t>
            </w:r>
          </w:p>
        </w:tc>
        <w:tc>
          <w:tcPr>
            <w:tcW w:w="1020" w:type="dxa"/>
            <w:tcBorders>
              <w:top w:val="nil"/>
              <w:bottom w:val="nil"/>
            </w:tcBorders>
            <w:vAlign w:val="center"/>
          </w:tcPr>
          <w:p w:rsidR="005239C7" w:rsidRDefault="005239C7">
            <w:pPr>
              <w:pStyle w:val="ConsPlusNormal"/>
              <w:jc w:val="center"/>
            </w:pPr>
            <w:r>
              <w:t>0,55</w:t>
            </w:r>
          </w:p>
        </w:tc>
        <w:tc>
          <w:tcPr>
            <w:tcW w:w="1020" w:type="dxa"/>
            <w:tcBorders>
              <w:top w:val="nil"/>
              <w:bottom w:val="nil"/>
            </w:tcBorders>
            <w:vAlign w:val="center"/>
          </w:tcPr>
          <w:p w:rsidR="005239C7" w:rsidRDefault="005239C7">
            <w:pPr>
              <w:pStyle w:val="ConsPlusNormal"/>
              <w:jc w:val="center"/>
            </w:pPr>
            <w:r>
              <w:t>0,4</w:t>
            </w:r>
          </w:p>
        </w:tc>
      </w:tr>
      <w:tr w:rsidR="005239C7">
        <w:tblPrEx>
          <w:tblBorders>
            <w:insideH w:val="none" w:sz="0" w:space="0" w:color="auto"/>
          </w:tblBorders>
        </w:tblPrEx>
        <w:tc>
          <w:tcPr>
            <w:tcW w:w="1134" w:type="dxa"/>
            <w:tcBorders>
              <w:top w:val="nil"/>
              <w:bottom w:val="nil"/>
            </w:tcBorders>
            <w:vAlign w:val="center"/>
          </w:tcPr>
          <w:p w:rsidR="005239C7" w:rsidRDefault="005239C7">
            <w:pPr>
              <w:pStyle w:val="ConsPlusNormal"/>
              <w:jc w:val="center"/>
            </w:pPr>
            <w:r>
              <w:t>25</w:t>
            </w:r>
          </w:p>
        </w:tc>
        <w:tc>
          <w:tcPr>
            <w:tcW w:w="1020" w:type="dxa"/>
            <w:tcBorders>
              <w:top w:val="nil"/>
              <w:bottom w:val="nil"/>
            </w:tcBorders>
            <w:vAlign w:val="center"/>
          </w:tcPr>
          <w:p w:rsidR="005239C7" w:rsidRDefault="005239C7">
            <w:pPr>
              <w:pStyle w:val="ConsPlusNormal"/>
              <w:jc w:val="center"/>
            </w:pPr>
            <w:r>
              <w:t>-</w:t>
            </w:r>
          </w:p>
        </w:tc>
        <w:tc>
          <w:tcPr>
            <w:tcW w:w="1020" w:type="dxa"/>
            <w:tcBorders>
              <w:top w:val="nil"/>
              <w:bottom w:val="nil"/>
            </w:tcBorders>
            <w:vAlign w:val="center"/>
          </w:tcPr>
          <w:p w:rsidR="005239C7" w:rsidRDefault="005239C7">
            <w:pPr>
              <w:pStyle w:val="ConsPlusNormal"/>
              <w:jc w:val="center"/>
            </w:pPr>
            <w:r>
              <w:t>-</w:t>
            </w:r>
          </w:p>
        </w:tc>
        <w:tc>
          <w:tcPr>
            <w:tcW w:w="964" w:type="dxa"/>
            <w:tcBorders>
              <w:top w:val="nil"/>
              <w:bottom w:val="nil"/>
            </w:tcBorders>
            <w:vAlign w:val="center"/>
          </w:tcPr>
          <w:p w:rsidR="005239C7" w:rsidRDefault="005239C7">
            <w:pPr>
              <w:pStyle w:val="ConsPlusNormal"/>
              <w:jc w:val="center"/>
            </w:pPr>
            <w:r>
              <w:t>0,7</w:t>
            </w:r>
          </w:p>
        </w:tc>
        <w:tc>
          <w:tcPr>
            <w:tcW w:w="964" w:type="dxa"/>
            <w:tcBorders>
              <w:top w:val="nil"/>
              <w:bottom w:val="nil"/>
            </w:tcBorders>
            <w:vAlign w:val="center"/>
          </w:tcPr>
          <w:p w:rsidR="005239C7" w:rsidRDefault="005239C7">
            <w:pPr>
              <w:pStyle w:val="ConsPlusNormal"/>
              <w:jc w:val="center"/>
            </w:pPr>
            <w:r>
              <w:t>0,65</w:t>
            </w:r>
          </w:p>
        </w:tc>
        <w:tc>
          <w:tcPr>
            <w:tcW w:w="950" w:type="dxa"/>
            <w:tcBorders>
              <w:top w:val="nil"/>
              <w:bottom w:val="nil"/>
            </w:tcBorders>
            <w:vAlign w:val="center"/>
          </w:tcPr>
          <w:p w:rsidR="005239C7" w:rsidRDefault="005239C7">
            <w:pPr>
              <w:pStyle w:val="ConsPlusNormal"/>
              <w:jc w:val="center"/>
            </w:pPr>
            <w:r>
              <w:t>0,55</w:t>
            </w:r>
          </w:p>
        </w:tc>
        <w:tc>
          <w:tcPr>
            <w:tcW w:w="941" w:type="dxa"/>
            <w:tcBorders>
              <w:top w:val="nil"/>
              <w:bottom w:val="nil"/>
            </w:tcBorders>
            <w:vAlign w:val="center"/>
          </w:tcPr>
          <w:p w:rsidR="005239C7" w:rsidRDefault="005239C7">
            <w:pPr>
              <w:pStyle w:val="ConsPlusNormal"/>
              <w:jc w:val="center"/>
            </w:pPr>
            <w:r>
              <w:t>0,5</w:t>
            </w:r>
          </w:p>
        </w:tc>
        <w:tc>
          <w:tcPr>
            <w:tcW w:w="1020" w:type="dxa"/>
            <w:tcBorders>
              <w:top w:val="nil"/>
              <w:bottom w:val="nil"/>
            </w:tcBorders>
            <w:vAlign w:val="center"/>
          </w:tcPr>
          <w:p w:rsidR="005239C7" w:rsidRDefault="005239C7">
            <w:pPr>
              <w:pStyle w:val="ConsPlusNormal"/>
              <w:jc w:val="center"/>
            </w:pPr>
            <w:r>
              <w:t>0,45</w:t>
            </w:r>
          </w:p>
        </w:tc>
        <w:tc>
          <w:tcPr>
            <w:tcW w:w="1020" w:type="dxa"/>
            <w:tcBorders>
              <w:top w:val="nil"/>
              <w:bottom w:val="nil"/>
            </w:tcBorders>
            <w:vAlign w:val="center"/>
          </w:tcPr>
          <w:p w:rsidR="005239C7" w:rsidRDefault="005239C7">
            <w:pPr>
              <w:pStyle w:val="ConsPlusNormal"/>
              <w:jc w:val="center"/>
            </w:pPr>
            <w:r>
              <w:t>0,3</w:t>
            </w:r>
          </w:p>
        </w:tc>
      </w:tr>
      <w:tr w:rsidR="005239C7">
        <w:tblPrEx>
          <w:tblBorders>
            <w:insideH w:val="none" w:sz="0" w:space="0" w:color="auto"/>
          </w:tblBorders>
        </w:tblPrEx>
        <w:tc>
          <w:tcPr>
            <w:tcW w:w="1134" w:type="dxa"/>
            <w:tcBorders>
              <w:top w:val="nil"/>
              <w:bottom w:val="single" w:sz="4" w:space="0" w:color="auto"/>
            </w:tcBorders>
            <w:vAlign w:val="center"/>
          </w:tcPr>
          <w:p w:rsidR="005239C7" w:rsidRDefault="005239C7">
            <w:pPr>
              <w:pStyle w:val="ConsPlusNormal"/>
              <w:jc w:val="center"/>
            </w:pPr>
            <w:r>
              <w:t>15</w:t>
            </w:r>
          </w:p>
        </w:tc>
        <w:tc>
          <w:tcPr>
            <w:tcW w:w="1020" w:type="dxa"/>
            <w:tcBorders>
              <w:top w:val="nil"/>
              <w:bottom w:val="single" w:sz="4" w:space="0" w:color="auto"/>
            </w:tcBorders>
            <w:vAlign w:val="center"/>
          </w:tcPr>
          <w:p w:rsidR="005239C7" w:rsidRDefault="005239C7">
            <w:pPr>
              <w:pStyle w:val="ConsPlusNormal"/>
              <w:jc w:val="center"/>
            </w:pPr>
            <w:r>
              <w:t>-</w:t>
            </w:r>
          </w:p>
        </w:tc>
        <w:tc>
          <w:tcPr>
            <w:tcW w:w="1020" w:type="dxa"/>
            <w:tcBorders>
              <w:top w:val="nil"/>
              <w:bottom w:val="single" w:sz="4" w:space="0" w:color="auto"/>
            </w:tcBorders>
            <w:vAlign w:val="center"/>
          </w:tcPr>
          <w:p w:rsidR="005239C7" w:rsidRDefault="005239C7">
            <w:pPr>
              <w:pStyle w:val="ConsPlusNormal"/>
              <w:jc w:val="center"/>
            </w:pPr>
            <w:r>
              <w:t>-</w:t>
            </w:r>
          </w:p>
        </w:tc>
        <w:tc>
          <w:tcPr>
            <w:tcW w:w="964" w:type="dxa"/>
            <w:tcBorders>
              <w:top w:val="nil"/>
              <w:bottom w:val="single" w:sz="4" w:space="0" w:color="auto"/>
            </w:tcBorders>
            <w:vAlign w:val="center"/>
          </w:tcPr>
          <w:p w:rsidR="005239C7" w:rsidRDefault="005239C7">
            <w:pPr>
              <w:pStyle w:val="ConsPlusNormal"/>
              <w:jc w:val="center"/>
            </w:pPr>
            <w:r>
              <w:t>-</w:t>
            </w:r>
          </w:p>
        </w:tc>
        <w:tc>
          <w:tcPr>
            <w:tcW w:w="964" w:type="dxa"/>
            <w:tcBorders>
              <w:top w:val="nil"/>
              <w:bottom w:val="single" w:sz="4" w:space="0" w:color="auto"/>
            </w:tcBorders>
            <w:vAlign w:val="center"/>
          </w:tcPr>
          <w:p w:rsidR="005239C7" w:rsidRDefault="005239C7">
            <w:pPr>
              <w:pStyle w:val="ConsPlusNormal"/>
              <w:jc w:val="center"/>
            </w:pPr>
            <w:r>
              <w:t>0,45</w:t>
            </w:r>
          </w:p>
        </w:tc>
        <w:tc>
          <w:tcPr>
            <w:tcW w:w="950" w:type="dxa"/>
            <w:tcBorders>
              <w:top w:val="nil"/>
              <w:bottom w:val="single" w:sz="4" w:space="0" w:color="auto"/>
            </w:tcBorders>
            <w:vAlign w:val="center"/>
          </w:tcPr>
          <w:p w:rsidR="005239C7" w:rsidRDefault="005239C7">
            <w:pPr>
              <w:pStyle w:val="ConsPlusNormal"/>
              <w:jc w:val="center"/>
            </w:pPr>
            <w:r>
              <w:t>0,4</w:t>
            </w:r>
          </w:p>
        </w:tc>
        <w:tc>
          <w:tcPr>
            <w:tcW w:w="941" w:type="dxa"/>
            <w:tcBorders>
              <w:top w:val="nil"/>
              <w:bottom w:val="single" w:sz="4" w:space="0" w:color="auto"/>
            </w:tcBorders>
            <w:vAlign w:val="center"/>
          </w:tcPr>
          <w:p w:rsidR="005239C7" w:rsidRDefault="005239C7">
            <w:pPr>
              <w:pStyle w:val="ConsPlusNormal"/>
              <w:jc w:val="center"/>
            </w:pPr>
            <w:r>
              <w:t>0,35</w:t>
            </w:r>
          </w:p>
        </w:tc>
        <w:tc>
          <w:tcPr>
            <w:tcW w:w="1020" w:type="dxa"/>
            <w:tcBorders>
              <w:top w:val="nil"/>
              <w:bottom w:val="single" w:sz="4" w:space="0" w:color="auto"/>
            </w:tcBorders>
            <w:vAlign w:val="center"/>
          </w:tcPr>
          <w:p w:rsidR="005239C7" w:rsidRDefault="005239C7">
            <w:pPr>
              <w:pStyle w:val="ConsPlusNormal"/>
              <w:jc w:val="center"/>
            </w:pPr>
            <w:r>
              <w:t>0,3</w:t>
            </w:r>
          </w:p>
        </w:tc>
        <w:tc>
          <w:tcPr>
            <w:tcW w:w="1020" w:type="dxa"/>
            <w:tcBorders>
              <w:top w:val="nil"/>
              <w:bottom w:val="single" w:sz="4" w:space="0" w:color="auto"/>
            </w:tcBorders>
            <w:vAlign w:val="center"/>
          </w:tcPr>
          <w:p w:rsidR="005239C7" w:rsidRDefault="005239C7">
            <w:pPr>
              <w:pStyle w:val="ConsPlusNormal"/>
              <w:jc w:val="center"/>
            </w:pPr>
            <w:r>
              <w:t>0,2</w:t>
            </w:r>
          </w:p>
        </w:tc>
      </w:tr>
      <w:tr w:rsidR="005239C7">
        <w:tc>
          <w:tcPr>
            <w:tcW w:w="9033" w:type="dxa"/>
            <w:gridSpan w:val="9"/>
            <w:tcBorders>
              <w:top w:val="single" w:sz="4" w:space="0" w:color="auto"/>
              <w:bottom w:val="single" w:sz="4" w:space="0" w:color="auto"/>
            </w:tcBorders>
          </w:tcPr>
          <w:p w:rsidR="005239C7" w:rsidRDefault="005239C7">
            <w:pPr>
              <w:pStyle w:val="ConsPlusNormal"/>
              <w:ind w:firstLine="283"/>
              <w:jc w:val="both"/>
            </w:pPr>
            <w:r>
              <w:t xml:space="preserve">Примечание - Расчетные сопротивления сжатию кладки из пустотелых шлакобетонных камней, изготовленных с применением шлаков от сжигания бурых и смешанных углей, а также кладки из гипсобетонных, пустотелых камней следует снижать в соответствии с </w:t>
            </w:r>
            <w:hyperlink w:anchor="P922">
              <w:r>
                <w:rPr>
                  <w:color w:val="0000FF"/>
                </w:rPr>
                <w:t>примечаниями</w:t>
              </w:r>
            </w:hyperlink>
            <w:r>
              <w:t xml:space="preserve"> к таблице 6.5.</w:t>
            </w:r>
          </w:p>
        </w:tc>
      </w:tr>
    </w:tbl>
    <w:p w:rsidR="005239C7" w:rsidRDefault="005239C7">
      <w:pPr>
        <w:pStyle w:val="ConsPlusNormal"/>
        <w:ind w:firstLine="540"/>
        <w:jc w:val="both"/>
      </w:pPr>
    </w:p>
    <w:p w:rsidR="005239C7" w:rsidRDefault="005239C7">
      <w:pPr>
        <w:pStyle w:val="ConsPlusNormal"/>
        <w:ind w:firstLine="540"/>
        <w:jc w:val="both"/>
      </w:pPr>
      <w:r>
        <w:t xml:space="preserve">Расчетные сопротивления сжатию </w:t>
      </w:r>
      <w:r>
        <w:rPr>
          <w:i/>
        </w:rPr>
        <w:t>R</w:t>
      </w:r>
      <w:r>
        <w:t xml:space="preserve"> кладки из пустотелых бетонных камней пустотностью от 25% до 40% следует принимать по </w:t>
      </w:r>
      <w:hyperlink w:anchor="P929">
        <w:r>
          <w:rPr>
            <w:color w:val="0000FF"/>
          </w:rPr>
          <w:t>таблице 6.6</w:t>
        </w:r>
      </w:hyperlink>
      <w:r>
        <w:t xml:space="preserve"> с учетом коэффициентов:</w:t>
      </w:r>
    </w:p>
    <w:p w:rsidR="005239C7" w:rsidRDefault="005239C7">
      <w:pPr>
        <w:pStyle w:val="ConsPlusNormal"/>
        <w:spacing w:before="220"/>
        <w:ind w:firstLine="540"/>
        <w:jc w:val="both"/>
      </w:pPr>
      <w:r>
        <w:t>- на растворе марки 50 и выше - 0,8;</w:t>
      </w:r>
    </w:p>
    <w:p w:rsidR="005239C7" w:rsidRDefault="005239C7">
      <w:pPr>
        <w:pStyle w:val="ConsPlusNormal"/>
        <w:spacing w:before="220"/>
        <w:ind w:firstLine="540"/>
        <w:jc w:val="both"/>
      </w:pPr>
      <w:r>
        <w:t>- на растворе марки 25 - 0,7;</w:t>
      </w:r>
    </w:p>
    <w:p w:rsidR="005239C7" w:rsidRDefault="005239C7">
      <w:pPr>
        <w:pStyle w:val="ConsPlusNormal"/>
        <w:spacing w:before="220"/>
        <w:ind w:firstLine="540"/>
        <w:jc w:val="both"/>
      </w:pPr>
      <w:r>
        <w:t>- на растворе марки 10 и ниже - 0,6.</w:t>
      </w:r>
    </w:p>
    <w:p w:rsidR="005239C7" w:rsidRDefault="005239C7">
      <w:pPr>
        <w:pStyle w:val="ConsPlusNormal"/>
        <w:spacing w:before="220"/>
        <w:ind w:firstLine="540"/>
        <w:jc w:val="both"/>
      </w:pPr>
      <w:r>
        <w:t xml:space="preserve">6.8 Расчетные сопротивления сжатию кладки и другие характеристики кладки из полистиролбетонных блоков определяются по результатам испытаний, выполняемых в соответствии с требованиями </w:t>
      </w:r>
      <w:hyperlink r:id="rId167">
        <w:r>
          <w:rPr>
            <w:color w:val="0000FF"/>
          </w:rPr>
          <w:t>ГОСТ 32047</w:t>
        </w:r>
      </w:hyperlink>
      <w:r>
        <w:t>.</w:t>
      </w:r>
    </w:p>
    <w:p w:rsidR="005239C7" w:rsidRDefault="005239C7">
      <w:pPr>
        <w:pStyle w:val="ConsPlusNormal"/>
        <w:jc w:val="both"/>
      </w:pPr>
      <w:r>
        <w:t xml:space="preserve">(в ред. </w:t>
      </w:r>
      <w:hyperlink r:id="rId168">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bookmarkStart w:id="17" w:name="P1041"/>
      <w:bookmarkEnd w:id="17"/>
      <w:r>
        <w:t xml:space="preserve">6.9 Расчетные сопротивления </w:t>
      </w:r>
      <w:r>
        <w:rPr>
          <w:i/>
        </w:rPr>
        <w:t>R</w:t>
      </w:r>
      <w:r>
        <w:t xml:space="preserve"> сжатию виброкирпичной кладки на тяжелых растворах приведены в таблице 6.7.</w:t>
      </w:r>
    </w:p>
    <w:p w:rsidR="005239C7" w:rsidRDefault="005239C7">
      <w:pPr>
        <w:pStyle w:val="ConsPlusNormal"/>
        <w:ind w:firstLine="540"/>
        <w:jc w:val="both"/>
      </w:pPr>
    </w:p>
    <w:p w:rsidR="005239C7" w:rsidRDefault="005239C7">
      <w:pPr>
        <w:pStyle w:val="ConsPlusNormal"/>
        <w:jc w:val="right"/>
      </w:pPr>
      <w:r>
        <w:t>Таблица 6.7</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445"/>
        <w:gridCol w:w="1417"/>
        <w:gridCol w:w="1417"/>
        <w:gridCol w:w="1417"/>
        <w:gridCol w:w="1417"/>
      </w:tblGrid>
      <w:tr w:rsidR="005239C7">
        <w:tc>
          <w:tcPr>
            <w:tcW w:w="1928" w:type="dxa"/>
            <w:vMerge w:val="restart"/>
            <w:tcBorders>
              <w:top w:val="single" w:sz="4" w:space="0" w:color="auto"/>
              <w:bottom w:val="single" w:sz="4" w:space="0" w:color="auto"/>
            </w:tcBorders>
            <w:vAlign w:val="center"/>
          </w:tcPr>
          <w:p w:rsidR="005239C7" w:rsidRDefault="005239C7">
            <w:pPr>
              <w:pStyle w:val="ConsPlusNormal"/>
              <w:jc w:val="center"/>
            </w:pPr>
            <w:r>
              <w:t>Марка кирпича</w:t>
            </w:r>
          </w:p>
        </w:tc>
        <w:tc>
          <w:tcPr>
            <w:tcW w:w="7113" w:type="dxa"/>
            <w:gridSpan w:val="5"/>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виброкирпичной кладки на тяжелых растворах при марке раствора</w:t>
            </w:r>
          </w:p>
        </w:tc>
      </w:tr>
      <w:tr w:rsidR="005239C7">
        <w:tc>
          <w:tcPr>
            <w:tcW w:w="1928" w:type="dxa"/>
            <w:vMerge/>
            <w:tcBorders>
              <w:top w:val="single" w:sz="4" w:space="0" w:color="auto"/>
              <w:bottom w:val="single" w:sz="4" w:space="0" w:color="auto"/>
            </w:tcBorders>
          </w:tcPr>
          <w:p w:rsidR="005239C7" w:rsidRDefault="005239C7">
            <w:pPr>
              <w:pStyle w:val="ConsPlusNormal"/>
            </w:pPr>
          </w:p>
        </w:tc>
        <w:tc>
          <w:tcPr>
            <w:tcW w:w="1445" w:type="dxa"/>
            <w:tcBorders>
              <w:top w:val="single" w:sz="4" w:space="0" w:color="auto"/>
              <w:bottom w:val="single" w:sz="4" w:space="0" w:color="auto"/>
            </w:tcBorders>
            <w:vAlign w:val="center"/>
          </w:tcPr>
          <w:p w:rsidR="005239C7" w:rsidRDefault="005239C7">
            <w:pPr>
              <w:pStyle w:val="ConsPlusNormal"/>
              <w:jc w:val="center"/>
            </w:pPr>
            <w:r>
              <w:t>200</w:t>
            </w:r>
          </w:p>
        </w:tc>
        <w:tc>
          <w:tcPr>
            <w:tcW w:w="1417" w:type="dxa"/>
            <w:tcBorders>
              <w:top w:val="single" w:sz="4" w:space="0" w:color="auto"/>
              <w:bottom w:val="single" w:sz="4" w:space="0" w:color="auto"/>
            </w:tcBorders>
            <w:vAlign w:val="center"/>
          </w:tcPr>
          <w:p w:rsidR="005239C7" w:rsidRDefault="005239C7">
            <w:pPr>
              <w:pStyle w:val="ConsPlusNormal"/>
              <w:jc w:val="center"/>
            </w:pPr>
            <w:r>
              <w:t>150</w:t>
            </w:r>
          </w:p>
        </w:tc>
        <w:tc>
          <w:tcPr>
            <w:tcW w:w="1417" w:type="dxa"/>
            <w:tcBorders>
              <w:top w:val="single" w:sz="4" w:space="0" w:color="auto"/>
              <w:bottom w:val="single" w:sz="4" w:space="0" w:color="auto"/>
            </w:tcBorders>
            <w:vAlign w:val="center"/>
          </w:tcPr>
          <w:p w:rsidR="005239C7" w:rsidRDefault="005239C7">
            <w:pPr>
              <w:pStyle w:val="ConsPlusNormal"/>
              <w:jc w:val="center"/>
            </w:pPr>
            <w:r>
              <w:t>100</w:t>
            </w:r>
          </w:p>
        </w:tc>
        <w:tc>
          <w:tcPr>
            <w:tcW w:w="1417" w:type="dxa"/>
            <w:tcBorders>
              <w:top w:val="single" w:sz="4" w:space="0" w:color="auto"/>
              <w:bottom w:val="single" w:sz="4" w:space="0" w:color="auto"/>
            </w:tcBorders>
            <w:vAlign w:val="center"/>
          </w:tcPr>
          <w:p w:rsidR="005239C7" w:rsidRDefault="005239C7">
            <w:pPr>
              <w:pStyle w:val="ConsPlusNormal"/>
              <w:jc w:val="center"/>
            </w:pPr>
            <w:r>
              <w:t>75</w:t>
            </w:r>
          </w:p>
        </w:tc>
        <w:tc>
          <w:tcPr>
            <w:tcW w:w="1417" w:type="dxa"/>
            <w:tcBorders>
              <w:top w:val="single" w:sz="4" w:space="0" w:color="auto"/>
              <w:bottom w:val="single" w:sz="4" w:space="0" w:color="auto"/>
            </w:tcBorders>
            <w:vAlign w:val="center"/>
          </w:tcPr>
          <w:p w:rsidR="005239C7" w:rsidRDefault="005239C7">
            <w:pPr>
              <w:pStyle w:val="ConsPlusNormal"/>
              <w:jc w:val="center"/>
            </w:pPr>
            <w:r>
              <w:t>50</w:t>
            </w:r>
          </w:p>
        </w:tc>
      </w:tr>
      <w:tr w:rsidR="005239C7">
        <w:tblPrEx>
          <w:tblBorders>
            <w:insideH w:val="none" w:sz="0" w:space="0" w:color="auto"/>
          </w:tblBorders>
        </w:tblPrEx>
        <w:tc>
          <w:tcPr>
            <w:tcW w:w="1928" w:type="dxa"/>
            <w:tcBorders>
              <w:top w:val="single" w:sz="4" w:space="0" w:color="auto"/>
              <w:bottom w:val="nil"/>
            </w:tcBorders>
            <w:vAlign w:val="center"/>
          </w:tcPr>
          <w:p w:rsidR="005239C7" w:rsidRDefault="005239C7">
            <w:pPr>
              <w:pStyle w:val="ConsPlusNormal"/>
              <w:jc w:val="center"/>
            </w:pPr>
            <w:r>
              <w:t>300</w:t>
            </w:r>
          </w:p>
        </w:tc>
        <w:tc>
          <w:tcPr>
            <w:tcW w:w="1445" w:type="dxa"/>
            <w:tcBorders>
              <w:top w:val="single" w:sz="4" w:space="0" w:color="auto"/>
              <w:bottom w:val="nil"/>
            </w:tcBorders>
            <w:vAlign w:val="center"/>
          </w:tcPr>
          <w:p w:rsidR="005239C7" w:rsidRDefault="005239C7">
            <w:pPr>
              <w:pStyle w:val="ConsPlusNormal"/>
              <w:jc w:val="center"/>
            </w:pPr>
            <w:r>
              <w:t>5,6</w:t>
            </w:r>
          </w:p>
        </w:tc>
        <w:tc>
          <w:tcPr>
            <w:tcW w:w="1417" w:type="dxa"/>
            <w:tcBorders>
              <w:top w:val="single" w:sz="4" w:space="0" w:color="auto"/>
              <w:bottom w:val="nil"/>
            </w:tcBorders>
            <w:vAlign w:val="center"/>
          </w:tcPr>
          <w:p w:rsidR="005239C7" w:rsidRDefault="005239C7">
            <w:pPr>
              <w:pStyle w:val="ConsPlusNormal"/>
              <w:jc w:val="center"/>
            </w:pPr>
            <w:r>
              <w:t>5,3</w:t>
            </w:r>
          </w:p>
        </w:tc>
        <w:tc>
          <w:tcPr>
            <w:tcW w:w="1417" w:type="dxa"/>
            <w:tcBorders>
              <w:top w:val="single" w:sz="4" w:space="0" w:color="auto"/>
              <w:bottom w:val="nil"/>
            </w:tcBorders>
            <w:vAlign w:val="center"/>
          </w:tcPr>
          <w:p w:rsidR="005239C7" w:rsidRDefault="005239C7">
            <w:pPr>
              <w:pStyle w:val="ConsPlusNormal"/>
              <w:jc w:val="center"/>
            </w:pPr>
            <w:r>
              <w:t>4,8</w:t>
            </w:r>
          </w:p>
        </w:tc>
        <w:tc>
          <w:tcPr>
            <w:tcW w:w="1417" w:type="dxa"/>
            <w:tcBorders>
              <w:top w:val="single" w:sz="4" w:space="0" w:color="auto"/>
              <w:bottom w:val="nil"/>
            </w:tcBorders>
            <w:vAlign w:val="center"/>
          </w:tcPr>
          <w:p w:rsidR="005239C7" w:rsidRDefault="005239C7">
            <w:pPr>
              <w:pStyle w:val="ConsPlusNormal"/>
              <w:jc w:val="center"/>
            </w:pPr>
            <w:r>
              <w:t>4,5</w:t>
            </w:r>
          </w:p>
        </w:tc>
        <w:tc>
          <w:tcPr>
            <w:tcW w:w="1417" w:type="dxa"/>
            <w:tcBorders>
              <w:top w:val="single" w:sz="4" w:space="0" w:color="auto"/>
              <w:bottom w:val="nil"/>
            </w:tcBorders>
            <w:vAlign w:val="center"/>
          </w:tcPr>
          <w:p w:rsidR="005239C7" w:rsidRDefault="005239C7">
            <w:pPr>
              <w:pStyle w:val="ConsPlusNormal"/>
              <w:jc w:val="center"/>
            </w:pPr>
            <w:r>
              <w:t>4,2</w:t>
            </w:r>
          </w:p>
        </w:tc>
      </w:tr>
      <w:tr w:rsidR="005239C7">
        <w:tblPrEx>
          <w:tblBorders>
            <w:insideH w:val="none" w:sz="0" w:space="0" w:color="auto"/>
          </w:tblBorders>
        </w:tblPrEx>
        <w:tc>
          <w:tcPr>
            <w:tcW w:w="1928" w:type="dxa"/>
            <w:tcBorders>
              <w:top w:val="nil"/>
              <w:bottom w:val="nil"/>
            </w:tcBorders>
            <w:vAlign w:val="center"/>
          </w:tcPr>
          <w:p w:rsidR="005239C7" w:rsidRDefault="005239C7">
            <w:pPr>
              <w:pStyle w:val="ConsPlusNormal"/>
              <w:jc w:val="center"/>
            </w:pPr>
            <w:r>
              <w:t>250</w:t>
            </w:r>
          </w:p>
        </w:tc>
        <w:tc>
          <w:tcPr>
            <w:tcW w:w="1445" w:type="dxa"/>
            <w:tcBorders>
              <w:top w:val="nil"/>
              <w:bottom w:val="nil"/>
            </w:tcBorders>
            <w:vAlign w:val="center"/>
          </w:tcPr>
          <w:p w:rsidR="005239C7" w:rsidRDefault="005239C7">
            <w:pPr>
              <w:pStyle w:val="ConsPlusNormal"/>
              <w:jc w:val="center"/>
            </w:pPr>
            <w:r>
              <w:t>5,2</w:t>
            </w:r>
          </w:p>
        </w:tc>
        <w:tc>
          <w:tcPr>
            <w:tcW w:w="1417" w:type="dxa"/>
            <w:tcBorders>
              <w:top w:val="nil"/>
              <w:bottom w:val="nil"/>
            </w:tcBorders>
            <w:vAlign w:val="center"/>
          </w:tcPr>
          <w:p w:rsidR="005239C7" w:rsidRDefault="005239C7">
            <w:pPr>
              <w:pStyle w:val="ConsPlusNormal"/>
              <w:jc w:val="center"/>
            </w:pPr>
            <w:r>
              <w:t>4,9</w:t>
            </w:r>
          </w:p>
        </w:tc>
        <w:tc>
          <w:tcPr>
            <w:tcW w:w="1417" w:type="dxa"/>
            <w:tcBorders>
              <w:top w:val="nil"/>
              <w:bottom w:val="nil"/>
            </w:tcBorders>
            <w:vAlign w:val="center"/>
          </w:tcPr>
          <w:p w:rsidR="005239C7" w:rsidRDefault="005239C7">
            <w:pPr>
              <w:pStyle w:val="ConsPlusNormal"/>
              <w:jc w:val="center"/>
            </w:pPr>
            <w:r>
              <w:t>4,4</w:t>
            </w:r>
          </w:p>
        </w:tc>
        <w:tc>
          <w:tcPr>
            <w:tcW w:w="1417" w:type="dxa"/>
            <w:tcBorders>
              <w:top w:val="nil"/>
              <w:bottom w:val="nil"/>
            </w:tcBorders>
            <w:vAlign w:val="center"/>
          </w:tcPr>
          <w:p w:rsidR="005239C7" w:rsidRDefault="005239C7">
            <w:pPr>
              <w:pStyle w:val="ConsPlusNormal"/>
              <w:jc w:val="center"/>
            </w:pPr>
            <w:r>
              <w:t>4,1</w:t>
            </w:r>
          </w:p>
        </w:tc>
        <w:tc>
          <w:tcPr>
            <w:tcW w:w="1417" w:type="dxa"/>
            <w:tcBorders>
              <w:top w:val="nil"/>
              <w:bottom w:val="nil"/>
            </w:tcBorders>
            <w:vAlign w:val="center"/>
          </w:tcPr>
          <w:p w:rsidR="005239C7" w:rsidRDefault="005239C7">
            <w:pPr>
              <w:pStyle w:val="ConsPlusNormal"/>
              <w:jc w:val="center"/>
            </w:pPr>
            <w:r>
              <w:t>3,7</w:t>
            </w:r>
          </w:p>
        </w:tc>
      </w:tr>
      <w:tr w:rsidR="005239C7">
        <w:tblPrEx>
          <w:tblBorders>
            <w:insideH w:val="none" w:sz="0" w:space="0" w:color="auto"/>
          </w:tblBorders>
        </w:tblPrEx>
        <w:tc>
          <w:tcPr>
            <w:tcW w:w="1928" w:type="dxa"/>
            <w:tcBorders>
              <w:top w:val="nil"/>
              <w:bottom w:val="nil"/>
            </w:tcBorders>
            <w:vAlign w:val="center"/>
          </w:tcPr>
          <w:p w:rsidR="005239C7" w:rsidRDefault="005239C7">
            <w:pPr>
              <w:pStyle w:val="ConsPlusNormal"/>
              <w:jc w:val="center"/>
            </w:pPr>
            <w:r>
              <w:t>200</w:t>
            </w:r>
          </w:p>
        </w:tc>
        <w:tc>
          <w:tcPr>
            <w:tcW w:w="1445" w:type="dxa"/>
            <w:tcBorders>
              <w:top w:val="nil"/>
              <w:bottom w:val="nil"/>
            </w:tcBorders>
            <w:vAlign w:val="center"/>
          </w:tcPr>
          <w:p w:rsidR="005239C7" w:rsidRDefault="005239C7">
            <w:pPr>
              <w:pStyle w:val="ConsPlusNormal"/>
              <w:jc w:val="center"/>
            </w:pPr>
            <w:r>
              <w:t>4,8</w:t>
            </w:r>
          </w:p>
        </w:tc>
        <w:tc>
          <w:tcPr>
            <w:tcW w:w="1417" w:type="dxa"/>
            <w:tcBorders>
              <w:top w:val="nil"/>
              <w:bottom w:val="nil"/>
            </w:tcBorders>
            <w:vAlign w:val="center"/>
          </w:tcPr>
          <w:p w:rsidR="005239C7" w:rsidRDefault="005239C7">
            <w:pPr>
              <w:pStyle w:val="ConsPlusNormal"/>
              <w:jc w:val="center"/>
            </w:pPr>
            <w:r>
              <w:t>4,5</w:t>
            </w:r>
          </w:p>
        </w:tc>
        <w:tc>
          <w:tcPr>
            <w:tcW w:w="1417" w:type="dxa"/>
            <w:tcBorders>
              <w:top w:val="nil"/>
              <w:bottom w:val="nil"/>
            </w:tcBorders>
            <w:vAlign w:val="center"/>
          </w:tcPr>
          <w:p w:rsidR="005239C7" w:rsidRDefault="005239C7">
            <w:pPr>
              <w:pStyle w:val="ConsPlusNormal"/>
              <w:jc w:val="center"/>
            </w:pPr>
            <w:r>
              <w:t>4,0</w:t>
            </w:r>
          </w:p>
        </w:tc>
        <w:tc>
          <w:tcPr>
            <w:tcW w:w="1417" w:type="dxa"/>
            <w:tcBorders>
              <w:top w:val="nil"/>
              <w:bottom w:val="nil"/>
            </w:tcBorders>
            <w:vAlign w:val="center"/>
          </w:tcPr>
          <w:p w:rsidR="005239C7" w:rsidRDefault="005239C7">
            <w:pPr>
              <w:pStyle w:val="ConsPlusNormal"/>
              <w:jc w:val="center"/>
            </w:pPr>
            <w:r>
              <w:t>3,6</w:t>
            </w:r>
          </w:p>
        </w:tc>
        <w:tc>
          <w:tcPr>
            <w:tcW w:w="1417" w:type="dxa"/>
            <w:tcBorders>
              <w:top w:val="nil"/>
              <w:bottom w:val="nil"/>
            </w:tcBorders>
            <w:vAlign w:val="center"/>
          </w:tcPr>
          <w:p w:rsidR="005239C7" w:rsidRDefault="005239C7">
            <w:pPr>
              <w:pStyle w:val="ConsPlusNormal"/>
              <w:jc w:val="center"/>
            </w:pPr>
            <w:r>
              <w:t>3,3</w:t>
            </w:r>
          </w:p>
        </w:tc>
      </w:tr>
      <w:tr w:rsidR="005239C7">
        <w:tblPrEx>
          <w:tblBorders>
            <w:insideH w:val="none" w:sz="0" w:space="0" w:color="auto"/>
          </w:tblBorders>
        </w:tblPrEx>
        <w:tc>
          <w:tcPr>
            <w:tcW w:w="1928" w:type="dxa"/>
            <w:tcBorders>
              <w:top w:val="nil"/>
              <w:bottom w:val="nil"/>
            </w:tcBorders>
            <w:vAlign w:val="center"/>
          </w:tcPr>
          <w:p w:rsidR="005239C7" w:rsidRDefault="005239C7">
            <w:pPr>
              <w:pStyle w:val="ConsPlusNormal"/>
              <w:jc w:val="center"/>
            </w:pPr>
            <w:r>
              <w:t>150</w:t>
            </w:r>
          </w:p>
        </w:tc>
        <w:tc>
          <w:tcPr>
            <w:tcW w:w="1445" w:type="dxa"/>
            <w:tcBorders>
              <w:top w:val="nil"/>
              <w:bottom w:val="nil"/>
            </w:tcBorders>
            <w:vAlign w:val="center"/>
          </w:tcPr>
          <w:p w:rsidR="005239C7" w:rsidRDefault="005239C7">
            <w:pPr>
              <w:pStyle w:val="ConsPlusNormal"/>
              <w:jc w:val="center"/>
            </w:pPr>
            <w:r>
              <w:t>4,0</w:t>
            </w:r>
          </w:p>
        </w:tc>
        <w:tc>
          <w:tcPr>
            <w:tcW w:w="1417" w:type="dxa"/>
            <w:tcBorders>
              <w:top w:val="nil"/>
              <w:bottom w:val="nil"/>
            </w:tcBorders>
            <w:vAlign w:val="center"/>
          </w:tcPr>
          <w:p w:rsidR="005239C7" w:rsidRDefault="005239C7">
            <w:pPr>
              <w:pStyle w:val="ConsPlusNormal"/>
              <w:jc w:val="center"/>
            </w:pPr>
            <w:r>
              <w:t>3,7</w:t>
            </w:r>
          </w:p>
        </w:tc>
        <w:tc>
          <w:tcPr>
            <w:tcW w:w="1417" w:type="dxa"/>
            <w:tcBorders>
              <w:top w:val="nil"/>
              <w:bottom w:val="nil"/>
            </w:tcBorders>
            <w:vAlign w:val="center"/>
          </w:tcPr>
          <w:p w:rsidR="005239C7" w:rsidRDefault="005239C7">
            <w:pPr>
              <w:pStyle w:val="ConsPlusNormal"/>
              <w:jc w:val="center"/>
            </w:pPr>
            <w:r>
              <w:t>3,3</w:t>
            </w:r>
          </w:p>
        </w:tc>
        <w:tc>
          <w:tcPr>
            <w:tcW w:w="1417" w:type="dxa"/>
            <w:tcBorders>
              <w:top w:val="nil"/>
              <w:bottom w:val="nil"/>
            </w:tcBorders>
            <w:vAlign w:val="center"/>
          </w:tcPr>
          <w:p w:rsidR="005239C7" w:rsidRDefault="005239C7">
            <w:pPr>
              <w:pStyle w:val="ConsPlusNormal"/>
              <w:jc w:val="center"/>
            </w:pPr>
            <w:r>
              <w:t>3,1</w:t>
            </w:r>
          </w:p>
        </w:tc>
        <w:tc>
          <w:tcPr>
            <w:tcW w:w="1417" w:type="dxa"/>
            <w:tcBorders>
              <w:top w:val="nil"/>
              <w:bottom w:val="nil"/>
            </w:tcBorders>
            <w:vAlign w:val="center"/>
          </w:tcPr>
          <w:p w:rsidR="005239C7" w:rsidRDefault="005239C7">
            <w:pPr>
              <w:pStyle w:val="ConsPlusNormal"/>
              <w:jc w:val="center"/>
            </w:pPr>
            <w:r>
              <w:t>2,7</w:t>
            </w:r>
          </w:p>
        </w:tc>
      </w:tr>
      <w:tr w:rsidR="005239C7">
        <w:tblPrEx>
          <w:tblBorders>
            <w:insideH w:val="none" w:sz="0" w:space="0" w:color="auto"/>
          </w:tblBorders>
        </w:tblPrEx>
        <w:tc>
          <w:tcPr>
            <w:tcW w:w="1928" w:type="dxa"/>
            <w:tcBorders>
              <w:top w:val="nil"/>
              <w:bottom w:val="nil"/>
            </w:tcBorders>
            <w:vAlign w:val="center"/>
          </w:tcPr>
          <w:p w:rsidR="005239C7" w:rsidRDefault="005239C7">
            <w:pPr>
              <w:pStyle w:val="ConsPlusNormal"/>
              <w:jc w:val="center"/>
            </w:pPr>
            <w:r>
              <w:t>125</w:t>
            </w:r>
          </w:p>
        </w:tc>
        <w:tc>
          <w:tcPr>
            <w:tcW w:w="1445" w:type="dxa"/>
            <w:tcBorders>
              <w:top w:val="nil"/>
              <w:bottom w:val="nil"/>
            </w:tcBorders>
            <w:vAlign w:val="center"/>
          </w:tcPr>
          <w:p w:rsidR="005239C7" w:rsidRDefault="005239C7">
            <w:pPr>
              <w:pStyle w:val="ConsPlusNormal"/>
              <w:jc w:val="center"/>
            </w:pPr>
            <w:r>
              <w:t>3,6</w:t>
            </w:r>
          </w:p>
        </w:tc>
        <w:tc>
          <w:tcPr>
            <w:tcW w:w="1417" w:type="dxa"/>
            <w:tcBorders>
              <w:top w:val="nil"/>
              <w:bottom w:val="nil"/>
            </w:tcBorders>
            <w:vAlign w:val="center"/>
          </w:tcPr>
          <w:p w:rsidR="005239C7" w:rsidRDefault="005239C7">
            <w:pPr>
              <w:pStyle w:val="ConsPlusNormal"/>
              <w:jc w:val="center"/>
            </w:pPr>
            <w:r>
              <w:t>3,3</w:t>
            </w:r>
          </w:p>
        </w:tc>
        <w:tc>
          <w:tcPr>
            <w:tcW w:w="1417" w:type="dxa"/>
            <w:tcBorders>
              <w:top w:val="nil"/>
              <w:bottom w:val="nil"/>
            </w:tcBorders>
            <w:vAlign w:val="center"/>
          </w:tcPr>
          <w:p w:rsidR="005239C7" w:rsidRDefault="005239C7">
            <w:pPr>
              <w:pStyle w:val="ConsPlusNormal"/>
              <w:jc w:val="center"/>
            </w:pPr>
            <w:r>
              <w:t>3,0</w:t>
            </w:r>
          </w:p>
        </w:tc>
        <w:tc>
          <w:tcPr>
            <w:tcW w:w="1417" w:type="dxa"/>
            <w:tcBorders>
              <w:top w:val="nil"/>
              <w:bottom w:val="nil"/>
            </w:tcBorders>
            <w:vAlign w:val="center"/>
          </w:tcPr>
          <w:p w:rsidR="005239C7" w:rsidRDefault="005239C7">
            <w:pPr>
              <w:pStyle w:val="ConsPlusNormal"/>
              <w:jc w:val="center"/>
            </w:pPr>
            <w:r>
              <w:t>2,9</w:t>
            </w:r>
          </w:p>
        </w:tc>
        <w:tc>
          <w:tcPr>
            <w:tcW w:w="1417" w:type="dxa"/>
            <w:tcBorders>
              <w:top w:val="nil"/>
              <w:bottom w:val="nil"/>
            </w:tcBorders>
            <w:vAlign w:val="center"/>
          </w:tcPr>
          <w:p w:rsidR="005239C7" w:rsidRDefault="005239C7">
            <w:pPr>
              <w:pStyle w:val="ConsPlusNormal"/>
              <w:jc w:val="center"/>
            </w:pPr>
            <w:r>
              <w:t>2,5</w:t>
            </w:r>
          </w:p>
        </w:tc>
      </w:tr>
      <w:tr w:rsidR="005239C7">
        <w:tblPrEx>
          <w:tblBorders>
            <w:insideH w:val="none" w:sz="0" w:space="0" w:color="auto"/>
          </w:tblBorders>
        </w:tblPrEx>
        <w:tc>
          <w:tcPr>
            <w:tcW w:w="1928" w:type="dxa"/>
            <w:tcBorders>
              <w:top w:val="nil"/>
              <w:bottom w:val="nil"/>
            </w:tcBorders>
            <w:vAlign w:val="center"/>
          </w:tcPr>
          <w:p w:rsidR="005239C7" w:rsidRDefault="005239C7">
            <w:pPr>
              <w:pStyle w:val="ConsPlusNormal"/>
              <w:jc w:val="center"/>
            </w:pPr>
            <w:r>
              <w:t>100</w:t>
            </w:r>
          </w:p>
        </w:tc>
        <w:tc>
          <w:tcPr>
            <w:tcW w:w="1445" w:type="dxa"/>
            <w:tcBorders>
              <w:top w:val="nil"/>
              <w:bottom w:val="nil"/>
            </w:tcBorders>
            <w:vAlign w:val="center"/>
          </w:tcPr>
          <w:p w:rsidR="005239C7" w:rsidRDefault="005239C7">
            <w:pPr>
              <w:pStyle w:val="ConsPlusNormal"/>
              <w:jc w:val="center"/>
            </w:pPr>
            <w:r>
              <w:t>3,1</w:t>
            </w:r>
          </w:p>
        </w:tc>
        <w:tc>
          <w:tcPr>
            <w:tcW w:w="1417" w:type="dxa"/>
            <w:tcBorders>
              <w:top w:val="nil"/>
              <w:bottom w:val="nil"/>
            </w:tcBorders>
            <w:vAlign w:val="center"/>
          </w:tcPr>
          <w:p w:rsidR="005239C7" w:rsidRDefault="005239C7">
            <w:pPr>
              <w:pStyle w:val="ConsPlusNormal"/>
              <w:jc w:val="center"/>
            </w:pPr>
            <w:r>
              <w:t>2,9</w:t>
            </w:r>
          </w:p>
        </w:tc>
        <w:tc>
          <w:tcPr>
            <w:tcW w:w="1417" w:type="dxa"/>
            <w:tcBorders>
              <w:top w:val="nil"/>
              <w:bottom w:val="nil"/>
            </w:tcBorders>
            <w:vAlign w:val="center"/>
          </w:tcPr>
          <w:p w:rsidR="005239C7" w:rsidRDefault="005239C7">
            <w:pPr>
              <w:pStyle w:val="ConsPlusNormal"/>
              <w:jc w:val="center"/>
            </w:pPr>
            <w:r>
              <w:t>2,7</w:t>
            </w:r>
          </w:p>
        </w:tc>
        <w:tc>
          <w:tcPr>
            <w:tcW w:w="1417" w:type="dxa"/>
            <w:tcBorders>
              <w:top w:val="nil"/>
              <w:bottom w:val="nil"/>
            </w:tcBorders>
            <w:vAlign w:val="center"/>
          </w:tcPr>
          <w:p w:rsidR="005239C7" w:rsidRDefault="005239C7">
            <w:pPr>
              <w:pStyle w:val="ConsPlusNormal"/>
              <w:jc w:val="center"/>
            </w:pPr>
            <w:r>
              <w:t>2,6</w:t>
            </w:r>
          </w:p>
        </w:tc>
        <w:tc>
          <w:tcPr>
            <w:tcW w:w="1417" w:type="dxa"/>
            <w:tcBorders>
              <w:top w:val="nil"/>
              <w:bottom w:val="nil"/>
            </w:tcBorders>
            <w:vAlign w:val="center"/>
          </w:tcPr>
          <w:p w:rsidR="005239C7" w:rsidRDefault="005239C7">
            <w:pPr>
              <w:pStyle w:val="ConsPlusNormal"/>
              <w:jc w:val="center"/>
            </w:pPr>
            <w:r>
              <w:t>2,3</w:t>
            </w:r>
          </w:p>
        </w:tc>
      </w:tr>
      <w:tr w:rsidR="005239C7">
        <w:tblPrEx>
          <w:tblBorders>
            <w:insideH w:val="none" w:sz="0" w:space="0" w:color="auto"/>
          </w:tblBorders>
        </w:tblPrEx>
        <w:tc>
          <w:tcPr>
            <w:tcW w:w="1928" w:type="dxa"/>
            <w:tcBorders>
              <w:top w:val="nil"/>
              <w:bottom w:val="single" w:sz="4" w:space="0" w:color="auto"/>
            </w:tcBorders>
            <w:vAlign w:val="center"/>
          </w:tcPr>
          <w:p w:rsidR="005239C7" w:rsidRDefault="005239C7">
            <w:pPr>
              <w:pStyle w:val="ConsPlusNormal"/>
              <w:jc w:val="center"/>
            </w:pPr>
            <w:r>
              <w:t>75</w:t>
            </w:r>
          </w:p>
        </w:tc>
        <w:tc>
          <w:tcPr>
            <w:tcW w:w="1445" w:type="dxa"/>
            <w:tcBorders>
              <w:top w:val="nil"/>
              <w:bottom w:val="single" w:sz="4" w:space="0" w:color="auto"/>
            </w:tcBorders>
            <w:vAlign w:val="center"/>
          </w:tcPr>
          <w:p w:rsidR="005239C7" w:rsidRDefault="005239C7">
            <w:pPr>
              <w:pStyle w:val="ConsPlusNormal"/>
              <w:jc w:val="center"/>
            </w:pPr>
            <w:r>
              <w:t>-</w:t>
            </w:r>
          </w:p>
        </w:tc>
        <w:tc>
          <w:tcPr>
            <w:tcW w:w="1417" w:type="dxa"/>
            <w:tcBorders>
              <w:top w:val="nil"/>
              <w:bottom w:val="single" w:sz="4" w:space="0" w:color="auto"/>
            </w:tcBorders>
            <w:vAlign w:val="center"/>
          </w:tcPr>
          <w:p w:rsidR="005239C7" w:rsidRDefault="005239C7">
            <w:pPr>
              <w:pStyle w:val="ConsPlusNormal"/>
              <w:jc w:val="center"/>
            </w:pPr>
            <w:r>
              <w:t>2,5</w:t>
            </w:r>
          </w:p>
        </w:tc>
        <w:tc>
          <w:tcPr>
            <w:tcW w:w="1417" w:type="dxa"/>
            <w:tcBorders>
              <w:top w:val="nil"/>
              <w:bottom w:val="single" w:sz="4" w:space="0" w:color="auto"/>
            </w:tcBorders>
            <w:vAlign w:val="center"/>
          </w:tcPr>
          <w:p w:rsidR="005239C7" w:rsidRDefault="005239C7">
            <w:pPr>
              <w:pStyle w:val="ConsPlusNormal"/>
              <w:jc w:val="center"/>
            </w:pPr>
            <w:r>
              <w:t>2,3</w:t>
            </w:r>
          </w:p>
        </w:tc>
        <w:tc>
          <w:tcPr>
            <w:tcW w:w="1417" w:type="dxa"/>
            <w:tcBorders>
              <w:top w:val="nil"/>
              <w:bottom w:val="single" w:sz="4" w:space="0" w:color="auto"/>
            </w:tcBorders>
            <w:vAlign w:val="center"/>
          </w:tcPr>
          <w:p w:rsidR="005239C7" w:rsidRDefault="005239C7">
            <w:pPr>
              <w:pStyle w:val="ConsPlusNormal"/>
              <w:jc w:val="center"/>
            </w:pPr>
            <w:r>
              <w:t>2,2</w:t>
            </w:r>
          </w:p>
        </w:tc>
        <w:tc>
          <w:tcPr>
            <w:tcW w:w="1417" w:type="dxa"/>
            <w:tcBorders>
              <w:top w:val="nil"/>
              <w:bottom w:val="single" w:sz="4" w:space="0" w:color="auto"/>
            </w:tcBorders>
            <w:vAlign w:val="center"/>
          </w:tcPr>
          <w:p w:rsidR="005239C7" w:rsidRDefault="005239C7">
            <w:pPr>
              <w:pStyle w:val="ConsPlusNormal"/>
              <w:jc w:val="center"/>
            </w:pPr>
            <w:r>
              <w:t>2,0</w:t>
            </w:r>
          </w:p>
        </w:tc>
      </w:tr>
      <w:tr w:rsidR="005239C7">
        <w:tblPrEx>
          <w:tblBorders>
            <w:insideH w:val="none" w:sz="0" w:space="0" w:color="auto"/>
          </w:tblBorders>
        </w:tblPrEx>
        <w:tc>
          <w:tcPr>
            <w:tcW w:w="9041" w:type="dxa"/>
            <w:gridSpan w:val="6"/>
            <w:tcBorders>
              <w:top w:val="single" w:sz="4" w:space="0" w:color="auto"/>
              <w:bottom w:val="nil"/>
            </w:tcBorders>
          </w:tcPr>
          <w:p w:rsidR="005239C7" w:rsidRDefault="005239C7">
            <w:pPr>
              <w:pStyle w:val="ConsPlusNormal"/>
              <w:ind w:firstLine="283"/>
              <w:jc w:val="both"/>
            </w:pPr>
            <w:r>
              <w:t>Примечания</w:t>
            </w:r>
          </w:p>
          <w:p w:rsidR="005239C7" w:rsidRDefault="005239C7">
            <w:pPr>
              <w:pStyle w:val="ConsPlusNormal"/>
              <w:ind w:firstLine="540"/>
              <w:jc w:val="both"/>
            </w:pPr>
            <w:r>
              <w:t xml:space="preserve">1 При определении расчетного сопротивления сжатию кладки марки керамических камней и кирпича пластического формования принимают по результатам испытаний образцов с выравниванием их опорных поверхностей раствором. При выравнивании поверхности образцов шлифованием, а также в случае отсутствия информации о методе </w:t>
            </w:r>
            <w:r>
              <w:lastRenderedPageBreak/>
              <w:t xml:space="preserve">подготовки поверхности образцов расчетные сопротивления сжатию кладки следует принимать с коэффициентом 0,9. В случае использования при проведении испытаний прокладок из технического войлока марка кирпича или камня, приведенная в настоящей таблице, принимается с учетом коэффициента перехода предела прочности </w:t>
            </w:r>
            <w:r>
              <w:rPr>
                <w:i/>
              </w:rPr>
              <w:t>K</w:t>
            </w:r>
            <w:r>
              <w:t xml:space="preserve"> в соответствии с </w:t>
            </w:r>
            <w:hyperlink r:id="rId169">
              <w:r>
                <w:rPr>
                  <w:color w:val="0000FF"/>
                </w:rPr>
                <w:t>ГОСТ Р 58527</w:t>
              </w:r>
            </w:hyperlink>
            <w:r>
              <w:t>, при этом переход осуществляют к образцам, изготовленным с применением цементного раствора.</w:t>
            </w:r>
          </w:p>
          <w:p w:rsidR="005239C7" w:rsidRDefault="005239C7">
            <w:pPr>
              <w:pStyle w:val="ConsPlusNormal"/>
              <w:ind w:firstLine="540"/>
              <w:jc w:val="both"/>
            </w:pPr>
            <w:r>
              <w:t xml:space="preserve">Требования настоящего пункта не относятся к камню и кирпичу, поставляемому на строительную площадку со шлифованными поверхностями, соответствующими требованиям </w:t>
            </w:r>
            <w:hyperlink r:id="rId170">
              <w:r>
                <w:rPr>
                  <w:color w:val="0000FF"/>
                </w:rPr>
                <w:t>ГОСТ Р 58527</w:t>
              </w:r>
            </w:hyperlink>
            <w:r>
              <w:t>.</w:t>
            </w:r>
          </w:p>
        </w:tc>
      </w:tr>
      <w:tr w:rsidR="005239C7">
        <w:tblPrEx>
          <w:tblBorders>
            <w:insideH w:val="none" w:sz="0" w:space="0" w:color="auto"/>
          </w:tblBorders>
        </w:tblPrEx>
        <w:tc>
          <w:tcPr>
            <w:tcW w:w="9041" w:type="dxa"/>
            <w:gridSpan w:val="6"/>
            <w:tcBorders>
              <w:top w:val="nil"/>
              <w:bottom w:val="nil"/>
            </w:tcBorders>
          </w:tcPr>
          <w:p w:rsidR="005239C7" w:rsidRDefault="005239C7">
            <w:pPr>
              <w:pStyle w:val="ConsPlusNormal"/>
              <w:jc w:val="both"/>
            </w:pPr>
            <w:r>
              <w:lastRenderedPageBreak/>
              <w:t xml:space="preserve">(примечание 1 в ред. </w:t>
            </w:r>
            <w:hyperlink r:id="rId171">
              <w:r>
                <w:rPr>
                  <w:color w:val="0000FF"/>
                </w:rPr>
                <w:t>Изменения N 1</w:t>
              </w:r>
            </w:hyperlink>
            <w:r>
              <w:t>, утв. Приказом Минстроя России от 21.12.2023 N 961/пр)</w:t>
            </w:r>
          </w:p>
        </w:tc>
      </w:tr>
      <w:tr w:rsidR="005239C7">
        <w:tblPrEx>
          <w:tblBorders>
            <w:insideH w:val="none" w:sz="0" w:space="0" w:color="auto"/>
          </w:tblBorders>
        </w:tblPrEx>
        <w:tc>
          <w:tcPr>
            <w:tcW w:w="9041" w:type="dxa"/>
            <w:gridSpan w:val="6"/>
            <w:tcBorders>
              <w:top w:val="nil"/>
              <w:bottom w:val="nil"/>
            </w:tcBorders>
          </w:tcPr>
          <w:p w:rsidR="005239C7" w:rsidRDefault="005239C7">
            <w:pPr>
              <w:pStyle w:val="ConsPlusNormal"/>
              <w:ind w:firstLine="283"/>
              <w:jc w:val="both"/>
            </w:pPr>
            <w:r>
              <w:t>2 Расчетные сопротивления сжатию кирпичной кладки, вибрированной на вибростолах, принимаются по настоящей таблице с коэффициентом 1,05.</w:t>
            </w:r>
          </w:p>
          <w:p w:rsidR="005239C7" w:rsidRDefault="005239C7">
            <w:pPr>
              <w:pStyle w:val="ConsPlusNormal"/>
              <w:ind w:firstLine="283"/>
              <w:jc w:val="both"/>
            </w:pPr>
            <w:r>
              <w:t>3 Расчетные сопротивления сжатию виброкирпичной кладки толщиной более 30 см следует принимать по настоящей таблице с коэффициентом 0,85.</w:t>
            </w:r>
          </w:p>
          <w:p w:rsidR="005239C7" w:rsidRDefault="005239C7">
            <w:pPr>
              <w:pStyle w:val="ConsPlusNormal"/>
              <w:ind w:firstLine="283"/>
              <w:jc w:val="both"/>
            </w:pPr>
            <w:r>
              <w:t>4 Расчетные сопротивления, приведенные в настоящей таблице, относятся к участкам кладки шириной 40 см и более. В самонесущих и ненесущих стенах допускаются участки шириной от 25 до 38 см, при этом расчетные сопротивления кладки следует принимать с коэффициентом 0,8.</w:t>
            </w:r>
          </w:p>
        </w:tc>
      </w:tr>
      <w:tr w:rsidR="005239C7">
        <w:tblPrEx>
          <w:tblBorders>
            <w:insideH w:val="none" w:sz="0" w:space="0" w:color="auto"/>
          </w:tblBorders>
        </w:tblPrEx>
        <w:tc>
          <w:tcPr>
            <w:tcW w:w="9041" w:type="dxa"/>
            <w:gridSpan w:val="6"/>
            <w:tcBorders>
              <w:top w:val="nil"/>
              <w:bottom w:val="nil"/>
            </w:tcBorders>
          </w:tcPr>
          <w:p w:rsidR="005239C7" w:rsidRDefault="005239C7">
            <w:pPr>
              <w:pStyle w:val="ConsPlusNormal"/>
              <w:ind w:firstLine="283"/>
              <w:jc w:val="both"/>
            </w:pPr>
            <w:r>
              <w:t>5 Расчетные сопротивления сжатию кладки из кирпичей толщиной 88 мм следует принимать с повышающим коэффициентом 1,1; из кирпичей толщиной 65 мм - с коэффициентом 1,0. При промежуточных значениях высоты кирпича величина повышающего коэффициента определяется интерполяцией.</w:t>
            </w:r>
          </w:p>
        </w:tc>
      </w:tr>
      <w:tr w:rsidR="005239C7">
        <w:tblPrEx>
          <w:tblBorders>
            <w:insideH w:val="none" w:sz="0" w:space="0" w:color="auto"/>
          </w:tblBorders>
        </w:tblPrEx>
        <w:tc>
          <w:tcPr>
            <w:tcW w:w="9041" w:type="dxa"/>
            <w:gridSpan w:val="6"/>
            <w:tcBorders>
              <w:top w:val="nil"/>
              <w:bottom w:val="single" w:sz="4" w:space="0" w:color="auto"/>
            </w:tcBorders>
          </w:tcPr>
          <w:p w:rsidR="005239C7" w:rsidRDefault="005239C7">
            <w:pPr>
              <w:pStyle w:val="ConsPlusNormal"/>
              <w:jc w:val="both"/>
            </w:pPr>
            <w:r>
              <w:t xml:space="preserve">(примечание 5 введено </w:t>
            </w:r>
            <w:hyperlink r:id="rId172">
              <w:r>
                <w:rPr>
                  <w:color w:val="0000FF"/>
                </w:rPr>
                <w:t>Изменением N 1</w:t>
              </w:r>
            </w:hyperlink>
            <w:r>
              <w:t>, утв. Приказом Минстроя России от 21.12.2023 N 961/пр)</w:t>
            </w:r>
          </w:p>
        </w:tc>
      </w:tr>
    </w:tbl>
    <w:p w:rsidR="005239C7" w:rsidRDefault="005239C7">
      <w:pPr>
        <w:pStyle w:val="ConsPlusNormal"/>
        <w:ind w:firstLine="540"/>
        <w:jc w:val="both"/>
      </w:pPr>
    </w:p>
    <w:p w:rsidR="005239C7" w:rsidRDefault="005239C7">
      <w:pPr>
        <w:pStyle w:val="ConsPlusNormal"/>
        <w:ind w:firstLine="540"/>
        <w:jc w:val="both"/>
      </w:pPr>
      <w:bookmarkStart w:id="18" w:name="P1104"/>
      <w:bookmarkEnd w:id="18"/>
      <w:r>
        <w:t xml:space="preserve">6.10 Расчетные сопротивления </w:t>
      </w:r>
      <w:r>
        <w:rPr>
          <w:i/>
        </w:rPr>
        <w:t>R</w:t>
      </w:r>
      <w:r>
        <w:t xml:space="preserve"> сжатию кладки из природных камней (пиленых и чистой тески) при высоте ряда до 150 мм приведены в таблице 6.8.</w:t>
      </w:r>
    </w:p>
    <w:p w:rsidR="005239C7" w:rsidRDefault="005239C7">
      <w:pPr>
        <w:pStyle w:val="ConsPlusNormal"/>
        <w:ind w:firstLine="540"/>
        <w:jc w:val="both"/>
      </w:pPr>
    </w:p>
    <w:p w:rsidR="005239C7" w:rsidRDefault="005239C7">
      <w:pPr>
        <w:pStyle w:val="ConsPlusNormal"/>
        <w:jc w:val="right"/>
      </w:pPr>
      <w:bookmarkStart w:id="19" w:name="P1106"/>
      <w:bookmarkEnd w:id="19"/>
      <w:r>
        <w:t>Таблица 6.8</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133"/>
        <w:gridCol w:w="1190"/>
        <w:gridCol w:w="1133"/>
        <w:gridCol w:w="1077"/>
        <w:gridCol w:w="1077"/>
        <w:gridCol w:w="1190"/>
      </w:tblGrid>
      <w:tr w:rsidR="005239C7">
        <w:tc>
          <w:tcPr>
            <w:tcW w:w="2267" w:type="dxa"/>
            <w:vMerge w:val="restart"/>
            <w:tcBorders>
              <w:top w:val="single" w:sz="4" w:space="0" w:color="auto"/>
              <w:bottom w:val="single" w:sz="4" w:space="0" w:color="auto"/>
            </w:tcBorders>
            <w:vAlign w:val="center"/>
          </w:tcPr>
          <w:p w:rsidR="005239C7" w:rsidRDefault="005239C7">
            <w:pPr>
              <w:pStyle w:val="ConsPlusNormal"/>
              <w:jc w:val="center"/>
            </w:pPr>
            <w:r>
              <w:t>Вид кладки</w:t>
            </w:r>
          </w:p>
        </w:tc>
        <w:tc>
          <w:tcPr>
            <w:tcW w:w="1133" w:type="dxa"/>
            <w:vMerge w:val="restart"/>
            <w:tcBorders>
              <w:top w:val="single" w:sz="4" w:space="0" w:color="auto"/>
              <w:bottom w:val="single" w:sz="4" w:space="0" w:color="auto"/>
            </w:tcBorders>
            <w:vAlign w:val="center"/>
          </w:tcPr>
          <w:p w:rsidR="005239C7" w:rsidRDefault="005239C7">
            <w:pPr>
              <w:pStyle w:val="ConsPlusNormal"/>
              <w:jc w:val="center"/>
            </w:pPr>
            <w:r>
              <w:t>Марка камня</w:t>
            </w:r>
          </w:p>
        </w:tc>
        <w:tc>
          <w:tcPr>
            <w:tcW w:w="5667" w:type="dxa"/>
            <w:gridSpan w:val="5"/>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кладки из природных камней низкой прочности правильной формы (пиленых и чистой тески)</w:t>
            </w:r>
          </w:p>
        </w:tc>
      </w:tr>
      <w:tr w:rsidR="005239C7">
        <w:tc>
          <w:tcPr>
            <w:tcW w:w="2267" w:type="dxa"/>
            <w:vMerge/>
            <w:tcBorders>
              <w:top w:val="single" w:sz="4" w:space="0" w:color="auto"/>
              <w:bottom w:val="single" w:sz="4" w:space="0" w:color="auto"/>
            </w:tcBorders>
          </w:tcPr>
          <w:p w:rsidR="005239C7" w:rsidRDefault="005239C7">
            <w:pPr>
              <w:pStyle w:val="ConsPlusNormal"/>
            </w:pPr>
          </w:p>
        </w:tc>
        <w:tc>
          <w:tcPr>
            <w:tcW w:w="1133" w:type="dxa"/>
            <w:vMerge/>
            <w:tcBorders>
              <w:top w:val="single" w:sz="4" w:space="0" w:color="auto"/>
              <w:bottom w:val="single" w:sz="4" w:space="0" w:color="auto"/>
            </w:tcBorders>
          </w:tcPr>
          <w:p w:rsidR="005239C7" w:rsidRDefault="005239C7">
            <w:pPr>
              <w:pStyle w:val="ConsPlusNormal"/>
            </w:pPr>
          </w:p>
        </w:tc>
        <w:tc>
          <w:tcPr>
            <w:tcW w:w="3400" w:type="dxa"/>
            <w:gridSpan w:val="3"/>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2267"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2267" w:type="dxa"/>
            <w:vMerge/>
            <w:tcBorders>
              <w:top w:val="single" w:sz="4" w:space="0" w:color="auto"/>
              <w:bottom w:val="single" w:sz="4" w:space="0" w:color="auto"/>
            </w:tcBorders>
          </w:tcPr>
          <w:p w:rsidR="005239C7" w:rsidRDefault="005239C7">
            <w:pPr>
              <w:pStyle w:val="ConsPlusNormal"/>
            </w:pPr>
          </w:p>
        </w:tc>
        <w:tc>
          <w:tcPr>
            <w:tcW w:w="1133" w:type="dxa"/>
            <w:vMerge/>
            <w:tcBorders>
              <w:top w:val="single" w:sz="4" w:space="0" w:color="auto"/>
              <w:bottom w:val="single" w:sz="4" w:space="0" w:color="auto"/>
            </w:tcBorders>
          </w:tcPr>
          <w:p w:rsidR="005239C7" w:rsidRDefault="005239C7">
            <w:pPr>
              <w:pStyle w:val="ConsPlusNormal"/>
            </w:pPr>
          </w:p>
        </w:tc>
        <w:tc>
          <w:tcPr>
            <w:tcW w:w="1190" w:type="dxa"/>
            <w:tcBorders>
              <w:top w:val="single" w:sz="4" w:space="0" w:color="auto"/>
              <w:bottom w:val="single" w:sz="4" w:space="0" w:color="auto"/>
            </w:tcBorders>
            <w:vAlign w:val="center"/>
          </w:tcPr>
          <w:p w:rsidR="005239C7" w:rsidRDefault="005239C7">
            <w:pPr>
              <w:pStyle w:val="ConsPlusNormal"/>
              <w:jc w:val="center"/>
            </w:pPr>
            <w:r>
              <w:t>25</w:t>
            </w:r>
          </w:p>
        </w:tc>
        <w:tc>
          <w:tcPr>
            <w:tcW w:w="1133" w:type="dxa"/>
            <w:tcBorders>
              <w:top w:val="single" w:sz="4" w:space="0" w:color="auto"/>
              <w:bottom w:val="single" w:sz="4" w:space="0" w:color="auto"/>
            </w:tcBorders>
            <w:vAlign w:val="center"/>
          </w:tcPr>
          <w:p w:rsidR="005239C7" w:rsidRDefault="005239C7">
            <w:pPr>
              <w:pStyle w:val="ConsPlusNormal"/>
              <w:jc w:val="center"/>
            </w:pPr>
            <w:r>
              <w:t>10</w:t>
            </w:r>
          </w:p>
        </w:tc>
        <w:tc>
          <w:tcPr>
            <w:tcW w:w="1077" w:type="dxa"/>
            <w:tcBorders>
              <w:top w:val="single" w:sz="4" w:space="0" w:color="auto"/>
              <w:bottom w:val="single" w:sz="4" w:space="0" w:color="auto"/>
            </w:tcBorders>
            <w:vAlign w:val="center"/>
          </w:tcPr>
          <w:p w:rsidR="005239C7" w:rsidRDefault="005239C7">
            <w:pPr>
              <w:pStyle w:val="ConsPlusNormal"/>
              <w:jc w:val="center"/>
            </w:pPr>
            <w:r>
              <w:t>4</w:t>
            </w:r>
          </w:p>
        </w:tc>
        <w:tc>
          <w:tcPr>
            <w:tcW w:w="1077" w:type="dxa"/>
            <w:tcBorders>
              <w:top w:val="single" w:sz="4" w:space="0" w:color="auto"/>
              <w:bottom w:val="single" w:sz="4" w:space="0" w:color="auto"/>
            </w:tcBorders>
            <w:vAlign w:val="center"/>
          </w:tcPr>
          <w:p w:rsidR="005239C7" w:rsidRDefault="005239C7">
            <w:pPr>
              <w:pStyle w:val="ConsPlusNormal"/>
              <w:jc w:val="center"/>
            </w:pPr>
            <w:r>
              <w:t>0,2</w:t>
            </w:r>
          </w:p>
        </w:tc>
        <w:tc>
          <w:tcPr>
            <w:tcW w:w="1190"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c>
          <w:tcPr>
            <w:tcW w:w="2267" w:type="dxa"/>
            <w:vMerge w:val="restart"/>
            <w:tcBorders>
              <w:top w:val="single" w:sz="4" w:space="0" w:color="auto"/>
              <w:bottom w:val="single" w:sz="4" w:space="0" w:color="auto"/>
            </w:tcBorders>
          </w:tcPr>
          <w:p w:rsidR="005239C7" w:rsidRDefault="005239C7">
            <w:pPr>
              <w:pStyle w:val="ConsPlusNormal"/>
            </w:pPr>
            <w:r>
              <w:t>1 Из природных камней при высоте ряда до 150 мм</w:t>
            </w:r>
          </w:p>
        </w:tc>
        <w:tc>
          <w:tcPr>
            <w:tcW w:w="1133" w:type="dxa"/>
            <w:tcBorders>
              <w:top w:val="single" w:sz="4" w:space="0" w:color="auto"/>
              <w:bottom w:val="nil"/>
            </w:tcBorders>
            <w:vAlign w:val="center"/>
          </w:tcPr>
          <w:p w:rsidR="005239C7" w:rsidRDefault="005239C7">
            <w:pPr>
              <w:pStyle w:val="ConsPlusNormal"/>
              <w:jc w:val="center"/>
            </w:pPr>
            <w:r>
              <w:t>25</w:t>
            </w:r>
          </w:p>
        </w:tc>
        <w:tc>
          <w:tcPr>
            <w:tcW w:w="1190" w:type="dxa"/>
            <w:tcBorders>
              <w:top w:val="single" w:sz="4" w:space="0" w:color="auto"/>
              <w:bottom w:val="nil"/>
            </w:tcBorders>
            <w:vAlign w:val="center"/>
          </w:tcPr>
          <w:p w:rsidR="005239C7" w:rsidRDefault="005239C7">
            <w:pPr>
              <w:pStyle w:val="ConsPlusNormal"/>
              <w:jc w:val="center"/>
            </w:pPr>
            <w:r>
              <w:t>0,6</w:t>
            </w:r>
          </w:p>
        </w:tc>
        <w:tc>
          <w:tcPr>
            <w:tcW w:w="1133" w:type="dxa"/>
            <w:tcBorders>
              <w:top w:val="single" w:sz="4" w:space="0" w:color="auto"/>
              <w:bottom w:val="nil"/>
            </w:tcBorders>
            <w:vAlign w:val="center"/>
          </w:tcPr>
          <w:p w:rsidR="005239C7" w:rsidRDefault="005239C7">
            <w:pPr>
              <w:pStyle w:val="ConsPlusNormal"/>
              <w:jc w:val="center"/>
            </w:pPr>
            <w:r>
              <w:t>0,45</w:t>
            </w:r>
          </w:p>
        </w:tc>
        <w:tc>
          <w:tcPr>
            <w:tcW w:w="1077" w:type="dxa"/>
            <w:tcBorders>
              <w:top w:val="single" w:sz="4" w:space="0" w:color="auto"/>
              <w:bottom w:val="nil"/>
            </w:tcBorders>
            <w:vAlign w:val="center"/>
          </w:tcPr>
          <w:p w:rsidR="005239C7" w:rsidRDefault="005239C7">
            <w:pPr>
              <w:pStyle w:val="ConsPlusNormal"/>
              <w:jc w:val="center"/>
            </w:pPr>
            <w:r>
              <w:t>0,35</w:t>
            </w:r>
          </w:p>
        </w:tc>
        <w:tc>
          <w:tcPr>
            <w:tcW w:w="1077" w:type="dxa"/>
            <w:tcBorders>
              <w:top w:val="single" w:sz="4" w:space="0" w:color="auto"/>
              <w:bottom w:val="nil"/>
            </w:tcBorders>
            <w:vAlign w:val="center"/>
          </w:tcPr>
          <w:p w:rsidR="005239C7" w:rsidRDefault="005239C7">
            <w:pPr>
              <w:pStyle w:val="ConsPlusNormal"/>
              <w:jc w:val="center"/>
            </w:pPr>
            <w:r>
              <w:t>0,3</w:t>
            </w:r>
          </w:p>
        </w:tc>
        <w:tc>
          <w:tcPr>
            <w:tcW w:w="1190" w:type="dxa"/>
            <w:tcBorders>
              <w:top w:val="single" w:sz="4" w:space="0" w:color="auto"/>
              <w:bottom w:val="nil"/>
            </w:tcBorders>
            <w:vAlign w:val="center"/>
          </w:tcPr>
          <w:p w:rsidR="005239C7" w:rsidRDefault="005239C7">
            <w:pPr>
              <w:pStyle w:val="ConsPlusNormal"/>
              <w:jc w:val="center"/>
            </w:pPr>
            <w:r>
              <w:t>0,2</w:t>
            </w:r>
          </w:p>
        </w:tc>
      </w:tr>
      <w:tr w:rsidR="005239C7">
        <w:tblPrEx>
          <w:tblBorders>
            <w:insideH w:val="none" w:sz="0" w:space="0" w:color="auto"/>
          </w:tblBorders>
        </w:tblPrEx>
        <w:tc>
          <w:tcPr>
            <w:tcW w:w="2267" w:type="dxa"/>
            <w:vMerge/>
            <w:tcBorders>
              <w:top w:val="single" w:sz="4" w:space="0" w:color="auto"/>
              <w:bottom w:val="single" w:sz="4" w:space="0" w:color="auto"/>
            </w:tcBorders>
          </w:tcPr>
          <w:p w:rsidR="005239C7" w:rsidRDefault="005239C7">
            <w:pPr>
              <w:pStyle w:val="ConsPlusNormal"/>
            </w:pPr>
          </w:p>
        </w:tc>
        <w:tc>
          <w:tcPr>
            <w:tcW w:w="1133" w:type="dxa"/>
            <w:tcBorders>
              <w:top w:val="nil"/>
              <w:bottom w:val="nil"/>
            </w:tcBorders>
            <w:vAlign w:val="center"/>
          </w:tcPr>
          <w:p w:rsidR="005239C7" w:rsidRDefault="005239C7">
            <w:pPr>
              <w:pStyle w:val="ConsPlusNormal"/>
              <w:jc w:val="center"/>
            </w:pPr>
            <w:r>
              <w:t>15</w:t>
            </w:r>
          </w:p>
        </w:tc>
        <w:tc>
          <w:tcPr>
            <w:tcW w:w="1190" w:type="dxa"/>
            <w:tcBorders>
              <w:top w:val="nil"/>
              <w:bottom w:val="nil"/>
            </w:tcBorders>
            <w:vAlign w:val="center"/>
          </w:tcPr>
          <w:p w:rsidR="005239C7" w:rsidRDefault="005239C7">
            <w:pPr>
              <w:pStyle w:val="ConsPlusNormal"/>
              <w:jc w:val="center"/>
            </w:pPr>
            <w:r>
              <w:t>0,4</w:t>
            </w:r>
          </w:p>
        </w:tc>
        <w:tc>
          <w:tcPr>
            <w:tcW w:w="1133" w:type="dxa"/>
            <w:tcBorders>
              <w:top w:val="nil"/>
              <w:bottom w:val="nil"/>
            </w:tcBorders>
            <w:vAlign w:val="center"/>
          </w:tcPr>
          <w:p w:rsidR="005239C7" w:rsidRDefault="005239C7">
            <w:pPr>
              <w:pStyle w:val="ConsPlusNormal"/>
              <w:jc w:val="center"/>
            </w:pPr>
            <w:r>
              <w:t>0,35</w:t>
            </w:r>
          </w:p>
        </w:tc>
        <w:tc>
          <w:tcPr>
            <w:tcW w:w="1077" w:type="dxa"/>
            <w:tcBorders>
              <w:top w:val="nil"/>
              <w:bottom w:val="nil"/>
            </w:tcBorders>
            <w:vAlign w:val="center"/>
          </w:tcPr>
          <w:p w:rsidR="005239C7" w:rsidRDefault="005239C7">
            <w:pPr>
              <w:pStyle w:val="ConsPlusNormal"/>
              <w:jc w:val="center"/>
            </w:pPr>
            <w:r>
              <w:t>0,25</w:t>
            </w:r>
          </w:p>
        </w:tc>
        <w:tc>
          <w:tcPr>
            <w:tcW w:w="1077" w:type="dxa"/>
            <w:tcBorders>
              <w:top w:val="nil"/>
              <w:bottom w:val="nil"/>
            </w:tcBorders>
            <w:vAlign w:val="center"/>
          </w:tcPr>
          <w:p w:rsidR="005239C7" w:rsidRDefault="005239C7">
            <w:pPr>
              <w:pStyle w:val="ConsPlusNormal"/>
              <w:jc w:val="center"/>
            </w:pPr>
            <w:r>
              <w:t>0,2</w:t>
            </w:r>
          </w:p>
        </w:tc>
        <w:tc>
          <w:tcPr>
            <w:tcW w:w="1190" w:type="dxa"/>
            <w:tcBorders>
              <w:top w:val="nil"/>
              <w:bottom w:val="nil"/>
            </w:tcBorders>
            <w:vAlign w:val="center"/>
          </w:tcPr>
          <w:p w:rsidR="005239C7" w:rsidRDefault="005239C7">
            <w:pPr>
              <w:pStyle w:val="ConsPlusNormal"/>
              <w:jc w:val="center"/>
            </w:pPr>
            <w:r>
              <w:t>0,13</w:t>
            </w:r>
          </w:p>
        </w:tc>
      </w:tr>
      <w:tr w:rsidR="005239C7">
        <w:tblPrEx>
          <w:tblBorders>
            <w:insideH w:val="none" w:sz="0" w:space="0" w:color="auto"/>
          </w:tblBorders>
        </w:tblPrEx>
        <w:tc>
          <w:tcPr>
            <w:tcW w:w="2267" w:type="dxa"/>
            <w:vMerge/>
            <w:tcBorders>
              <w:top w:val="single" w:sz="4" w:space="0" w:color="auto"/>
              <w:bottom w:val="single" w:sz="4" w:space="0" w:color="auto"/>
            </w:tcBorders>
          </w:tcPr>
          <w:p w:rsidR="005239C7" w:rsidRDefault="005239C7">
            <w:pPr>
              <w:pStyle w:val="ConsPlusNormal"/>
            </w:pPr>
          </w:p>
        </w:tc>
        <w:tc>
          <w:tcPr>
            <w:tcW w:w="1133" w:type="dxa"/>
            <w:tcBorders>
              <w:top w:val="nil"/>
              <w:bottom w:val="nil"/>
            </w:tcBorders>
            <w:vAlign w:val="center"/>
          </w:tcPr>
          <w:p w:rsidR="005239C7" w:rsidRDefault="005239C7">
            <w:pPr>
              <w:pStyle w:val="ConsPlusNormal"/>
              <w:jc w:val="center"/>
            </w:pPr>
            <w:r>
              <w:t>10</w:t>
            </w:r>
          </w:p>
        </w:tc>
        <w:tc>
          <w:tcPr>
            <w:tcW w:w="1190" w:type="dxa"/>
            <w:tcBorders>
              <w:top w:val="nil"/>
              <w:bottom w:val="nil"/>
            </w:tcBorders>
            <w:vAlign w:val="center"/>
          </w:tcPr>
          <w:p w:rsidR="005239C7" w:rsidRDefault="005239C7">
            <w:pPr>
              <w:pStyle w:val="ConsPlusNormal"/>
              <w:jc w:val="center"/>
            </w:pPr>
            <w:r>
              <w:t>0,3</w:t>
            </w:r>
          </w:p>
        </w:tc>
        <w:tc>
          <w:tcPr>
            <w:tcW w:w="1133" w:type="dxa"/>
            <w:tcBorders>
              <w:top w:val="nil"/>
              <w:bottom w:val="nil"/>
            </w:tcBorders>
            <w:vAlign w:val="center"/>
          </w:tcPr>
          <w:p w:rsidR="005239C7" w:rsidRDefault="005239C7">
            <w:pPr>
              <w:pStyle w:val="ConsPlusNormal"/>
              <w:jc w:val="center"/>
            </w:pPr>
            <w:r>
              <w:t>0,25</w:t>
            </w:r>
          </w:p>
        </w:tc>
        <w:tc>
          <w:tcPr>
            <w:tcW w:w="1077" w:type="dxa"/>
            <w:tcBorders>
              <w:top w:val="nil"/>
              <w:bottom w:val="nil"/>
            </w:tcBorders>
            <w:vAlign w:val="center"/>
          </w:tcPr>
          <w:p w:rsidR="005239C7" w:rsidRDefault="005239C7">
            <w:pPr>
              <w:pStyle w:val="ConsPlusNormal"/>
              <w:jc w:val="center"/>
            </w:pPr>
            <w:r>
              <w:t>0,2</w:t>
            </w:r>
          </w:p>
        </w:tc>
        <w:tc>
          <w:tcPr>
            <w:tcW w:w="1077" w:type="dxa"/>
            <w:tcBorders>
              <w:top w:val="nil"/>
              <w:bottom w:val="nil"/>
            </w:tcBorders>
            <w:vAlign w:val="center"/>
          </w:tcPr>
          <w:p w:rsidR="005239C7" w:rsidRDefault="005239C7">
            <w:pPr>
              <w:pStyle w:val="ConsPlusNormal"/>
              <w:jc w:val="center"/>
            </w:pPr>
            <w:r>
              <w:t>0,18</w:t>
            </w:r>
          </w:p>
        </w:tc>
        <w:tc>
          <w:tcPr>
            <w:tcW w:w="1190" w:type="dxa"/>
            <w:tcBorders>
              <w:top w:val="nil"/>
              <w:bottom w:val="nil"/>
            </w:tcBorders>
            <w:vAlign w:val="center"/>
          </w:tcPr>
          <w:p w:rsidR="005239C7" w:rsidRDefault="005239C7">
            <w:pPr>
              <w:pStyle w:val="ConsPlusNormal"/>
              <w:jc w:val="center"/>
            </w:pPr>
            <w:r>
              <w:t>0,1</w:t>
            </w:r>
          </w:p>
        </w:tc>
      </w:tr>
      <w:tr w:rsidR="005239C7">
        <w:tc>
          <w:tcPr>
            <w:tcW w:w="2267" w:type="dxa"/>
            <w:vMerge/>
            <w:tcBorders>
              <w:top w:val="single" w:sz="4" w:space="0" w:color="auto"/>
              <w:bottom w:val="single" w:sz="4" w:space="0" w:color="auto"/>
            </w:tcBorders>
          </w:tcPr>
          <w:p w:rsidR="005239C7" w:rsidRDefault="005239C7">
            <w:pPr>
              <w:pStyle w:val="ConsPlusNormal"/>
            </w:pPr>
          </w:p>
        </w:tc>
        <w:tc>
          <w:tcPr>
            <w:tcW w:w="1133" w:type="dxa"/>
            <w:tcBorders>
              <w:top w:val="nil"/>
              <w:bottom w:val="single" w:sz="4" w:space="0" w:color="auto"/>
            </w:tcBorders>
            <w:vAlign w:val="center"/>
          </w:tcPr>
          <w:p w:rsidR="005239C7" w:rsidRDefault="005239C7">
            <w:pPr>
              <w:pStyle w:val="ConsPlusNormal"/>
              <w:jc w:val="center"/>
            </w:pPr>
            <w:r>
              <w:t>7</w:t>
            </w:r>
          </w:p>
        </w:tc>
        <w:tc>
          <w:tcPr>
            <w:tcW w:w="1190" w:type="dxa"/>
            <w:tcBorders>
              <w:top w:val="nil"/>
              <w:bottom w:val="single" w:sz="4" w:space="0" w:color="auto"/>
            </w:tcBorders>
            <w:vAlign w:val="center"/>
          </w:tcPr>
          <w:p w:rsidR="005239C7" w:rsidRDefault="005239C7">
            <w:pPr>
              <w:pStyle w:val="ConsPlusNormal"/>
              <w:jc w:val="center"/>
            </w:pPr>
            <w:r>
              <w:t>0,25</w:t>
            </w:r>
          </w:p>
        </w:tc>
        <w:tc>
          <w:tcPr>
            <w:tcW w:w="1133" w:type="dxa"/>
            <w:tcBorders>
              <w:top w:val="nil"/>
              <w:bottom w:val="single" w:sz="4" w:space="0" w:color="auto"/>
            </w:tcBorders>
            <w:vAlign w:val="center"/>
          </w:tcPr>
          <w:p w:rsidR="005239C7" w:rsidRDefault="005239C7">
            <w:pPr>
              <w:pStyle w:val="ConsPlusNormal"/>
              <w:jc w:val="center"/>
            </w:pPr>
            <w:r>
              <w:t>0,2</w:t>
            </w:r>
          </w:p>
        </w:tc>
        <w:tc>
          <w:tcPr>
            <w:tcW w:w="1077" w:type="dxa"/>
            <w:tcBorders>
              <w:top w:val="nil"/>
              <w:bottom w:val="single" w:sz="4" w:space="0" w:color="auto"/>
            </w:tcBorders>
            <w:vAlign w:val="center"/>
          </w:tcPr>
          <w:p w:rsidR="005239C7" w:rsidRDefault="005239C7">
            <w:pPr>
              <w:pStyle w:val="ConsPlusNormal"/>
              <w:jc w:val="center"/>
            </w:pPr>
            <w:r>
              <w:t>0,18</w:t>
            </w:r>
          </w:p>
        </w:tc>
        <w:tc>
          <w:tcPr>
            <w:tcW w:w="1077" w:type="dxa"/>
            <w:tcBorders>
              <w:top w:val="nil"/>
              <w:bottom w:val="single" w:sz="4" w:space="0" w:color="auto"/>
            </w:tcBorders>
            <w:vAlign w:val="center"/>
          </w:tcPr>
          <w:p w:rsidR="005239C7" w:rsidRDefault="005239C7">
            <w:pPr>
              <w:pStyle w:val="ConsPlusNormal"/>
              <w:jc w:val="center"/>
            </w:pPr>
            <w:r>
              <w:t>0,15</w:t>
            </w:r>
          </w:p>
        </w:tc>
        <w:tc>
          <w:tcPr>
            <w:tcW w:w="1190" w:type="dxa"/>
            <w:tcBorders>
              <w:top w:val="nil"/>
              <w:bottom w:val="single" w:sz="4" w:space="0" w:color="auto"/>
            </w:tcBorders>
            <w:vAlign w:val="center"/>
          </w:tcPr>
          <w:p w:rsidR="005239C7" w:rsidRDefault="005239C7">
            <w:pPr>
              <w:pStyle w:val="ConsPlusNormal"/>
              <w:jc w:val="center"/>
            </w:pPr>
            <w:r>
              <w:t>0,07</w:t>
            </w:r>
          </w:p>
        </w:tc>
      </w:tr>
      <w:tr w:rsidR="005239C7">
        <w:tc>
          <w:tcPr>
            <w:tcW w:w="2267" w:type="dxa"/>
            <w:vMerge w:val="restart"/>
            <w:tcBorders>
              <w:top w:val="single" w:sz="4" w:space="0" w:color="auto"/>
              <w:bottom w:val="single" w:sz="4" w:space="0" w:color="auto"/>
            </w:tcBorders>
          </w:tcPr>
          <w:p w:rsidR="005239C7" w:rsidRDefault="005239C7">
            <w:pPr>
              <w:pStyle w:val="ConsPlusNormal"/>
            </w:pPr>
            <w:r>
              <w:t xml:space="preserve">2 Из природных камней при высоте </w:t>
            </w:r>
            <w:r>
              <w:lastRenderedPageBreak/>
              <w:t>ряда 200 - 300 мм</w:t>
            </w:r>
          </w:p>
        </w:tc>
        <w:tc>
          <w:tcPr>
            <w:tcW w:w="1133" w:type="dxa"/>
            <w:tcBorders>
              <w:top w:val="single" w:sz="4" w:space="0" w:color="auto"/>
              <w:bottom w:val="nil"/>
            </w:tcBorders>
            <w:vAlign w:val="center"/>
          </w:tcPr>
          <w:p w:rsidR="005239C7" w:rsidRDefault="005239C7">
            <w:pPr>
              <w:pStyle w:val="ConsPlusNormal"/>
              <w:jc w:val="center"/>
            </w:pPr>
            <w:r>
              <w:lastRenderedPageBreak/>
              <w:t>10</w:t>
            </w:r>
          </w:p>
        </w:tc>
        <w:tc>
          <w:tcPr>
            <w:tcW w:w="1190" w:type="dxa"/>
            <w:tcBorders>
              <w:top w:val="single" w:sz="4" w:space="0" w:color="auto"/>
              <w:bottom w:val="nil"/>
            </w:tcBorders>
            <w:vAlign w:val="center"/>
          </w:tcPr>
          <w:p w:rsidR="005239C7" w:rsidRDefault="005239C7">
            <w:pPr>
              <w:pStyle w:val="ConsPlusNormal"/>
              <w:jc w:val="center"/>
            </w:pPr>
            <w:r>
              <w:t>0,38</w:t>
            </w:r>
          </w:p>
        </w:tc>
        <w:tc>
          <w:tcPr>
            <w:tcW w:w="1133" w:type="dxa"/>
            <w:tcBorders>
              <w:top w:val="single" w:sz="4" w:space="0" w:color="auto"/>
              <w:bottom w:val="nil"/>
            </w:tcBorders>
            <w:vAlign w:val="center"/>
          </w:tcPr>
          <w:p w:rsidR="005239C7" w:rsidRDefault="005239C7">
            <w:pPr>
              <w:pStyle w:val="ConsPlusNormal"/>
              <w:jc w:val="center"/>
            </w:pPr>
            <w:r>
              <w:t>0,33</w:t>
            </w:r>
          </w:p>
        </w:tc>
        <w:tc>
          <w:tcPr>
            <w:tcW w:w="1077" w:type="dxa"/>
            <w:tcBorders>
              <w:top w:val="single" w:sz="4" w:space="0" w:color="auto"/>
              <w:bottom w:val="nil"/>
            </w:tcBorders>
            <w:vAlign w:val="center"/>
          </w:tcPr>
          <w:p w:rsidR="005239C7" w:rsidRDefault="005239C7">
            <w:pPr>
              <w:pStyle w:val="ConsPlusNormal"/>
              <w:jc w:val="center"/>
            </w:pPr>
            <w:r>
              <w:t>0,28</w:t>
            </w:r>
          </w:p>
        </w:tc>
        <w:tc>
          <w:tcPr>
            <w:tcW w:w="1077" w:type="dxa"/>
            <w:tcBorders>
              <w:top w:val="single" w:sz="4" w:space="0" w:color="auto"/>
              <w:bottom w:val="nil"/>
            </w:tcBorders>
            <w:vAlign w:val="center"/>
          </w:tcPr>
          <w:p w:rsidR="005239C7" w:rsidRDefault="005239C7">
            <w:pPr>
              <w:pStyle w:val="ConsPlusNormal"/>
              <w:jc w:val="center"/>
            </w:pPr>
            <w:r>
              <w:t>0,25</w:t>
            </w:r>
          </w:p>
        </w:tc>
        <w:tc>
          <w:tcPr>
            <w:tcW w:w="1190" w:type="dxa"/>
            <w:tcBorders>
              <w:top w:val="single" w:sz="4" w:space="0" w:color="auto"/>
              <w:bottom w:val="nil"/>
            </w:tcBorders>
            <w:vAlign w:val="center"/>
          </w:tcPr>
          <w:p w:rsidR="005239C7" w:rsidRDefault="005239C7">
            <w:pPr>
              <w:pStyle w:val="ConsPlusNormal"/>
              <w:jc w:val="center"/>
            </w:pPr>
            <w:r>
              <w:t>0,2</w:t>
            </w:r>
          </w:p>
        </w:tc>
      </w:tr>
      <w:tr w:rsidR="005239C7">
        <w:tblPrEx>
          <w:tblBorders>
            <w:insideH w:val="none" w:sz="0" w:space="0" w:color="auto"/>
          </w:tblBorders>
        </w:tblPrEx>
        <w:tc>
          <w:tcPr>
            <w:tcW w:w="2267" w:type="dxa"/>
            <w:vMerge/>
            <w:tcBorders>
              <w:top w:val="single" w:sz="4" w:space="0" w:color="auto"/>
              <w:bottom w:val="single" w:sz="4" w:space="0" w:color="auto"/>
            </w:tcBorders>
          </w:tcPr>
          <w:p w:rsidR="005239C7" w:rsidRDefault="005239C7">
            <w:pPr>
              <w:pStyle w:val="ConsPlusNormal"/>
            </w:pPr>
          </w:p>
        </w:tc>
        <w:tc>
          <w:tcPr>
            <w:tcW w:w="1133" w:type="dxa"/>
            <w:tcBorders>
              <w:top w:val="nil"/>
              <w:bottom w:val="nil"/>
            </w:tcBorders>
            <w:vAlign w:val="center"/>
          </w:tcPr>
          <w:p w:rsidR="005239C7" w:rsidRDefault="005239C7">
            <w:pPr>
              <w:pStyle w:val="ConsPlusNormal"/>
              <w:jc w:val="center"/>
            </w:pPr>
            <w:r>
              <w:t>7</w:t>
            </w:r>
          </w:p>
        </w:tc>
        <w:tc>
          <w:tcPr>
            <w:tcW w:w="1190" w:type="dxa"/>
            <w:tcBorders>
              <w:top w:val="nil"/>
              <w:bottom w:val="nil"/>
            </w:tcBorders>
            <w:vAlign w:val="center"/>
          </w:tcPr>
          <w:p w:rsidR="005239C7" w:rsidRDefault="005239C7">
            <w:pPr>
              <w:pStyle w:val="ConsPlusNormal"/>
              <w:jc w:val="center"/>
            </w:pPr>
            <w:r>
              <w:t>0,28</w:t>
            </w:r>
          </w:p>
        </w:tc>
        <w:tc>
          <w:tcPr>
            <w:tcW w:w="1133" w:type="dxa"/>
            <w:tcBorders>
              <w:top w:val="nil"/>
              <w:bottom w:val="nil"/>
            </w:tcBorders>
            <w:vAlign w:val="center"/>
          </w:tcPr>
          <w:p w:rsidR="005239C7" w:rsidRDefault="005239C7">
            <w:pPr>
              <w:pStyle w:val="ConsPlusNormal"/>
              <w:jc w:val="center"/>
            </w:pPr>
            <w:r>
              <w:t>0,25</w:t>
            </w:r>
          </w:p>
        </w:tc>
        <w:tc>
          <w:tcPr>
            <w:tcW w:w="1077" w:type="dxa"/>
            <w:tcBorders>
              <w:top w:val="nil"/>
              <w:bottom w:val="nil"/>
            </w:tcBorders>
            <w:vAlign w:val="center"/>
          </w:tcPr>
          <w:p w:rsidR="005239C7" w:rsidRDefault="005239C7">
            <w:pPr>
              <w:pStyle w:val="ConsPlusNormal"/>
              <w:jc w:val="center"/>
            </w:pPr>
            <w:r>
              <w:t>0,23</w:t>
            </w:r>
          </w:p>
        </w:tc>
        <w:tc>
          <w:tcPr>
            <w:tcW w:w="1077" w:type="dxa"/>
            <w:tcBorders>
              <w:top w:val="nil"/>
              <w:bottom w:val="nil"/>
            </w:tcBorders>
            <w:vAlign w:val="center"/>
          </w:tcPr>
          <w:p w:rsidR="005239C7" w:rsidRDefault="005239C7">
            <w:pPr>
              <w:pStyle w:val="ConsPlusNormal"/>
              <w:jc w:val="center"/>
            </w:pPr>
            <w:r>
              <w:t>0,2</w:t>
            </w:r>
          </w:p>
        </w:tc>
        <w:tc>
          <w:tcPr>
            <w:tcW w:w="1190" w:type="dxa"/>
            <w:tcBorders>
              <w:top w:val="nil"/>
              <w:bottom w:val="nil"/>
            </w:tcBorders>
            <w:vAlign w:val="center"/>
          </w:tcPr>
          <w:p w:rsidR="005239C7" w:rsidRDefault="005239C7">
            <w:pPr>
              <w:pStyle w:val="ConsPlusNormal"/>
              <w:jc w:val="center"/>
            </w:pPr>
            <w:r>
              <w:t>0,12</w:t>
            </w:r>
          </w:p>
        </w:tc>
      </w:tr>
      <w:tr w:rsidR="005239C7">
        <w:tblPrEx>
          <w:tblBorders>
            <w:insideH w:val="none" w:sz="0" w:space="0" w:color="auto"/>
          </w:tblBorders>
        </w:tblPrEx>
        <w:tc>
          <w:tcPr>
            <w:tcW w:w="2267" w:type="dxa"/>
            <w:vMerge/>
            <w:tcBorders>
              <w:top w:val="single" w:sz="4" w:space="0" w:color="auto"/>
              <w:bottom w:val="single" w:sz="4" w:space="0" w:color="auto"/>
            </w:tcBorders>
          </w:tcPr>
          <w:p w:rsidR="005239C7" w:rsidRDefault="005239C7">
            <w:pPr>
              <w:pStyle w:val="ConsPlusNormal"/>
            </w:pPr>
          </w:p>
        </w:tc>
        <w:tc>
          <w:tcPr>
            <w:tcW w:w="1133" w:type="dxa"/>
            <w:tcBorders>
              <w:top w:val="nil"/>
              <w:bottom w:val="single" w:sz="4" w:space="0" w:color="auto"/>
            </w:tcBorders>
            <w:vAlign w:val="center"/>
          </w:tcPr>
          <w:p w:rsidR="005239C7" w:rsidRDefault="005239C7">
            <w:pPr>
              <w:pStyle w:val="ConsPlusNormal"/>
              <w:jc w:val="center"/>
            </w:pPr>
            <w:r>
              <w:t>4</w:t>
            </w:r>
          </w:p>
        </w:tc>
        <w:tc>
          <w:tcPr>
            <w:tcW w:w="1190" w:type="dxa"/>
            <w:tcBorders>
              <w:top w:val="nil"/>
              <w:bottom w:val="single" w:sz="4" w:space="0" w:color="auto"/>
            </w:tcBorders>
            <w:vAlign w:val="center"/>
          </w:tcPr>
          <w:p w:rsidR="005239C7" w:rsidRDefault="005239C7">
            <w:pPr>
              <w:pStyle w:val="ConsPlusNormal"/>
              <w:jc w:val="center"/>
            </w:pPr>
            <w:r>
              <w:t>-</w:t>
            </w:r>
          </w:p>
        </w:tc>
        <w:tc>
          <w:tcPr>
            <w:tcW w:w="1133" w:type="dxa"/>
            <w:tcBorders>
              <w:top w:val="nil"/>
              <w:bottom w:val="single" w:sz="4" w:space="0" w:color="auto"/>
            </w:tcBorders>
            <w:vAlign w:val="center"/>
          </w:tcPr>
          <w:p w:rsidR="005239C7" w:rsidRDefault="005239C7">
            <w:pPr>
              <w:pStyle w:val="ConsPlusNormal"/>
              <w:jc w:val="center"/>
            </w:pPr>
            <w:r>
              <w:t>0,15</w:t>
            </w:r>
          </w:p>
        </w:tc>
        <w:tc>
          <w:tcPr>
            <w:tcW w:w="1077" w:type="dxa"/>
            <w:tcBorders>
              <w:top w:val="nil"/>
              <w:bottom w:val="single" w:sz="4" w:space="0" w:color="auto"/>
            </w:tcBorders>
            <w:vAlign w:val="center"/>
          </w:tcPr>
          <w:p w:rsidR="005239C7" w:rsidRDefault="005239C7">
            <w:pPr>
              <w:pStyle w:val="ConsPlusNormal"/>
              <w:jc w:val="center"/>
            </w:pPr>
            <w:r>
              <w:t>0,14</w:t>
            </w:r>
          </w:p>
        </w:tc>
        <w:tc>
          <w:tcPr>
            <w:tcW w:w="1077" w:type="dxa"/>
            <w:tcBorders>
              <w:top w:val="nil"/>
              <w:bottom w:val="single" w:sz="4" w:space="0" w:color="auto"/>
            </w:tcBorders>
            <w:vAlign w:val="center"/>
          </w:tcPr>
          <w:p w:rsidR="005239C7" w:rsidRDefault="005239C7">
            <w:pPr>
              <w:pStyle w:val="ConsPlusNormal"/>
              <w:jc w:val="center"/>
            </w:pPr>
            <w:r>
              <w:t>0,12</w:t>
            </w:r>
          </w:p>
        </w:tc>
        <w:tc>
          <w:tcPr>
            <w:tcW w:w="1190" w:type="dxa"/>
            <w:tcBorders>
              <w:top w:val="nil"/>
              <w:bottom w:val="single" w:sz="4" w:space="0" w:color="auto"/>
            </w:tcBorders>
            <w:vAlign w:val="center"/>
          </w:tcPr>
          <w:p w:rsidR="005239C7" w:rsidRDefault="005239C7">
            <w:pPr>
              <w:pStyle w:val="ConsPlusNormal"/>
              <w:jc w:val="center"/>
            </w:pPr>
            <w:r>
              <w:t>0,08</w:t>
            </w:r>
          </w:p>
        </w:tc>
      </w:tr>
    </w:tbl>
    <w:p w:rsidR="005239C7" w:rsidRDefault="005239C7">
      <w:pPr>
        <w:pStyle w:val="ConsPlusNormal"/>
        <w:ind w:firstLine="540"/>
        <w:jc w:val="both"/>
      </w:pPr>
    </w:p>
    <w:p w:rsidR="005239C7" w:rsidRDefault="005239C7">
      <w:pPr>
        <w:pStyle w:val="ConsPlusNormal"/>
        <w:ind w:firstLine="540"/>
        <w:jc w:val="both"/>
      </w:pPr>
      <w:r>
        <w:t xml:space="preserve">6.11 Расчетные сопротивления </w:t>
      </w:r>
      <w:r>
        <w:rPr>
          <w:i/>
        </w:rPr>
        <w:t>R</w:t>
      </w:r>
      <w:r>
        <w:t xml:space="preserve"> сжатию бутовой кладки из рваного бута приведены в таблице 6.9.</w:t>
      </w:r>
    </w:p>
    <w:p w:rsidR="005239C7" w:rsidRDefault="005239C7">
      <w:pPr>
        <w:pStyle w:val="ConsPlusNormal"/>
        <w:ind w:firstLine="540"/>
        <w:jc w:val="both"/>
      </w:pPr>
    </w:p>
    <w:p w:rsidR="005239C7" w:rsidRDefault="005239C7">
      <w:pPr>
        <w:pStyle w:val="ConsPlusNormal"/>
        <w:jc w:val="right"/>
      </w:pPr>
      <w:bookmarkStart w:id="20" w:name="P1165"/>
      <w:bookmarkEnd w:id="20"/>
      <w:r>
        <w:t>Таблица 6.9</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3"/>
        <w:gridCol w:w="907"/>
        <w:gridCol w:w="963"/>
        <w:gridCol w:w="963"/>
        <w:gridCol w:w="963"/>
        <w:gridCol w:w="963"/>
        <w:gridCol w:w="1077"/>
        <w:gridCol w:w="1133"/>
      </w:tblGrid>
      <w:tr w:rsidR="005239C7">
        <w:tc>
          <w:tcPr>
            <w:tcW w:w="1133" w:type="dxa"/>
            <w:vMerge w:val="restart"/>
            <w:tcBorders>
              <w:top w:val="single" w:sz="4" w:space="0" w:color="auto"/>
              <w:bottom w:val="single" w:sz="4" w:space="0" w:color="auto"/>
            </w:tcBorders>
            <w:vAlign w:val="center"/>
          </w:tcPr>
          <w:p w:rsidR="005239C7" w:rsidRDefault="005239C7">
            <w:pPr>
              <w:pStyle w:val="ConsPlusNormal"/>
              <w:jc w:val="center"/>
            </w:pPr>
            <w:r>
              <w:t>Марка рваного бутового камня</w:t>
            </w:r>
          </w:p>
        </w:tc>
        <w:tc>
          <w:tcPr>
            <w:tcW w:w="7932" w:type="dxa"/>
            <w:gridSpan w:val="8"/>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бутовой кладки из рваного бута</w:t>
            </w:r>
          </w:p>
        </w:tc>
      </w:tr>
      <w:tr w:rsidR="005239C7">
        <w:tc>
          <w:tcPr>
            <w:tcW w:w="1133" w:type="dxa"/>
            <w:vMerge/>
            <w:tcBorders>
              <w:top w:val="single" w:sz="4" w:space="0" w:color="auto"/>
              <w:bottom w:val="single" w:sz="4" w:space="0" w:color="auto"/>
            </w:tcBorders>
          </w:tcPr>
          <w:p w:rsidR="005239C7" w:rsidRDefault="005239C7">
            <w:pPr>
              <w:pStyle w:val="ConsPlusNormal"/>
            </w:pPr>
          </w:p>
        </w:tc>
        <w:tc>
          <w:tcPr>
            <w:tcW w:w="5722" w:type="dxa"/>
            <w:gridSpan w:val="6"/>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2210"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1133" w:type="dxa"/>
            <w:vMerge/>
            <w:tcBorders>
              <w:top w:val="single" w:sz="4" w:space="0" w:color="auto"/>
              <w:bottom w:val="single" w:sz="4" w:space="0" w:color="auto"/>
            </w:tcBorders>
          </w:tcPr>
          <w:p w:rsidR="005239C7" w:rsidRDefault="005239C7">
            <w:pPr>
              <w:pStyle w:val="ConsPlusNormal"/>
            </w:pPr>
          </w:p>
        </w:tc>
        <w:tc>
          <w:tcPr>
            <w:tcW w:w="963" w:type="dxa"/>
            <w:tcBorders>
              <w:top w:val="single" w:sz="4" w:space="0" w:color="auto"/>
              <w:bottom w:val="single" w:sz="4" w:space="0" w:color="auto"/>
            </w:tcBorders>
            <w:vAlign w:val="center"/>
          </w:tcPr>
          <w:p w:rsidR="005239C7" w:rsidRDefault="005239C7">
            <w:pPr>
              <w:pStyle w:val="ConsPlusNormal"/>
              <w:jc w:val="center"/>
            </w:pPr>
            <w:r>
              <w:t>100</w:t>
            </w:r>
          </w:p>
        </w:tc>
        <w:tc>
          <w:tcPr>
            <w:tcW w:w="907" w:type="dxa"/>
            <w:tcBorders>
              <w:top w:val="single" w:sz="4" w:space="0" w:color="auto"/>
              <w:bottom w:val="single" w:sz="4" w:space="0" w:color="auto"/>
            </w:tcBorders>
            <w:vAlign w:val="center"/>
          </w:tcPr>
          <w:p w:rsidR="005239C7" w:rsidRDefault="005239C7">
            <w:pPr>
              <w:pStyle w:val="ConsPlusNormal"/>
              <w:jc w:val="center"/>
            </w:pPr>
            <w:r>
              <w:t>75</w:t>
            </w:r>
          </w:p>
        </w:tc>
        <w:tc>
          <w:tcPr>
            <w:tcW w:w="963" w:type="dxa"/>
            <w:tcBorders>
              <w:top w:val="single" w:sz="4" w:space="0" w:color="auto"/>
              <w:bottom w:val="single" w:sz="4" w:space="0" w:color="auto"/>
            </w:tcBorders>
            <w:vAlign w:val="center"/>
          </w:tcPr>
          <w:p w:rsidR="005239C7" w:rsidRDefault="005239C7">
            <w:pPr>
              <w:pStyle w:val="ConsPlusNormal"/>
              <w:jc w:val="center"/>
            </w:pPr>
            <w:r>
              <w:t>50</w:t>
            </w:r>
          </w:p>
        </w:tc>
        <w:tc>
          <w:tcPr>
            <w:tcW w:w="963" w:type="dxa"/>
            <w:tcBorders>
              <w:top w:val="single" w:sz="4" w:space="0" w:color="auto"/>
              <w:bottom w:val="single" w:sz="4" w:space="0" w:color="auto"/>
            </w:tcBorders>
            <w:vAlign w:val="center"/>
          </w:tcPr>
          <w:p w:rsidR="005239C7" w:rsidRDefault="005239C7">
            <w:pPr>
              <w:pStyle w:val="ConsPlusNormal"/>
              <w:jc w:val="center"/>
            </w:pPr>
            <w:r>
              <w:t>25</w:t>
            </w:r>
          </w:p>
        </w:tc>
        <w:tc>
          <w:tcPr>
            <w:tcW w:w="963" w:type="dxa"/>
            <w:tcBorders>
              <w:top w:val="single" w:sz="4" w:space="0" w:color="auto"/>
              <w:bottom w:val="single" w:sz="4" w:space="0" w:color="auto"/>
            </w:tcBorders>
            <w:vAlign w:val="center"/>
          </w:tcPr>
          <w:p w:rsidR="005239C7" w:rsidRDefault="005239C7">
            <w:pPr>
              <w:pStyle w:val="ConsPlusNormal"/>
              <w:jc w:val="center"/>
            </w:pPr>
            <w:r>
              <w:t>10</w:t>
            </w:r>
          </w:p>
        </w:tc>
        <w:tc>
          <w:tcPr>
            <w:tcW w:w="963" w:type="dxa"/>
            <w:tcBorders>
              <w:top w:val="single" w:sz="4" w:space="0" w:color="auto"/>
              <w:bottom w:val="single" w:sz="4" w:space="0" w:color="auto"/>
            </w:tcBorders>
            <w:vAlign w:val="center"/>
          </w:tcPr>
          <w:p w:rsidR="005239C7" w:rsidRDefault="005239C7">
            <w:pPr>
              <w:pStyle w:val="ConsPlusNormal"/>
              <w:jc w:val="center"/>
            </w:pPr>
            <w:r>
              <w:t>4</w:t>
            </w:r>
          </w:p>
        </w:tc>
        <w:tc>
          <w:tcPr>
            <w:tcW w:w="1077" w:type="dxa"/>
            <w:tcBorders>
              <w:top w:val="single" w:sz="4" w:space="0" w:color="auto"/>
              <w:bottom w:val="single" w:sz="4" w:space="0" w:color="auto"/>
            </w:tcBorders>
            <w:vAlign w:val="center"/>
          </w:tcPr>
          <w:p w:rsidR="005239C7" w:rsidRDefault="005239C7">
            <w:pPr>
              <w:pStyle w:val="ConsPlusNormal"/>
              <w:jc w:val="center"/>
            </w:pPr>
            <w:r>
              <w:t>0,2</w:t>
            </w:r>
          </w:p>
        </w:tc>
        <w:tc>
          <w:tcPr>
            <w:tcW w:w="1133"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1133" w:type="dxa"/>
            <w:tcBorders>
              <w:top w:val="single" w:sz="4" w:space="0" w:color="auto"/>
              <w:bottom w:val="nil"/>
            </w:tcBorders>
            <w:vAlign w:val="center"/>
          </w:tcPr>
          <w:p w:rsidR="005239C7" w:rsidRDefault="005239C7">
            <w:pPr>
              <w:pStyle w:val="ConsPlusNormal"/>
              <w:jc w:val="center"/>
            </w:pPr>
            <w:r>
              <w:t>1000</w:t>
            </w:r>
          </w:p>
        </w:tc>
        <w:tc>
          <w:tcPr>
            <w:tcW w:w="963" w:type="dxa"/>
            <w:tcBorders>
              <w:top w:val="single" w:sz="4" w:space="0" w:color="auto"/>
              <w:bottom w:val="nil"/>
            </w:tcBorders>
            <w:vAlign w:val="center"/>
          </w:tcPr>
          <w:p w:rsidR="005239C7" w:rsidRDefault="005239C7">
            <w:pPr>
              <w:pStyle w:val="ConsPlusNormal"/>
              <w:jc w:val="center"/>
            </w:pPr>
            <w:r>
              <w:t>2,5</w:t>
            </w:r>
          </w:p>
        </w:tc>
        <w:tc>
          <w:tcPr>
            <w:tcW w:w="907" w:type="dxa"/>
            <w:tcBorders>
              <w:top w:val="single" w:sz="4" w:space="0" w:color="auto"/>
              <w:bottom w:val="nil"/>
            </w:tcBorders>
            <w:vAlign w:val="center"/>
          </w:tcPr>
          <w:p w:rsidR="005239C7" w:rsidRDefault="005239C7">
            <w:pPr>
              <w:pStyle w:val="ConsPlusNormal"/>
              <w:jc w:val="center"/>
            </w:pPr>
            <w:r>
              <w:t>2,2</w:t>
            </w:r>
          </w:p>
        </w:tc>
        <w:tc>
          <w:tcPr>
            <w:tcW w:w="963" w:type="dxa"/>
            <w:tcBorders>
              <w:top w:val="single" w:sz="4" w:space="0" w:color="auto"/>
              <w:bottom w:val="nil"/>
            </w:tcBorders>
            <w:vAlign w:val="center"/>
          </w:tcPr>
          <w:p w:rsidR="005239C7" w:rsidRDefault="005239C7">
            <w:pPr>
              <w:pStyle w:val="ConsPlusNormal"/>
              <w:jc w:val="center"/>
            </w:pPr>
            <w:r>
              <w:t>1,8</w:t>
            </w:r>
          </w:p>
        </w:tc>
        <w:tc>
          <w:tcPr>
            <w:tcW w:w="963" w:type="dxa"/>
            <w:tcBorders>
              <w:top w:val="single" w:sz="4" w:space="0" w:color="auto"/>
              <w:bottom w:val="nil"/>
            </w:tcBorders>
            <w:vAlign w:val="center"/>
          </w:tcPr>
          <w:p w:rsidR="005239C7" w:rsidRDefault="005239C7">
            <w:pPr>
              <w:pStyle w:val="ConsPlusNormal"/>
              <w:jc w:val="center"/>
            </w:pPr>
            <w:r>
              <w:t>1,2</w:t>
            </w:r>
          </w:p>
        </w:tc>
        <w:tc>
          <w:tcPr>
            <w:tcW w:w="963" w:type="dxa"/>
            <w:tcBorders>
              <w:top w:val="single" w:sz="4" w:space="0" w:color="auto"/>
              <w:bottom w:val="nil"/>
            </w:tcBorders>
            <w:vAlign w:val="center"/>
          </w:tcPr>
          <w:p w:rsidR="005239C7" w:rsidRDefault="005239C7">
            <w:pPr>
              <w:pStyle w:val="ConsPlusNormal"/>
              <w:jc w:val="center"/>
            </w:pPr>
            <w:r>
              <w:t>0,8</w:t>
            </w:r>
          </w:p>
        </w:tc>
        <w:tc>
          <w:tcPr>
            <w:tcW w:w="963" w:type="dxa"/>
            <w:tcBorders>
              <w:top w:val="single" w:sz="4" w:space="0" w:color="auto"/>
              <w:bottom w:val="nil"/>
            </w:tcBorders>
            <w:vAlign w:val="center"/>
          </w:tcPr>
          <w:p w:rsidR="005239C7" w:rsidRDefault="005239C7">
            <w:pPr>
              <w:pStyle w:val="ConsPlusNormal"/>
              <w:jc w:val="center"/>
            </w:pPr>
            <w:r>
              <w:t>0,5</w:t>
            </w:r>
          </w:p>
        </w:tc>
        <w:tc>
          <w:tcPr>
            <w:tcW w:w="1077" w:type="dxa"/>
            <w:tcBorders>
              <w:top w:val="single" w:sz="4" w:space="0" w:color="auto"/>
              <w:bottom w:val="nil"/>
            </w:tcBorders>
            <w:vAlign w:val="center"/>
          </w:tcPr>
          <w:p w:rsidR="005239C7" w:rsidRDefault="005239C7">
            <w:pPr>
              <w:pStyle w:val="ConsPlusNormal"/>
              <w:jc w:val="center"/>
            </w:pPr>
            <w:r>
              <w:t>0,4</w:t>
            </w:r>
          </w:p>
        </w:tc>
        <w:tc>
          <w:tcPr>
            <w:tcW w:w="1133" w:type="dxa"/>
            <w:tcBorders>
              <w:top w:val="single" w:sz="4" w:space="0" w:color="auto"/>
              <w:bottom w:val="nil"/>
            </w:tcBorders>
            <w:vAlign w:val="center"/>
          </w:tcPr>
          <w:p w:rsidR="005239C7" w:rsidRDefault="005239C7">
            <w:pPr>
              <w:pStyle w:val="ConsPlusNormal"/>
              <w:jc w:val="center"/>
            </w:pPr>
            <w:r>
              <w:t>0,33</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800</w:t>
            </w:r>
          </w:p>
        </w:tc>
        <w:tc>
          <w:tcPr>
            <w:tcW w:w="963" w:type="dxa"/>
            <w:tcBorders>
              <w:top w:val="nil"/>
              <w:bottom w:val="nil"/>
            </w:tcBorders>
            <w:vAlign w:val="center"/>
          </w:tcPr>
          <w:p w:rsidR="005239C7" w:rsidRDefault="005239C7">
            <w:pPr>
              <w:pStyle w:val="ConsPlusNormal"/>
              <w:jc w:val="center"/>
            </w:pPr>
            <w:r>
              <w:t>2,2</w:t>
            </w:r>
          </w:p>
        </w:tc>
        <w:tc>
          <w:tcPr>
            <w:tcW w:w="907" w:type="dxa"/>
            <w:tcBorders>
              <w:top w:val="nil"/>
              <w:bottom w:val="nil"/>
            </w:tcBorders>
            <w:vAlign w:val="center"/>
          </w:tcPr>
          <w:p w:rsidR="005239C7" w:rsidRDefault="005239C7">
            <w:pPr>
              <w:pStyle w:val="ConsPlusNormal"/>
              <w:jc w:val="center"/>
            </w:pPr>
            <w:r>
              <w:t>2,0</w:t>
            </w:r>
          </w:p>
        </w:tc>
        <w:tc>
          <w:tcPr>
            <w:tcW w:w="963" w:type="dxa"/>
            <w:tcBorders>
              <w:top w:val="nil"/>
              <w:bottom w:val="nil"/>
            </w:tcBorders>
            <w:vAlign w:val="center"/>
          </w:tcPr>
          <w:p w:rsidR="005239C7" w:rsidRDefault="005239C7">
            <w:pPr>
              <w:pStyle w:val="ConsPlusNormal"/>
              <w:jc w:val="center"/>
            </w:pPr>
            <w:r>
              <w:t>1,6</w:t>
            </w:r>
          </w:p>
        </w:tc>
        <w:tc>
          <w:tcPr>
            <w:tcW w:w="963" w:type="dxa"/>
            <w:tcBorders>
              <w:top w:val="nil"/>
              <w:bottom w:val="nil"/>
            </w:tcBorders>
            <w:vAlign w:val="center"/>
          </w:tcPr>
          <w:p w:rsidR="005239C7" w:rsidRDefault="005239C7">
            <w:pPr>
              <w:pStyle w:val="ConsPlusNormal"/>
              <w:jc w:val="center"/>
            </w:pPr>
            <w:r>
              <w:t>1,0</w:t>
            </w:r>
          </w:p>
        </w:tc>
        <w:tc>
          <w:tcPr>
            <w:tcW w:w="963" w:type="dxa"/>
            <w:tcBorders>
              <w:top w:val="nil"/>
              <w:bottom w:val="nil"/>
            </w:tcBorders>
            <w:vAlign w:val="center"/>
          </w:tcPr>
          <w:p w:rsidR="005239C7" w:rsidRDefault="005239C7">
            <w:pPr>
              <w:pStyle w:val="ConsPlusNormal"/>
              <w:jc w:val="center"/>
            </w:pPr>
            <w:r>
              <w:t>0,7</w:t>
            </w:r>
          </w:p>
        </w:tc>
        <w:tc>
          <w:tcPr>
            <w:tcW w:w="963" w:type="dxa"/>
            <w:tcBorders>
              <w:top w:val="nil"/>
              <w:bottom w:val="nil"/>
            </w:tcBorders>
            <w:vAlign w:val="center"/>
          </w:tcPr>
          <w:p w:rsidR="005239C7" w:rsidRDefault="005239C7">
            <w:pPr>
              <w:pStyle w:val="ConsPlusNormal"/>
              <w:jc w:val="center"/>
            </w:pPr>
            <w:r>
              <w:t>0,45</w:t>
            </w:r>
          </w:p>
        </w:tc>
        <w:tc>
          <w:tcPr>
            <w:tcW w:w="1077" w:type="dxa"/>
            <w:tcBorders>
              <w:top w:val="nil"/>
              <w:bottom w:val="nil"/>
            </w:tcBorders>
            <w:vAlign w:val="center"/>
          </w:tcPr>
          <w:p w:rsidR="005239C7" w:rsidRDefault="005239C7">
            <w:pPr>
              <w:pStyle w:val="ConsPlusNormal"/>
              <w:jc w:val="center"/>
            </w:pPr>
            <w:r>
              <w:t>0,33</w:t>
            </w:r>
          </w:p>
        </w:tc>
        <w:tc>
          <w:tcPr>
            <w:tcW w:w="1133" w:type="dxa"/>
            <w:tcBorders>
              <w:top w:val="nil"/>
              <w:bottom w:val="nil"/>
            </w:tcBorders>
            <w:vAlign w:val="center"/>
          </w:tcPr>
          <w:p w:rsidR="005239C7" w:rsidRDefault="005239C7">
            <w:pPr>
              <w:pStyle w:val="ConsPlusNormal"/>
              <w:jc w:val="center"/>
            </w:pPr>
            <w:r>
              <w:t>0,28</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600</w:t>
            </w:r>
          </w:p>
        </w:tc>
        <w:tc>
          <w:tcPr>
            <w:tcW w:w="963" w:type="dxa"/>
            <w:tcBorders>
              <w:top w:val="nil"/>
              <w:bottom w:val="nil"/>
            </w:tcBorders>
            <w:vAlign w:val="center"/>
          </w:tcPr>
          <w:p w:rsidR="005239C7" w:rsidRDefault="005239C7">
            <w:pPr>
              <w:pStyle w:val="ConsPlusNormal"/>
              <w:jc w:val="center"/>
            </w:pPr>
            <w:r>
              <w:t>2,0</w:t>
            </w:r>
          </w:p>
        </w:tc>
        <w:tc>
          <w:tcPr>
            <w:tcW w:w="907" w:type="dxa"/>
            <w:tcBorders>
              <w:top w:val="nil"/>
              <w:bottom w:val="nil"/>
            </w:tcBorders>
            <w:vAlign w:val="center"/>
          </w:tcPr>
          <w:p w:rsidR="005239C7" w:rsidRDefault="005239C7">
            <w:pPr>
              <w:pStyle w:val="ConsPlusNormal"/>
              <w:jc w:val="center"/>
            </w:pPr>
            <w:r>
              <w:t>1,7</w:t>
            </w:r>
          </w:p>
        </w:tc>
        <w:tc>
          <w:tcPr>
            <w:tcW w:w="963" w:type="dxa"/>
            <w:tcBorders>
              <w:top w:val="nil"/>
              <w:bottom w:val="nil"/>
            </w:tcBorders>
            <w:vAlign w:val="center"/>
          </w:tcPr>
          <w:p w:rsidR="005239C7" w:rsidRDefault="005239C7">
            <w:pPr>
              <w:pStyle w:val="ConsPlusNormal"/>
              <w:jc w:val="center"/>
            </w:pPr>
            <w:r>
              <w:t>1,4</w:t>
            </w:r>
          </w:p>
        </w:tc>
        <w:tc>
          <w:tcPr>
            <w:tcW w:w="963" w:type="dxa"/>
            <w:tcBorders>
              <w:top w:val="nil"/>
              <w:bottom w:val="nil"/>
            </w:tcBorders>
            <w:vAlign w:val="center"/>
          </w:tcPr>
          <w:p w:rsidR="005239C7" w:rsidRDefault="005239C7">
            <w:pPr>
              <w:pStyle w:val="ConsPlusNormal"/>
              <w:jc w:val="center"/>
            </w:pPr>
            <w:r>
              <w:t>0,9</w:t>
            </w:r>
          </w:p>
        </w:tc>
        <w:tc>
          <w:tcPr>
            <w:tcW w:w="963" w:type="dxa"/>
            <w:tcBorders>
              <w:top w:val="nil"/>
              <w:bottom w:val="nil"/>
            </w:tcBorders>
            <w:vAlign w:val="center"/>
          </w:tcPr>
          <w:p w:rsidR="005239C7" w:rsidRDefault="005239C7">
            <w:pPr>
              <w:pStyle w:val="ConsPlusNormal"/>
              <w:jc w:val="center"/>
            </w:pPr>
            <w:r>
              <w:t>0,65</w:t>
            </w:r>
          </w:p>
        </w:tc>
        <w:tc>
          <w:tcPr>
            <w:tcW w:w="963" w:type="dxa"/>
            <w:tcBorders>
              <w:top w:val="nil"/>
              <w:bottom w:val="nil"/>
            </w:tcBorders>
            <w:vAlign w:val="center"/>
          </w:tcPr>
          <w:p w:rsidR="005239C7" w:rsidRDefault="005239C7">
            <w:pPr>
              <w:pStyle w:val="ConsPlusNormal"/>
              <w:jc w:val="center"/>
            </w:pPr>
            <w:r>
              <w:t>0,4</w:t>
            </w:r>
          </w:p>
        </w:tc>
        <w:tc>
          <w:tcPr>
            <w:tcW w:w="1077" w:type="dxa"/>
            <w:tcBorders>
              <w:top w:val="nil"/>
              <w:bottom w:val="nil"/>
            </w:tcBorders>
            <w:vAlign w:val="center"/>
          </w:tcPr>
          <w:p w:rsidR="005239C7" w:rsidRDefault="005239C7">
            <w:pPr>
              <w:pStyle w:val="ConsPlusNormal"/>
              <w:jc w:val="center"/>
            </w:pPr>
            <w:r>
              <w:t>0,3</w:t>
            </w:r>
          </w:p>
        </w:tc>
        <w:tc>
          <w:tcPr>
            <w:tcW w:w="1133" w:type="dxa"/>
            <w:tcBorders>
              <w:top w:val="nil"/>
              <w:bottom w:val="nil"/>
            </w:tcBorders>
            <w:vAlign w:val="center"/>
          </w:tcPr>
          <w:p w:rsidR="005239C7" w:rsidRDefault="005239C7">
            <w:pPr>
              <w:pStyle w:val="ConsPlusNormal"/>
              <w:jc w:val="center"/>
            </w:pPr>
            <w:r>
              <w:t>0,22</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500</w:t>
            </w:r>
          </w:p>
        </w:tc>
        <w:tc>
          <w:tcPr>
            <w:tcW w:w="963" w:type="dxa"/>
            <w:tcBorders>
              <w:top w:val="nil"/>
              <w:bottom w:val="nil"/>
            </w:tcBorders>
            <w:vAlign w:val="center"/>
          </w:tcPr>
          <w:p w:rsidR="005239C7" w:rsidRDefault="005239C7">
            <w:pPr>
              <w:pStyle w:val="ConsPlusNormal"/>
              <w:jc w:val="center"/>
            </w:pPr>
            <w:r>
              <w:t>1,8</w:t>
            </w:r>
          </w:p>
        </w:tc>
        <w:tc>
          <w:tcPr>
            <w:tcW w:w="907" w:type="dxa"/>
            <w:tcBorders>
              <w:top w:val="nil"/>
              <w:bottom w:val="nil"/>
            </w:tcBorders>
            <w:vAlign w:val="center"/>
          </w:tcPr>
          <w:p w:rsidR="005239C7" w:rsidRDefault="005239C7">
            <w:pPr>
              <w:pStyle w:val="ConsPlusNormal"/>
              <w:jc w:val="center"/>
            </w:pPr>
            <w:r>
              <w:t>1,5</w:t>
            </w:r>
          </w:p>
        </w:tc>
        <w:tc>
          <w:tcPr>
            <w:tcW w:w="963" w:type="dxa"/>
            <w:tcBorders>
              <w:top w:val="nil"/>
              <w:bottom w:val="nil"/>
            </w:tcBorders>
            <w:vAlign w:val="center"/>
          </w:tcPr>
          <w:p w:rsidR="005239C7" w:rsidRDefault="005239C7">
            <w:pPr>
              <w:pStyle w:val="ConsPlusNormal"/>
              <w:jc w:val="center"/>
            </w:pPr>
            <w:r>
              <w:t>1,3</w:t>
            </w:r>
          </w:p>
        </w:tc>
        <w:tc>
          <w:tcPr>
            <w:tcW w:w="963" w:type="dxa"/>
            <w:tcBorders>
              <w:top w:val="nil"/>
              <w:bottom w:val="nil"/>
            </w:tcBorders>
            <w:vAlign w:val="center"/>
          </w:tcPr>
          <w:p w:rsidR="005239C7" w:rsidRDefault="005239C7">
            <w:pPr>
              <w:pStyle w:val="ConsPlusNormal"/>
              <w:jc w:val="center"/>
            </w:pPr>
            <w:r>
              <w:t>0,85</w:t>
            </w:r>
          </w:p>
        </w:tc>
        <w:tc>
          <w:tcPr>
            <w:tcW w:w="963" w:type="dxa"/>
            <w:tcBorders>
              <w:top w:val="nil"/>
              <w:bottom w:val="nil"/>
            </w:tcBorders>
            <w:vAlign w:val="center"/>
          </w:tcPr>
          <w:p w:rsidR="005239C7" w:rsidRDefault="005239C7">
            <w:pPr>
              <w:pStyle w:val="ConsPlusNormal"/>
              <w:jc w:val="center"/>
            </w:pPr>
            <w:r>
              <w:t>0,6</w:t>
            </w:r>
          </w:p>
        </w:tc>
        <w:tc>
          <w:tcPr>
            <w:tcW w:w="963" w:type="dxa"/>
            <w:tcBorders>
              <w:top w:val="nil"/>
              <w:bottom w:val="nil"/>
            </w:tcBorders>
            <w:vAlign w:val="center"/>
          </w:tcPr>
          <w:p w:rsidR="005239C7" w:rsidRDefault="005239C7">
            <w:pPr>
              <w:pStyle w:val="ConsPlusNormal"/>
              <w:jc w:val="center"/>
            </w:pPr>
            <w:r>
              <w:t>0,38</w:t>
            </w:r>
          </w:p>
        </w:tc>
        <w:tc>
          <w:tcPr>
            <w:tcW w:w="1077" w:type="dxa"/>
            <w:tcBorders>
              <w:top w:val="nil"/>
              <w:bottom w:val="nil"/>
            </w:tcBorders>
            <w:vAlign w:val="center"/>
          </w:tcPr>
          <w:p w:rsidR="005239C7" w:rsidRDefault="005239C7">
            <w:pPr>
              <w:pStyle w:val="ConsPlusNormal"/>
              <w:jc w:val="center"/>
            </w:pPr>
            <w:r>
              <w:t>0,27</w:t>
            </w:r>
          </w:p>
        </w:tc>
        <w:tc>
          <w:tcPr>
            <w:tcW w:w="1133" w:type="dxa"/>
            <w:tcBorders>
              <w:top w:val="nil"/>
              <w:bottom w:val="nil"/>
            </w:tcBorders>
            <w:vAlign w:val="center"/>
          </w:tcPr>
          <w:p w:rsidR="005239C7" w:rsidRDefault="005239C7">
            <w:pPr>
              <w:pStyle w:val="ConsPlusNormal"/>
              <w:jc w:val="center"/>
            </w:pPr>
            <w:r>
              <w:t>0,18</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400</w:t>
            </w:r>
          </w:p>
        </w:tc>
        <w:tc>
          <w:tcPr>
            <w:tcW w:w="963" w:type="dxa"/>
            <w:tcBorders>
              <w:top w:val="nil"/>
              <w:bottom w:val="nil"/>
            </w:tcBorders>
            <w:vAlign w:val="center"/>
          </w:tcPr>
          <w:p w:rsidR="005239C7" w:rsidRDefault="005239C7">
            <w:pPr>
              <w:pStyle w:val="ConsPlusNormal"/>
              <w:jc w:val="center"/>
            </w:pPr>
            <w:r>
              <w:t>1,5</w:t>
            </w:r>
          </w:p>
        </w:tc>
        <w:tc>
          <w:tcPr>
            <w:tcW w:w="907" w:type="dxa"/>
            <w:tcBorders>
              <w:top w:val="nil"/>
              <w:bottom w:val="nil"/>
            </w:tcBorders>
            <w:vAlign w:val="center"/>
          </w:tcPr>
          <w:p w:rsidR="005239C7" w:rsidRDefault="005239C7">
            <w:pPr>
              <w:pStyle w:val="ConsPlusNormal"/>
              <w:jc w:val="center"/>
            </w:pPr>
            <w:r>
              <w:t>1,3</w:t>
            </w:r>
          </w:p>
        </w:tc>
        <w:tc>
          <w:tcPr>
            <w:tcW w:w="963" w:type="dxa"/>
            <w:tcBorders>
              <w:top w:val="nil"/>
              <w:bottom w:val="nil"/>
            </w:tcBorders>
            <w:vAlign w:val="center"/>
          </w:tcPr>
          <w:p w:rsidR="005239C7" w:rsidRDefault="005239C7">
            <w:pPr>
              <w:pStyle w:val="ConsPlusNormal"/>
              <w:jc w:val="center"/>
            </w:pPr>
            <w:r>
              <w:t>1,1</w:t>
            </w:r>
          </w:p>
        </w:tc>
        <w:tc>
          <w:tcPr>
            <w:tcW w:w="963" w:type="dxa"/>
            <w:tcBorders>
              <w:top w:val="nil"/>
              <w:bottom w:val="nil"/>
            </w:tcBorders>
            <w:vAlign w:val="center"/>
          </w:tcPr>
          <w:p w:rsidR="005239C7" w:rsidRDefault="005239C7">
            <w:pPr>
              <w:pStyle w:val="ConsPlusNormal"/>
              <w:jc w:val="center"/>
            </w:pPr>
            <w:r>
              <w:t>0,8</w:t>
            </w:r>
          </w:p>
        </w:tc>
        <w:tc>
          <w:tcPr>
            <w:tcW w:w="963" w:type="dxa"/>
            <w:tcBorders>
              <w:top w:val="nil"/>
              <w:bottom w:val="nil"/>
            </w:tcBorders>
            <w:vAlign w:val="center"/>
          </w:tcPr>
          <w:p w:rsidR="005239C7" w:rsidRDefault="005239C7">
            <w:pPr>
              <w:pStyle w:val="ConsPlusNormal"/>
              <w:jc w:val="center"/>
            </w:pPr>
            <w:r>
              <w:t>0,55</w:t>
            </w:r>
          </w:p>
        </w:tc>
        <w:tc>
          <w:tcPr>
            <w:tcW w:w="963" w:type="dxa"/>
            <w:tcBorders>
              <w:top w:val="nil"/>
              <w:bottom w:val="nil"/>
            </w:tcBorders>
            <w:vAlign w:val="center"/>
          </w:tcPr>
          <w:p w:rsidR="005239C7" w:rsidRDefault="005239C7">
            <w:pPr>
              <w:pStyle w:val="ConsPlusNormal"/>
              <w:jc w:val="center"/>
            </w:pPr>
            <w:r>
              <w:t>0,33</w:t>
            </w:r>
          </w:p>
        </w:tc>
        <w:tc>
          <w:tcPr>
            <w:tcW w:w="1077" w:type="dxa"/>
            <w:tcBorders>
              <w:top w:val="nil"/>
              <w:bottom w:val="nil"/>
            </w:tcBorders>
            <w:vAlign w:val="center"/>
          </w:tcPr>
          <w:p w:rsidR="005239C7" w:rsidRDefault="005239C7">
            <w:pPr>
              <w:pStyle w:val="ConsPlusNormal"/>
              <w:jc w:val="center"/>
            </w:pPr>
            <w:r>
              <w:t>0,23</w:t>
            </w:r>
          </w:p>
        </w:tc>
        <w:tc>
          <w:tcPr>
            <w:tcW w:w="1133" w:type="dxa"/>
            <w:tcBorders>
              <w:top w:val="nil"/>
              <w:bottom w:val="nil"/>
            </w:tcBorders>
            <w:vAlign w:val="center"/>
          </w:tcPr>
          <w:p w:rsidR="005239C7" w:rsidRDefault="005239C7">
            <w:pPr>
              <w:pStyle w:val="ConsPlusNormal"/>
              <w:jc w:val="center"/>
            </w:pPr>
            <w:r>
              <w:t>0,15</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300</w:t>
            </w:r>
          </w:p>
        </w:tc>
        <w:tc>
          <w:tcPr>
            <w:tcW w:w="963" w:type="dxa"/>
            <w:tcBorders>
              <w:top w:val="nil"/>
              <w:bottom w:val="nil"/>
            </w:tcBorders>
            <w:vAlign w:val="center"/>
          </w:tcPr>
          <w:p w:rsidR="005239C7" w:rsidRDefault="005239C7">
            <w:pPr>
              <w:pStyle w:val="ConsPlusNormal"/>
              <w:jc w:val="center"/>
            </w:pPr>
            <w:r>
              <w:t>1,3</w:t>
            </w:r>
          </w:p>
        </w:tc>
        <w:tc>
          <w:tcPr>
            <w:tcW w:w="907" w:type="dxa"/>
            <w:tcBorders>
              <w:top w:val="nil"/>
              <w:bottom w:val="nil"/>
            </w:tcBorders>
            <w:vAlign w:val="center"/>
          </w:tcPr>
          <w:p w:rsidR="005239C7" w:rsidRDefault="005239C7">
            <w:pPr>
              <w:pStyle w:val="ConsPlusNormal"/>
              <w:jc w:val="center"/>
            </w:pPr>
            <w:r>
              <w:t>1,15</w:t>
            </w:r>
          </w:p>
        </w:tc>
        <w:tc>
          <w:tcPr>
            <w:tcW w:w="963" w:type="dxa"/>
            <w:tcBorders>
              <w:top w:val="nil"/>
              <w:bottom w:val="nil"/>
            </w:tcBorders>
            <w:vAlign w:val="center"/>
          </w:tcPr>
          <w:p w:rsidR="005239C7" w:rsidRDefault="005239C7">
            <w:pPr>
              <w:pStyle w:val="ConsPlusNormal"/>
              <w:jc w:val="center"/>
            </w:pPr>
            <w:r>
              <w:t>0,95</w:t>
            </w:r>
          </w:p>
        </w:tc>
        <w:tc>
          <w:tcPr>
            <w:tcW w:w="963" w:type="dxa"/>
            <w:tcBorders>
              <w:top w:val="nil"/>
              <w:bottom w:val="nil"/>
            </w:tcBorders>
            <w:vAlign w:val="center"/>
          </w:tcPr>
          <w:p w:rsidR="005239C7" w:rsidRDefault="005239C7">
            <w:pPr>
              <w:pStyle w:val="ConsPlusNormal"/>
              <w:jc w:val="center"/>
            </w:pPr>
            <w:r>
              <w:t>0,7</w:t>
            </w:r>
          </w:p>
        </w:tc>
        <w:tc>
          <w:tcPr>
            <w:tcW w:w="963" w:type="dxa"/>
            <w:tcBorders>
              <w:top w:val="nil"/>
              <w:bottom w:val="nil"/>
            </w:tcBorders>
            <w:vAlign w:val="center"/>
          </w:tcPr>
          <w:p w:rsidR="005239C7" w:rsidRDefault="005239C7">
            <w:pPr>
              <w:pStyle w:val="ConsPlusNormal"/>
              <w:jc w:val="center"/>
            </w:pPr>
            <w:r>
              <w:t>0,5</w:t>
            </w:r>
          </w:p>
        </w:tc>
        <w:tc>
          <w:tcPr>
            <w:tcW w:w="963" w:type="dxa"/>
            <w:tcBorders>
              <w:top w:val="nil"/>
              <w:bottom w:val="nil"/>
            </w:tcBorders>
            <w:vAlign w:val="center"/>
          </w:tcPr>
          <w:p w:rsidR="005239C7" w:rsidRDefault="005239C7">
            <w:pPr>
              <w:pStyle w:val="ConsPlusNormal"/>
              <w:jc w:val="center"/>
            </w:pPr>
            <w:r>
              <w:t>0,3</w:t>
            </w:r>
          </w:p>
        </w:tc>
        <w:tc>
          <w:tcPr>
            <w:tcW w:w="1077" w:type="dxa"/>
            <w:tcBorders>
              <w:top w:val="nil"/>
              <w:bottom w:val="nil"/>
            </w:tcBorders>
            <w:vAlign w:val="center"/>
          </w:tcPr>
          <w:p w:rsidR="005239C7" w:rsidRDefault="005239C7">
            <w:pPr>
              <w:pStyle w:val="ConsPlusNormal"/>
              <w:jc w:val="center"/>
            </w:pPr>
            <w:r>
              <w:t>0,2</w:t>
            </w:r>
          </w:p>
        </w:tc>
        <w:tc>
          <w:tcPr>
            <w:tcW w:w="1133" w:type="dxa"/>
            <w:tcBorders>
              <w:top w:val="nil"/>
              <w:bottom w:val="nil"/>
            </w:tcBorders>
            <w:vAlign w:val="center"/>
          </w:tcPr>
          <w:p w:rsidR="005239C7" w:rsidRDefault="005239C7">
            <w:pPr>
              <w:pStyle w:val="ConsPlusNormal"/>
              <w:jc w:val="center"/>
            </w:pPr>
            <w:r>
              <w:t>0,12</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200</w:t>
            </w:r>
          </w:p>
        </w:tc>
        <w:tc>
          <w:tcPr>
            <w:tcW w:w="963" w:type="dxa"/>
            <w:tcBorders>
              <w:top w:val="nil"/>
              <w:bottom w:val="nil"/>
            </w:tcBorders>
            <w:vAlign w:val="center"/>
          </w:tcPr>
          <w:p w:rsidR="005239C7" w:rsidRDefault="005239C7">
            <w:pPr>
              <w:pStyle w:val="ConsPlusNormal"/>
              <w:jc w:val="center"/>
            </w:pPr>
            <w:r>
              <w:t>1,1</w:t>
            </w:r>
          </w:p>
        </w:tc>
        <w:tc>
          <w:tcPr>
            <w:tcW w:w="907" w:type="dxa"/>
            <w:tcBorders>
              <w:top w:val="nil"/>
              <w:bottom w:val="nil"/>
            </w:tcBorders>
            <w:vAlign w:val="center"/>
          </w:tcPr>
          <w:p w:rsidR="005239C7" w:rsidRDefault="005239C7">
            <w:pPr>
              <w:pStyle w:val="ConsPlusNormal"/>
              <w:jc w:val="center"/>
            </w:pPr>
            <w:r>
              <w:t>1,0</w:t>
            </w:r>
          </w:p>
        </w:tc>
        <w:tc>
          <w:tcPr>
            <w:tcW w:w="963" w:type="dxa"/>
            <w:tcBorders>
              <w:top w:val="nil"/>
              <w:bottom w:val="nil"/>
            </w:tcBorders>
            <w:vAlign w:val="center"/>
          </w:tcPr>
          <w:p w:rsidR="005239C7" w:rsidRDefault="005239C7">
            <w:pPr>
              <w:pStyle w:val="ConsPlusNormal"/>
              <w:jc w:val="center"/>
            </w:pPr>
            <w:r>
              <w:t>0,8</w:t>
            </w:r>
          </w:p>
        </w:tc>
        <w:tc>
          <w:tcPr>
            <w:tcW w:w="963" w:type="dxa"/>
            <w:tcBorders>
              <w:top w:val="nil"/>
              <w:bottom w:val="nil"/>
            </w:tcBorders>
            <w:vAlign w:val="center"/>
          </w:tcPr>
          <w:p w:rsidR="005239C7" w:rsidRDefault="005239C7">
            <w:pPr>
              <w:pStyle w:val="ConsPlusNormal"/>
              <w:jc w:val="center"/>
            </w:pPr>
            <w:r>
              <w:t>0,6</w:t>
            </w:r>
          </w:p>
        </w:tc>
        <w:tc>
          <w:tcPr>
            <w:tcW w:w="963" w:type="dxa"/>
            <w:tcBorders>
              <w:top w:val="nil"/>
              <w:bottom w:val="nil"/>
            </w:tcBorders>
            <w:vAlign w:val="center"/>
          </w:tcPr>
          <w:p w:rsidR="005239C7" w:rsidRDefault="005239C7">
            <w:pPr>
              <w:pStyle w:val="ConsPlusNormal"/>
              <w:jc w:val="center"/>
            </w:pPr>
            <w:r>
              <w:t>0,45</w:t>
            </w:r>
          </w:p>
        </w:tc>
        <w:tc>
          <w:tcPr>
            <w:tcW w:w="963" w:type="dxa"/>
            <w:tcBorders>
              <w:top w:val="nil"/>
              <w:bottom w:val="nil"/>
            </w:tcBorders>
            <w:vAlign w:val="center"/>
          </w:tcPr>
          <w:p w:rsidR="005239C7" w:rsidRDefault="005239C7">
            <w:pPr>
              <w:pStyle w:val="ConsPlusNormal"/>
              <w:jc w:val="center"/>
            </w:pPr>
            <w:r>
              <w:t>0,28</w:t>
            </w:r>
          </w:p>
        </w:tc>
        <w:tc>
          <w:tcPr>
            <w:tcW w:w="1077" w:type="dxa"/>
            <w:tcBorders>
              <w:top w:val="nil"/>
              <w:bottom w:val="nil"/>
            </w:tcBorders>
            <w:vAlign w:val="center"/>
          </w:tcPr>
          <w:p w:rsidR="005239C7" w:rsidRDefault="005239C7">
            <w:pPr>
              <w:pStyle w:val="ConsPlusNormal"/>
              <w:jc w:val="center"/>
            </w:pPr>
            <w:r>
              <w:t>0,18</w:t>
            </w:r>
          </w:p>
        </w:tc>
        <w:tc>
          <w:tcPr>
            <w:tcW w:w="1133" w:type="dxa"/>
            <w:tcBorders>
              <w:top w:val="nil"/>
              <w:bottom w:val="nil"/>
            </w:tcBorders>
            <w:vAlign w:val="center"/>
          </w:tcPr>
          <w:p w:rsidR="005239C7" w:rsidRDefault="005239C7">
            <w:pPr>
              <w:pStyle w:val="ConsPlusNormal"/>
              <w:jc w:val="center"/>
            </w:pPr>
            <w:r>
              <w:t>0,08</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150</w:t>
            </w:r>
          </w:p>
        </w:tc>
        <w:tc>
          <w:tcPr>
            <w:tcW w:w="963" w:type="dxa"/>
            <w:tcBorders>
              <w:top w:val="nil"/>
              <w:bottom w:val="nil"/>
            </w:tcBorders>
            <w:vAlign w:val="center"/>
          </w:tcPr>
          <w:p w:rsidR="005239C7" w:rsidRDefault="005239C7">
            <w:pPr>
              <w:pStyle w:val="ConsPlusNormal"/>
              <w:jc w:val="center"/>
            </w:pPr>
            <w:r>
              <w:t>0,9</w:t>
            </w:r>
          </w:p>
        </w:tc>
        <w:tc>
          <w:tcPr>
            <w:tcW w:w="907" w:type="dxa"/>
            <w:tcBorders>
              <w:top w:val="nil"/>
              <w:bottom w:val="nil"/>
            </w:tcBorders>
            <w:vAlign w:val="center"/>
          </w:tcPr>
          <w:p w:rsidR="005239C7" w:rsidRDefault="005239C7">
            <w:pPr>
              <w:pStyle w:val="ConsPlusNormal"/>
              <w:jc w:val="center"/>
            </w:pPr>
            <w:r>
              <w:t>0,8</w:t>
            </w:r>
          </w:p>
        </w:tc>
        <w:tc>
          <w:tcPr>
            <w:tcW w:w="963" w:type="dxa"/>
            <w:tcBorders>
              <w:top w:val="nil"/>
              <w:bottom w:val="nil"/>
            </w:tcBorders>
            <w:vAlign w:val="center"/>
          </w:tcPr>
          <w:p w:rsidR="005239C7" w:rsidRDefault="005239C7">
            <w:pPr>
              <w:pStyle w:val="ConsPlusNormal"/>
              <w:jc w:val="center"/>
            </w:pPr>
            <w:r>
              <w:t>0,7</w:t>
            </w:r>
          </w:p>
        </w:tc>
        <w:tc>
          <w:tcPr>
            <w:tcW w:w="963" w:type="dxa"/>
            <w:tcBorders>
              <w:top w:val="nil"/>
              <w:bottom w:val="nil"/>
            </w:tcBorders>
            <w:vAlign w:val="center"/>
          </w:tcPr>
          <w:p w:rsidR="005239C7" w:rsidRDefault="005239C7">
            <w:pPr>
              <w:pStyle w:val="ConsPlusNormal"/>
              <w:jc w:val="center"/>
            </w:pPr>
            <w:r>
              <w:t>0,55</w:t>
            </w:r>
          </w:p>
        </w:tc>
        <w:tc>
          <w:tcPr>
            <w:tcW w:w="963" w:type="dxa"/>
            <w:tcBorders>
              <w:top w:val="nil"/>
              <w:bottom w:val="nil"/>
            </w:tcBorders>
            <w:vAlign w:val="center"/>
          </w:tcPr>
          <w:p w:rsidR="005239C7" w:rsidRDefault="005239C7">
            <w:pPr>
              <w:pStyle w:val="ConsPlusNormal"/>
              <w:jc w:val="center"/>
            </w:pPr>
            <w:r>
              <w:t>0,4</w:t>
            </w:r>
          </w:p>
        </w:tc>
        <w:tc>
          <w:tcPr>
            <w:tcW w:w="963" w:type="dxa"/>
            <w:tcBorders>
              <w:top w:val="nil"/>
              <w:bottom w:val="nil"/>
            </w:tcBorders>
            <w:vAlign w:val="center"/>
          </w:tcPr>
          <w:p w:rsidR="005239C7" w:rsidRDefault="005239C7">
            <w:pPr>
              <w:pStyle w:val="ConsPlusNormal"/>
              <w:jc w:val="center"/>
            </w:pPr>
            <w:r>
              <w:t>0,25</w:t>
            </w:r>
          </w:p>
        </w:tc>
        <w:tc>
          <w:tcPr>
            <w:tcW w:w="1077" w:type="dxa"/>
            <w:tcBorders>
              <w:top w:val="nil"/>
              <w:bottom w:val="nil"/>
            </w:tcBorders>
            <w:vAlign w:val="center"/>
          </w:tcPr>
          <w:p w:rsidR="005239C7" w:rsidRDefault="005239C7">
            <w:pPr>
              <w:pStyle w:val="ConsPlusNormal"/>
              <w:jc w:val="center"/>
            </w:pPr>
            <w:r>
              <w:t>0,17</w:t>
            </w:r>
          </w:p>
        </w:tc>
        <w:tc>
          <w:tcPr>
            <w:tcW w:w="1133" w:type="dxa"/>
            <w:tcBorders>
              <w:top w:val="nil"/>
              <w:bottom w:val="nil"/>
            </w:tcBorders>
            <w:vAlign w:val="center"/>
          </w:tcPr>
          <w:p w:rsidR="005239C7" w:rsidRDefault="005239C7">
            <w:pPr>
              <w:pStyle w:val="ConsPlusNormal"/>
              <w:jc w:val="center"/>
            </w:pPr>
            <w:r>
              <w:t>0,07</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100</w:t>
            </w:r>
          </w:p>
        </w:tc>
        <w:tc>
          <w:tcPr>
            <w:tcW w:w="963" w:type="dxa"/>
            <w:tcBorders>
              <w:top w:val="nil"/>
              <w:bottom w:val="nil"/>
            </w:tcBorders>
            <w:vAlign w:val="center"/>
          </w:tcPr>
          <w:p w:rsidR="005239C7" w:rsidRDefault="005239C7">
            <w:pPr>
              <w:pStyle w:val="ConsPlusNormal"/>
              <w:jc w:val="center"/>
            </w:pPr>
            <w:r>
              <w:t>0,75</w:t>
            </w:r>
          </w:p>
        </w:tc>
        <w:tc>
          <w:tcPr>
            <w:tcW w:w="907" w:type="dxa"/>
            <w:tcBorders>
              <w:top w:val="nil"/>
              <w:bottom w:val="nil"/>
            </w:tcBorders>
            <w:vAlign w:val="center"/>
          </w:tcPr>
          <w:p w:rsidR="005239C7" w:rsidRDefault="005239C7">
            <w:pPr>
              <w:pStyle w:val="ConsPlusNormal"/>
              <w:jc w:val="center"/>
            </w:pPr>
            <w:r>
              <w:t>0,7</w:t>
            </w:r>
          </w:p>
        </w:tc>
        <w:tc>
          <w:tcPr>
            <w:tcW w:w="963" w:type="dxa"/>
            <w:tcBorders>
              <w:top w:val="nil"/>
              <w:bottom w:val="nil"/>
            </w:tcBorders>
            <w:vAlign w:val="center"/>
          </w:tcPr>
          <w:p w:rsidR="005239C7" w:rsidRDefault="005239C7">
            <w:pPr>
              <w:pStyle w:val="ConsPlusNormal"/>
              <w:jc w:val="center"/>
            </w:pPr>
            <w:r>
              <w:t>0,6</w:t>
            </w:r>
          </w:p>
        </w:tc>
        <w:tc>
          <w:tcPr>
            <w:tcW w:w="963" w:type="dxa"/>
            <w:tcBorders>
              <w:top w:val="nil"/>
              <w:bottom w:val="nil"/>
            </w:tcBorders>
            <w:vAlign w:val="center"/>
          </w:tcPr>
          <w:p w:rsidR="005239C7" w:rsidRDefault="005239C7">
            <w:pPr>
              <w:pStyle w:val="ConsPlusNormal"/>
              <w:jc w:val="center"/>
            </w:pPr>
            <w:r>
              <w:t>0,5</w:t>
            </w:r>
          </w:p>
        </w:tc>
        <w:tc>
          <w:tcPr>
            <w:tcW w:w="963" w:type="dxa"/>
            <w:tcBorders>
              <w:top w:val="nil"/>
              <w:bottom w:val="nil"/>
            </w:tcBorders>
            <w:vAlign w:val="center"/>
          </w:tcPr>
          <w:p w:rsidR="005239C7" w:rsidRDefault="005239C7">
            <w:pPr>
              <w:pStyle w:val="ConsPlusNormal"/>
              <w:jc w:val="center"/>
            </w:pPr>
            <w:r>
              <w:t>0,35</w:t>
            </w:r>
          </w:p>
        </w:tc>
        <w:tc>
          <w:tcPr>
            <w:tcW w:w="963" w:type="dxa"/>
            <w:tcBorders>
              <w:top w:val="nil"/>
              <w:bottom w:val="nil"/>
            </w:tcBorders>
            <w:vAlign w:val="center"/>
          </w:tcPr>
          <w:p w:rsidR="005239C7" w:rsidRDefault="005239C7">
            <w:pPr>
              <w:pStyle w:val="ConsPlusNormal"/>
              <w:jc w:val="center"/>
            </w:pPr>
            <w:r>
              <w:t>0,23</w:t>
            </w:r>
          </w:p>
        </w:tc>
        <w:tc>
          <w:tcPr>
            <w:tcW w:w="1077" w:type="dxa"/>
            <w:tcBorders>
              <w:top w:val="nil"/>
              <w:bottom w:val="nil"/>
            </w:tcBorders>
            <w:vAlign w:val="center"/>
          </w:tcPr>
          <w:p w:rsidR="005239C7" w:rsidRDefault="005239C7">
            <w:pPr>
              <w:pStyle w:val="ConsPlusNormal"/>
              <w:jc w:val="center"/>
            </w:pPr>
            <w:r>
              <w:t>0,15</w:t>
            </w:r>
          </w:p>
        </w:tc>
        <w:tc>
          <w:tcPr>
            <w:tcW w:w="1133" w:type="dxa"/>
            <w:tcBorders>
              <w:top w:val="nil"/>
              <w:bottom w:val="nil"/>
            </w:tcBorders>
            <w:vAlign w:val="center"/>
          </w:tcPr>
          <w:p w:rsidR="005239C7" w:rsidRDefault="005239C7">
            <w:pPr>
              <w:pStyle w:val="ConsPlusNormal"/>
              <w:jc w:val="center"/>
            </w:pPr>
            <w:r>
              <w:t>0,05</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50</w:t>
            </w:r>
          </w:p>
        </w:tc>
        <w:tc>
          <w:tcPr>
            <w:tcW w:w="963" w:type="dxa"/>
            <w:tcBorders>
              <w:top w:val="nil"/>
              <w:bottom w:val="nil"/>
            </w:tcBorders>
            <w:vAlign w:val="center"/>
          </w:tcPr>
          <w:p w:rsidR="005239C7" w:rsidRDefault="005239C7">
            <w:pPr>
              <w:pStyle w:val="ConsPlusNormal"/>
              <w:jc w:val="center"/>
            </w:pPr>
            <w:r>
              <w:t>-</w:t>
            </w:r>
          </w:p>
        </w:tc>
        <w:tc>
          <w:tcPr>
            <w:tcW w:w="907" w:type="dxa"/>
            <w:tcBorders>
              <w:top w:val="nil"/>
              <w:bottom w:val="nil"/>
            </w:tcBorders>
            <w:vAlign w:val="center"/>
          </w:tcPr>
          <w:p w:rsidR="005239C7" w:rsidRDefault="005239C7">
            <w:pPr>
              <w:pStyle w:val="ConsPlusNormal"/>
              <w:jc w:val="center"/>
            </w:pPr>
            <w:r>
              <w:t>-</w:t>
            </w:r>
          </w:p>
        </w:tc>
        <w:tc>
          <w:tcPr>
            <w:tcW w:w="963" w:type="dxa"/>
            <w:tcBorders>
              <w:top w:val="nil"/>
              <w:bottom w:val="nil"/>
            </w:tcBorders>
            <w:vAlign w:val="center"/>
          </w:tcPr>
          <w:p w:rsidR="005239C7" w:rsidRDefault="005239C7">
            <w:pPr>
              <w:pStyle w:val="ConsPlusNormal"/>
              <w:jc w:val="center"/>
            </w:pPr>
            <w:r>
              <w:t>0,45</w:t>
            </w:r>
          </w:p>
        </w:tc>
        <w:tc>
          <w:tcPr>
            <w:tcW w:w="963" w:type="dxa"/>
            <w:tcBorders>
              <w:top w:val="nil"/>
              <w:bottom w:val="nil"/>
            </w:tcBorders>
            <w:vAlign w:val="center"/>
          </w:tcPr>
          <w:p w:rsidR="005239C7" w:rsidRDefault="005239C7">
            <w:pPr>
              <w:pStyle w:val="ConsPlusNormal"/>
              <w:jc w:val="center"/>
            </w:pPr>
            <w:r>
              <w:t>0,35</w:t>
            </w:r>
          </w:p>
        </w:tc>
        <w:tc>
          <w:tcPr>
            <w:tcW w:w="963" w:type="dxa"/>
            <w:tcBorders>
              <w:top w:val="nil"/>
              <w:bottom w:val="nil"/>
            </w:tcBorders>
            <w:vAlign w:val="center"/>
          </w:tcPr>
          <w:p w:rsidR="005239C7" w:rsidRDefault="005239C7">
            <w:pPr>
              <w:pStyle w:val="ConsPlusNormal"/>
              <w:jc w:val="center"/>
            </w:pPr>
            <w:r>
              <w:t>0,25</w:t>
            </w:r>
          </w:p>
        </w:tc>
        <w:tc>
          <w:tcPr>
            <w:tcW w:w="963" w:type="dxa"/>
            <w:tcBorders>
              <w:top w:val="nil"/>
              <w:bottom w:val="nil"/>
            </w:tcBorders>
            <w:vAlign w:val="center"/>
          </w:tcPr>
          <w:p w:rsidR="005239C7" w:rsidRDefault="005239C7">
            <w:pPr>
              <w:pStyle w:val="ConsPlusNormal"/>
              <w:jc w:val="center"/>
            </w:pPr>
            <w:r>
              <w:t>0,2</w:t>
            </w:r>
          </w:p>
        </w:tc>
        <w:tc>
          <w:tcPr>
            <w:tcW w:w="1077" w:type="dxa"/>
            <w:tcBorders>
              <w:top w:val="nil"/>
              <w:bottom w:val="nil"/>
            </w:tcBorders>
            <w:vAlign w:val="center"/>
          </w:tcPr>
          <w:p w:rsidR="005239C7" w:rsidRDefault="005239C7">
            <w:pPr>
              <w:pStyle w:val="ConsPlusNormal"/>
              <w:jc w:val="center"/>
            </w:pPr>
            <w:r>
              <w:t>0,13</w:t>
            </w:r>
          </w:p>
        </w:tc>
        <w:tc>
          <w:tcPr>
            <w:tcW w:w="1133" w:type="dxa"/>
            <w:tcBorders>
              <w:top w:val="nil"/>
              <w:bottom w:val="nil"/>
            </w:tcBorders>
            <w:vAlign w:val="center"/>
          </w:tcPr>
          <w:p w:rsidR="005239C7" w:rsidRDefault="005239C7">
            <w:pPr>
              <w:pStyle w:val="ConsPlusNormal"/>
              <w:jc w:val="center"/>
            </w:pPr>
            <w:r>
              <w:t>0,03</w:t>
            </w:r>
          </w:p>
        </w:tc>
      </w:tr>
      <w:tr w:rsidR="005239C7">
        <w:tblPrEx>
          <w:tblBorders>
            <w:insideH w:val="none" w:sz="0" w:space="0" w:color="auto"/>
          </w:tblBorders>
        </w:tblPrEx>
        <w:tc>
          <w:tcPr>
            <w:tcW w:w="1133" w:type="dxa"/>
            <w:tcBorders>
              <w:top w:val="nil"/>
              <w:bottom w:val="nil"/>
            </w:tcBorders>
            <w:vAlign w:val="center"/>
          </w:tcPr>
          <w:p w:rsidR="005239C7" w:rsidRDefault="005239C7">
            <w:pPr>
              <w:pStyle w:val="ConsPlusNormal"/>
              <w:jc w:val="center"/>
            </w:pPr>
            <w:r>
              <w:t>35</w:t>
            </w:r>
          </w:p>
        </w:tc>
        <w:tc>
          <w:tcPr>
            <w:tcW w:w="963" w:type="dxa"/>
            <w:tcBorders>
              <w:top w:val="nil"/>
              <w:bottom w:val="nil"/>
            </w:tcBorders>
            <w:vAlign w:val="center"/>
          </w:tcPr>
          <w:p w:rsidR="005239C7" w:rsidRDefault="005239C7">
            <w:pPr>
              <w:pStyle w:val="ConsPlusNormal"/>
              <w:jc w:val="center"/>
            </w:pPr>
            <w:r>
              <w:t>-</w:t>
            </w:r>
          </w:p>
        </w:tc>
        <w:tc>
          <w:tcPr>
            <w:tcW w:w="907" w:type="dxa"/>
            <w:tcBorders>
              <w:top w:val="nil"/>
              <w:bottom w:val="nil"/>
            </w:tcBorders>
            <w:vAlign w:val="center"/>
          </w:tcPr>
          <w:p w:rsidR="005239C7" w:rsidRDefault="005239C7">
            <w:pPr>
              <w:pStyle w:val="ConsPlusNormal"/>
              <w:jc w:val="center"/>
            </w:pPr>
            <w:r>
              <w:t>-</w:t>
            </w:r>
          </w:p>
        </w:tc>
        <w:tc>
          <w:tcPr>
            <w:tcW w:w="963" w:type="dxa"/>
            <w:tcBorders>
              <w:top w:val="nil"/>
              <w:bottom w:val="nil"/>
            </w:tcBorders>
            <w:vAlign w:val="center"/>
          </w:tcPr>
          <w:p w:rsidR="005239C7" w:rsidRDefault="005239C7">
            <w:pPr>
              <w:pStyle w:val="ConsPlusNormal"/>
              <w:jc w:val="center"/>
            </w:pPr>
            <w:r>
              <w:t>0,36</w:t>
            </w:r>
          </w:p>
        </w:tc>
        <w:tc>
          <w:tcPr>
            <w:tcW w:w="963" w:type="dxa"/>
            <w:tcBorders>
              <w:top w:val="nil"/>
              <w:bottom w:val="nil"/>
            </w:tcBorders>
            <w:vAlign w:val="center"/>
          </w:tcPr>
          <w:p w:rsidR="005239C7" w:rsidRDefault="005239C7">
            <w:pPr>
              <w:pStyle w:val="ConsPlusNormal"/>
              <w:jc w:val="center"/>
            </w:pPr>
            <w:r>
              <w:t>0,29</w:t>
            </w:r>
          </w:p>
        </w:tc>
        <w:tc>
          <w:tcPr>
            <w:tcW w:w="963" w:type="dxa"/>
            <w:tcBorders>
              <w:top w:val="nil"/>
              <w:bottom w:val="nil"/>
            </w:tcBorders>
            <w:vAlign w:val="center"/>
          </w:tcPr>
          <w:p w:rsidR="005239C7" w:rsidRDefault="005239C7">
            <w:pPr>
              <w:pStyle w:val="ConsPlusNormal"/>
              <w:jc w:val="center"/>
            </w:pPr>
            <w:r>
              <w:t>0,22</w:t>
            </w:r>
          </w:p>
        </w:tc>
        <w:tc>
          <w:tcPr>
            <w:tcW w:w="963" w:type="dxa"/>
            <w:tcBorders>
              <w:top w:val="nil"/>
              <w:bottom w:val="nil"/>
            </w:tcBorders>
            <w:vAlign w:val="center"/>
          </w:tcPr>
          <w:p w:rsidR="005239C7" w:rsidRDefault="005239C7">
            <w:pPr>
              <w:pStyle w:val="ConsPlusNormal"/>
              <w:jc w:val="center"/>
            </w:pPr>
            <w:r>
              <w:t>0,18</w:t>
            </w:r>
          </w:p>
        </w:tc>
        <w:tc>
          <w:tcPr>
            <w:tcW w:w="1077" w:type="dxa"/>
            <w:tcBorders>
              <w:top w:val="nil"/>
              <w:bottom w:val="nil"/>
            </w:tcBorders>
            <w:vAlign w:val="center"/>
          </w:tcPr>
          <w:p w:rsidR="005239C7" w:rsidRDefault="005239C7">
            <w:pPr>
              <w:pStyle w:val="ConsPlusNormal"/>
              <w:jc w:val="center"/>
            </w:pPr>
            <w:r>
              <w:t>0,12</w:t>
            </w:r>
          </w:p>
        </w:tc>
        <w:tc>
          <w:tcPr>
            <w:tcW w:w="1133" w:type="dxa"/>
            <w:tcBorders>
              <w:top w:val="nil"/>
              <w:bottom w:val="nil"/>
            </w:tcBorders>
            <w:vAlign w:val="center"/>
          </w:tcPr>
          <w:p w:rsidR="005239C7" w:rsidRDefault="005239C7">
            <w:pPr>
              <w:pStyle w:val="ConsPlusNormal"/>
              <w:jc w:val="center"/>
            </w:pPr>
            <w:r>
              <w:t>0,02</w:t>
            </w:r>
          </w:p>
        </w:tc>
      </w:tr>
      <w:tr w:rsidR="005239C7">
        <w:tblPrEx>
          <w:tblBorders>
            <w:insideH w:val="none" w:sz="0" w:space="0" w:color="auto"/>
          </w:tblBorders>
        </w:tblPrEx>
        <w:tc>
          <w:tcPr>
            <w:tcW w:w="1133" w:type="dxa"/>
            <w:tcBorders>
              <w:top w:val="nil"/>
              <w:bottom w:val="single" w:sz="4" w:space="0" w:color="auto"/>
            </w:tcBorders>
            <w:vAlign w:val="center"/>
          </w:tcPr>
          <w:p w:rsidR="005239C7" w:rsidRDefault="005239C7">
            <w:pPr>
              <w:pStyle w:val="ConsPlusNormal"/>
              <w:jc w:val="center"/>
            </w:pPr>
            <w:r>
              <w:t>25</w:t>
            </w:r>
          </w:p>
        </w:tc>
        <w:tc>
          <w:tcPr>
            <w:tcW w:w="963" w:type="dxa"/>
            <w:tcBorders>
              <w:top w:val="nil"/>
              <w:bottom w:val="single" w:sz="4" w:space="0" w:color="auto"/>
            </w:tcBorders>
            <w:vAlign w:val="center"/>
          </w:tcPr>
          <w:p w:rsidR="005239C7" w:rsidRDefault="005239C7">
            <w:pPr>
              <w:pStyle w:val="ConsPlusNormal"/>
              <w:jc w:val="center"/>
            </w:pPr>
            <w:r>
              <w:t>-</w:t>
            </w:r>
          </w:p>
        </w:tc>
        <w:tc>
          <w:tcPr>
            <w:tcW w:w="907" w:type="dxa"/>
            <w:tcBorders>
              <w:top w:val="nil"/>
              <w:bottom w:val="single" w:sz="4" w:space="0" w:color="auto"/>
            </w:tcBorders>
            <w:vAlign w:val="center"/>
          </w:tcPr>
          <w:p w:rsidR="005239C7" w:rsidRDefault="005239C7">
            <w:pPr>
              <w:pStyle w:val="ConsPlusNormal"/>
              <w:jc w:val="center"/>
            </w:pPr>
            <w:r>
              <w:t>-</w:t>
            </w:r>
          </w:p>
        </w:tc>
        <w:tc>
          <w:tcPr>
            <w:tcW w:w="963" w:type="dxa"/>
            <w:tcBorders>
              <w:top w:val="nil"/>
              <w:bottom w:val="single" w:sz="4" w:space="0" w:color="auto"/>
            </w:tcBorders>
            <w:vAlign w:val="center"/>
          </w:tcPr>
          <w:p w:rsidR="005239C7" w:rsidRDefault="005239C7">
            <w:pPr>
              <w:pStyle w:val="ConsPlusNormal"/>
              <w:jc w:val="center"/>
            </w:pPr>
            <w:r>
              <w:t>0,3</w:t>
            </w:r>
          </w:p>
        </w:tc>
        <w:tc>
          <w:tcPr>
            <w:tcW w:w="963" w:type="dxa"/>
            <w:tcBorders>
              <w:top w:val="nil"/>
              <w:bottom w:val="single" w:sz="4" w:space="0" w:color="auto"/>
            </w:tcBorders>
            <w:vAlign w:val="center"/>
          </w:tcPr>
          <w:p w:rsidR="005239C7" w:rsidRDefault="005239C7">
            <w:pPr>
              <w:pStyle w:val="ConsPlusNormal"/>
              <w:jc w:val="center"/>
            </w:pPr>
            <w:r>
              <w:t>0,25</w:t>
            </w:r>
          </w:p>
        </w:tc>
        <w:tc>
          <w:tcPr>
            <w:tcW w:w="963" w:type="dxa"/>
            <w:tcBorders>
              <w:top w:val="nil"/>
              <w:bottom w:val="single" w:sz="4" w:space="0" w:color="auto"/>
            </w:tcBorders>
            <w:vAlign w:val="center"/>
          </w:tcPr>
          <w:p w:rsidR="005239C7" w:rsidRDefault="005239C7">
            <w:pPr>
              <w:pStyle w:val="ConsPlusNormal"/>
              <w:jc w:val="center"/>
            </w:pPr>
            <w:r>
              <w:t>0,2</w:t>
            </w:r>
          </w:p>
        </w:tc>
        <w:tc>
          <w:tcPr>
            <w:tcW w:w="963" w:type="dxa"/>
            <w:tcBorders>
              <w:top w:val="nil"/>
              <w:bottom w:val="single" w:sz="4" w:space="0" w:color="auto"/>
            </w:tcBorders>
            <w:vAlign w:val="center"/>
          </w:tcPr>
          <w:p w:rsidR="005239C7" w:rsidRDefault="005239C7">
            <w:pPr>
              <w:pStyle w:val="ConsPlusNormal"/>
              <w:jc w:val="center"/>
            </w:pPr>
            <w:r>
              <w:t>0,15</w:t>
            </w:r>
          </w:p>
        </w:tc>
        <w:tc>
          <w:tcPr>
            <w:tcW w:w="1077" w:type="dxa"/>
            <w:tcBorders>
              <w:top w:val="nil"/>
              <w:bottom w:val="single" w:sz="4" w:space="0" w:color="auto"/>
            </w:tcBorders>
            <w:vAlign w:val="center"/>
          </w:tcPr>
          <w:p w:rsidR="005239C7" w:rsidRDefault="005239C7">
            <w:pPr>
              <w:pStyle w:val="ConsPlusNormal"/>
              <w:jc w:val="center"/>
            </w:pPr>
            <w:r>
              <w:t>0,1</w:t>
            </w:r>
          </w:p>
        </w:tc>
        <w:tc>
          <w:tcPr>
            <w:tcW w:w="1133" w:type="dxa"/>
            <w:tcBorders>
              <w:top w:val="nil"/>
              <w:bottom w:val="single" w:sz="4" w:space="0" w:color="auto"/>
            </w:tcBorders>
            <w:vAlign w:val="center"/>
          </w:tcPr>
          <w:p w:rsidR="005239C7" w:rsidRDefault="005239C7">
            <w:pPr>
              <w:pStyle w:val="ConsPlusNormal"/>
              <w:jc w:val="center"/>
            </w:pPr>
            <w:r>
              <w:t>0,02</w:t>
            </w:r>
          </w:p>
        </w:tc>
      </w:tr>
      <w:tr w:rsidR="005239C7">
        <w:tc>
          <w:tcPr>
            <w:tcW w:w="9065" w:type="dxa"/>
            <w:gridSpan w:val="9"/>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1 Приведенные в настоящей таблице расчетные сопротивления для бутовой кладки даны в возрасте 3 мес для марок раствора 4 и более. При этом марка раствора определяется в возрасте 28 дн. Для кладки в возрасте 28 дн расчетные сопротивления, приведенные в настоящей таблице для растворов марки 4 и более, следует принимать с коэффициентом 0,8.</w:t>
            </w:r>
          </w:p>
          <w:p w:rsidR="005239C7" w:rsidRDefault="005239C7">
            <w:pPr>
              <w:pStyle w:val="ConsPlusNormal"/>
              <w:ind w:firstLine="283"/>
              <w:jc w:val="both"/>
            </w:pPr>
            <w:r>
              <w:t>2 Для кладки из постелистого бутового камня расчетные сопротивления, принятые в настоящей таблице, следует умножать на коэффициент 1,5.</w:t>
            </w:r>
          </w:p>
          <w:p w:rsidR="005239C7" w:rsidRDefault="005239C7">
            <w:pPr>
              <w:pStyle w:val="ConsPlusNormal"/>
              <w:ind w:firstLine="283"/>
              <w:jc w:val="both"/>
            </w:pPr>
            <w:r>
              <w:t>3 Расчетные сопротивления бутовой кладки фундаментов, засыпанных со всех сторон грунтом, допускается повышать: при кладке с последующей засыпкой пазух котлована грунтом - на 0,1 МПа, при кладке в траншеях "враспор" с нетронутым грунтом и при надстройках - на 0,2 МПа.</w:t>
            </w:r>
          </w:p>
        </w:tc>
      </w:tr>
    </w:tbl>
    <w:p w:rsidR="005239C7" w:rsidRDefault="005239C7">
      <w:pPr>
        <w:pStyle w:val="ConsPlusNormal"/>
        <w:ind w:firstLine="540"/>
        <w:jc w:val="both"/>
      </w:pPr>
    </w:p>
    <w:p w:rsidR="005239C7" w:rsidRDefault="005239C7">
      <w:pPr>
        <w:pStyle w:val="ConsPlusNormal"/>
        <w:ind w:firstLine="540"/>
        <w:jc w:val="both"/>
      </w:pPr>
      <w:r>
        <w:t xml:space="preserve">6.12 Расчетные сопротивления </w:t>
      </w:r>
      <w:r>
        <w:rPr>
          <w:i/>
        </w:rPr>
        <w:t>R</w:t>
      </w:r>
      <w:r>
        <w:t xml:space="preserve"> сжатию бутобетона (невибрированного) приведены в таблице 6.10.</w:t>
      </w:r>
    </w:p>
    <w:p w:rsidR="005239C7" w:rsidRDefault="005239C7">
      <w:pPr>
        <w:pStyle w:val="ConsPlusNormal"/>
        <w:ind w:firstLine="540"/>
        <w:jc w:val="both"/>
      </w:pPr>
    </w:p>
    <w:p w:rsidR="005239C7" w:rsidRDefault="005239C7">
      <w:pPr>
        <w:pStyle w:val="ConsPlusNormal"/>
        <w:jc w:val="right"/>
      </w:pPr>
      <w:bookmarkStart w:id="21" w:name="P1294"/>
      <w:bookmarkEnd w:id="21"/>
      <w:r>
        <w:t>Таблица 6.10</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850"/>
        <w:gridCol w:w="850"/>
        <w:gridCol w:w="850"/>
        <w:gridCol w:w="850"/>
        <w:gridCol w:w="850"/>
        <w:gridCol w:w="964"/>
      </w:tblGrid>
      <w:tr w:rsidR="005239C7">
        <w:tc>
          <w:tcPr>
            <w:tcW w:w="3855" w:type="dxa"/>
            <w:vMerge w:val="restart"/>
            <w:tcBorders>
              <w:top w:val="single" w:sz="4" w:space="0" w:color="auto"/>
              <w:bottom w:val="single" w:sz="4" w:space="0" w:color="auto"/>
            </w:tcBorders>
            <w:vAlign w:val="center"/>
          </w:tcPr>
          <w:p w:rsidR="005239C7" w:rsidRDefault="005239C7">
            <w:pPr>
              <w:pStyle w:val="ConsPlusNormal"/>
              <w:jc w:val="center"/>
            </w:pPr>
            <w:r>
              <w:lastRenderedPageBreak/>
              <w:t>Вид бутобетона</w:t>
            </w:r>
          </w:p>
        </w:tc>
        <w:tc>
          <w:tcPr>
            <w:tcW w:w="5214" w:type="dxa"/>
            <w:gridSpan w:val="6"/>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сжатию бутобетона (невибрированного) при классе бетона</w:t>
            </w:r>
          </w:p>
        </w:tc>
      </w:tr>
      <w:tr w:rsidR="005239C7">
        <w:tc>
          <w:tcPr>
            <w:tcW w:w="3855" w:type="dxa"/>
            <w:vMerge/>
            <w:tcBorders>
              <w:top w:val="single" w:sz="4" w:space="0" w:color="auto"/>
              <w:bottom w:val="single" w:sz="4" w:space="0" w:color="auto"/>
            </w:tcBorders>
          </w:tcPr>
          <w:p w:rsidR="005239C7" w:rsidRDefault="005239C7">
            <w:pPr>
              <w:pStyle w:val="ConsPlusNormal"/>
            </w:pPr>
          </w:p>
        </w:tc>
        <w:tc>
          <w:tcPr>
            <w:tcW w:w="850" w:type="dxa"/>
            <w:tcBorders>
              <w:top w:val="single" w:sz="4" w:space="0" w:color="auto"/>
              <w:bottom w:val="single" w:sz="4" w:space="0" w:color="auto"/>
            </w:tcBorders>
            <w:vAlign w:val="center"/>
          </w:tcPr>
          <w:p w:rsidR="005239C7" w:rsidRDefault="005239C7">
            <w:pPr>
              <w:pStyle w:val="ConsPlusNormal"/>
              <w:jc w:val="center"/>
            </w:pPr>
            <w:r>
              <w:t>B15</w:t>
            </w:r>
          </w:p>
        </w:tc>
        <w:tc>
          <w:tcPr>
            <w:tcW w:w="850" w:type="dxa"/>
            <w:tcBorders>
              <w:top w:val="single" w:sz="4" w:space="0" w:color="auto"/>
              <w:bottom w:val="single" w:sz="4" w:space="0" w:color="auto"/>
            </w:tcBorders>
            <w:vAlign w:val="center"/>
          </w:tcPr>
          <w:p w:rsidR="005239C7" w:rsidRDefault="005239C7">
            <w:pPr>
              <w:pStyle w:val="ConsPlusNormal"/>
              <w:jc w:val="center"/>
            </w:pPr>
            <w:r>
              <w:t>B12,5</w:t>
            </w:r>
          </w:p>
        </w:tc>
        <w:tc>
          <w:tcPr>
            <w:tcW w:w="850" w:type="dxa"/>
            <w:tcBorders>
              <w:top w:val="single" w:sz="4" w:space="0" w:color="auto"/>
              <w:bottom w:val="single" w:sz="4" w:space="0" w:color="auto"/>
            </w:tcBorders>
            <w:vAlign w:val="center"/>
          </w:tcPr>
          <w:p w:rsidR="005239C7" w:rsidRDefault="005239C7">
            <w:pPr>
              <w:pStyle w:val="ConsPlusNormal"/>
              <w:jc w:val="center"/>
            </w:pPr>
            <w:r>
              <w:t>B10</w:t>
            </w:r>
          </w:p>
        </w:tc>
        <w:tc>
          <w:tcPr>
            <w:tcW w:w="850" w:type="dxa"/>
            <w:tcBorders>
              <w:top w:val="single" w:sz="4" w:space="0" w:color="auto"/>
              <w:bottom w:val="single" w:sz="4" w:space="0" w:color="auto"/>
            </w:tcBorders>
            <w:vAlign w:val="center"/>
          </w:tcPr>
          <w:p w:rsidR="005239C7" w:rsidRDefault="005239C7">
            <w:pPr>
              <w:pStyle w:val="ConsPlusNormal"/>
              <w:jc w:val="center"/>
            </w:pPr>
            <w:r>
              <w:t>B7,5</w:t>
            </w:r>
          </w:p>
        </w:tc>
        <w:tc>
          <w:tcPr>
            <w:tcW w:w="850" w:type="dxa"/>
            <w:tcBorders>
              <w:top w:val="single" w:sz="4" w:space="0" w:color="auto"/>
              <w:bottom w:val="single" w:sz="4" w:space="0" w:color="auto"/>
            </w:tcBorders>
            <w:vAlign w:val="center"/>
          </w:tcPr>
          <w:p w:rsidR="005239C7" w:rsidRDefault="005239C7">
            <w:pPr>
              <w:pStyle w:val="ConsPlusNormal"/>
              <w:jc w:val="center"/>
            </w:pPr>
            <w:r>
              <w:t>B3,5</w:t>
            </w:r>
          </w:p>
        </w:tc>
        <w:tc>
          <w:tcPr>
            <w:tcW w:w="964" w:type="dxa"/>
            <w:tcBorders>
              <w:top w:val="single" w:sz="4" w:space="0" w:color="auto"/>
              <w:bottom w:val="single" w:sz="4" w:space="0" w:color="auto"/>
            </w:tcBorders>
            <w:vAlign w:val="center"/>
          </w:tcPr>
          <w:p w:rsidR="005239C7" w:rsidRDefault="005239C7">
            <w:pPr>
              <w:pStyle w:val="ConsPlusNormal"/>
              <w:jc w:val="center"/>
            </w:pPr>
            <w:r>
              <w:t>B2,5</w:t>
            </w:r>
          </w:p>
        </w:tc>
      </w:tr>
      <w:tr w:rsidR="005239C7">
        <w:tblPrEx>
          <w:tblBorders>
            <w:insideH w:val="none" w:sz="0" w:space="0" w:color="auto"/>
          </w:tblBorders>
        </w:tblPrEx>
        <w:tc>
          <w:tcPr>
            <w:tcW w:w="3855" w:type="dxa"/>
            <w:tcBorders>
              <w:top w:val="single" w:sz="4" w:space="0" w:color="auto"/>
              <w:bottom w:val="nil"/>
            </w:tcBorders>
          </w:tcPr>
          <w:p w:rsidR="005239C7" w:rsidRDefault="005239C7">
            <w:pPr>
              <w:pStyle w:val="ConsPlusNormal"/>
            </w:pPr>
            <w:r>
              <w:t>С рваным бутовым камнем марки:</w:t>
            </w:r>
          </w:p>
        </w:tc>
        <w:tc>
          <w:tcPr>
            <w:tcW w:w="850" w:type="dxa"/>
            <w:tcBorders>
              <w:top w:val="single" w:sz="4" w:space="0" w:color="auto"/>
              <w:bottom w:val="nil"/>
            </w:tcBorders>
          </w:tcPr>
          <w:p w:rsidR="005239C7" w:rsidRDefault="005239C7">
            <w:pPr>
              <w:pStyle w:val="ConsPlusNormal"/>
            </w:pPr>
          </w:p>
        </w:tc>
        <w:tc>
          <w:tcPr>
            <w:tcW w:w="850" w:type="dxa"/>
            <w:tcBorders>
              <w:top w:val="single" w:sz="4" w:space="0" w:color="auto"/>
              <w:bottom w:val="nil"/>
            </w:tcBorders>
          </w:tcPr>
          <w:p w:rsidR="005239C7" w:rsidRDefault="005239C7">
            <w:pPr>
              <w:pStyle w:val="ConsPlusNormal"/>
            </w:pPr>
          </w:p>
        </w:tc>
        <w:tc>
          <w:tcPr>
            <w:tcW w:w="850" w:type="dxa"/>
            <w:tcBorders>
              <w:top w:val="single" w:sz="4" w:space="0" w:color="auto"/>
              <w:bottom w:val="nil"/>
            </w:tcBorders>
          </w:tcPr>
          <w:p w:rsidR="005239C7" w:rsidRDefault="005239C7">
            <w:pPr>
              <w:pStyle w:val="ConsPlusNormal"/>
            </w:pPr>
          </w:p>
        </w:tc>
        <w:tc>
          <w:tcPr>
            <w:tcW w:w="850" w:type="dxa"/>
            <w:tcBorders>
              <w:top w:val="single" w:sz="4" w:space="0" w:color="auto"/>
              <w:bottom w:val="nil"/>
            </w:tcBorders>
          </w:tcPr>
          <w:p w:rsidR="005239C7" w:rsidRDefault="005239C7">
            <w:pPr>
              <w:pStyle w:val="ConsPlusNormal"/>
            </w:pPr>
          </w:p>
        </w:tc>
        <w:tc>
          <w:tcPr>
            <w:tcW w:w="850" w:type="dxa"/>
            <w:tcBorders>
              <w:top w:val="single" w:sz="4" w:space="0" w:color="auto"/>
              <w:bottom w:val="nil"/>
            </w:tcBorders>
          </w:tcPr>
          <w:p w:rsidR="005239C7" w:rsidRDefault="005239C7">
            <w:pPr>
              <w:pStyle w:val="ConsPlusNormal"/>
            </w:pPr>
          </w:p>
        </w:tc>
        <w:tc>
          <w:tcPr>
            <w:tcW w:w="964" w:type="dxa"/>
            <w:tcBorders>
              <w:top w:val="single" w:sz="4" w:space="0" w:color="auto"/>
              <w:bottom w:val="nil"/>
            </w:tcBorders>
          </w:tcPr>
          <w:p w:rsidR="005239C7" w:rsidRDefault="005239C7">
            <w:pPr>
              <w:pStyle w:val="ConsPlusNormal"/>
            </w:pPr>
          </w:p>
        </w:tc>
      </w:tr>
      <w:tr w:rsidR="005239C7">
        <w:tblPrEx>
          <w:tblBorders>
            <w:insideH w:val="none" w:sz="0" w:space="0" w:color="auto"/>
          </w:tblBorders>
        </w:tblPrEx>
        <w:tc>
          <w:tcPr>
            <w:tcW w:w="3855" w:type="dxa"/>
            <w:tcBorders>
              <w:top w:val="nil"/>
              <w:bottom w:val="nil"/>
            </w:tcBorders>
          </w:tcPr>
          <w:p w:rsidR="005239C7" w:rsidRDefault="005239C7">
            <w:pPr>
              <w:pStyle w:val="ConsPlusNormal"/>
              <w:ind w:firstLine="283"/>
            </w:pPr>
            <w:r>
              <w:t>200 и выше</w:t>
            </w:r>
          </w:p>
        </w:tc>
        <w:tc>
          <w:tcPr>
            <w:tcW w:w="850" w:type="dxa"/>
            <w:tcBorders>
              <w:top w:val="nil"/>
              <w:bottom w:val="nil"/>
            </w:tcBorders>
          </w:tcPr>
          <w:p w:rsidR="005239C7" w:rsidRDefault="005239C7">
            <w:pPr>
              <w:pStyle w:val="ConsPlusNormal"/>
              <w:jc w:val="center"/>
            </w:pPr>
            <w:r>
              <w:t>4</w:t>
            </w:r>
          </w:p>
        </w:tc>
        <w:tc>
          <w:tcPr>
            <w:tcW w:w="850" w:type="dxa"/>
            <w:tcBorders>
              <w:top w:val="nil"/>
              <w:bottom w:val="nil"/>
            </w:tcBorders>
          </w:tcPr>
          <w:p w:rsidR="005239C7" w:rsidRDefault="005239C7">
            <w:pPr>
              <w:pStyle w:val="ConsPlusNormal"/>
              <w:jc w:val="center"/>
            </w:pPr>
            <w:r>
              <w:t>3,5</w:t>
            </w:r>
          </w:p>
        </w:tc>
        <w:tc>
          <w:tcPr>
            <w:tcW w:w="850" w:type="dxa"/>
            <w:tcBorders>
              <w:top w:val="nil"/>
              <w:bottom w:val="nil"/>
            </w:tcBorders>
          </w:tcPr>
          <w:p w:rsidR="005239C7" w:rsidRDefault="005239C7">
            <w:pPr>
              <w:pStyle w:val="ConsPlusNormal"/>
              <w:jc w:val="center"/>
            </w:pPr>
            <w:r>
              <w:t>3</w:t>
            </w:r>
          </w:p>
        </w:tc>
        <w:tc>
          <w:tcPr>
            <w:tcW w:w="850" w:type="dxa"/>
            <w:tcBorders>
              <w:top w:val="nil"/>
              <w:bottom w:val="nil"/>
            </w:tcBorders>
          </w:tcPr>
          <w:p w:rsidR="005239C7" w:rsidRDefault="005239C7">
            <w:pPr>
              <w:pStyle w:val="ConsPlusNormal"/>
              <w:jc w:val="center"/>
            </w:pPr>
            <w:r>
              <w:t>2,5</w:t>
            </w:r>
          </w:p>
        </w:tc>
        <w:tc>
          <w:tcPr>
            <w:tcW w:w="850" w:type="dxa"/>
            <w:tcBorders>
              <w:top w:val="nil"/>
              <w:bottom w:val="nil"/>
            </w:tcBorders>
          </w:tcPr>
          <w:p w:rsidR="005239C7" w:rsidRDefault="005239C7">
            <w:pPr>
              <w:pStyle w:val="ConsPlusNormal"/>
              <w:jc w:val="center"/>
            </w:pPr>
            <w:r>
              <w:t>2,0</w:t>
            </w:r>
          </w:p>
        </w:tc>
        <w:tc>
          <w:tcPr>
            <w:tcW w:w="964" w:type="dxa"/>
            <w:tcBorders>
              <w:top w:val="nil"/>
              <w:bottom w:val="nil"/>
            </w:tcBorders>
          </w:tcPr>
          <w:p w:rsidR="005239C7" w:rsidRDefault="005239C7">
            <w:pPr>
              <w:pStyle w:val="ConsPlusNormal"/>
              <w:jc w:val="center"/>
            </w:pPr>
            <w:r>
              <w:t>1,7</w:t>
            </w:r>
          </w:p>
        </w:tc>
      </w:tr>
      <w:tr w:rsidR="005239C7">
        <w:tblPrEx>
          <w:tblBorders>
            <w:insideH w:val="none" w:sz="0" w:space="0" w:color="auto"/>
          </w:tblBorders>
        </w:tblPrEx>
        <w:tc>
          <w:tcPr>
            <w:tcW w:w="3855" w:type="dxa"/>
            <w:tcBorders>
              <w:top w:val="nil"/>
              <w:bottom w:val="nil"/>
            </w:tcBorders>
          </w:tcPr>
          <w:p w:rsidR="005239C7" w:rsidRDefault="005239C7">
            <w:pPr>
              <w:pStyle w:val="ConsPlusNormal"/>
              <w:ind w:firstLine="283"/>
            </w:pPr>
            <w:r>
              <w:t>100</w:t>
            </w:r>
          </w:p>
        </w:tc>
        <w:tc>
          <w:tcPr>
            <w:tcW w:w="850" w:type="dxa"/>
            <w:tcBorders>
              <w:top w:val="nil"/>
              <w:bottom w:val="nil"/>
            </w:tcBorders>
          </w:tcPr>
          <w:p w:rsidR="005239C7" w:rsidRDefault="005239C7">
            <w:pPr>
              <w:pStyle w:val="ConsPlusNormal"/>
              <w:jc w:val="center"/>
            </w:pPr>
            <w:r>
              <w:t>-</w:t>
            </w:r>
          </w:p>
        </w:tc>
        <w:tc>
          <w:tcPr>
            <w:tcW w:w="850" w:type="dxa"/>
            <w:tcBorders>
              <w:top w:val="nil"/>
              <w:bottom w:val="nil"/>
            </w:tcBorders>
          </w:tcPr>
          <w:p w:rsidR="005239C7" w:rsidRDefault="005239C7">
            <w:pPr>
              <w:pStyle w:val="ConsPlusNormal"/>
              <w:jc w:val="center"/>
            </w:pPr>
            <w:r>
              <w:t>-</w:t>
            </w:r>
          </w:p>
        </w:tc>
        <w:tc>
          <w:tcPr>
            <w:tcW w:w="850" w:type="dxa"/>
            <w:tcBorders>
              <w:top w:val="nil"/>
              <w:bottom w:val="nil"/>
            </w:tcBorders>
          </w:tcPr>
          <w:p w:rsidR="005239C7" w:rsidRDefault="005239C7">
            <w:pPr>
              <w:pStyle w:val="ConsPlusNormal"/>
              <w:jc w:val="center"/>
            </w:pPr>
            <w:r>
              <w:t>-</w:t>
            </w:r>
          </w:p>
        </w:tc>
        <w:tc>
          <w:tcPr>
            <w:tcW w:w="850" w:type="dxa"/>
            <w:tcBorders>
              <w:top w:val="nil"/>
              <w:bottom w:val="nil"/>
            </w:tcBorders>
          </w:tcPr>
          <w:p w:rsidR="005239C7" w:rsidRDefault="005239C7">
            <w:pPr>
              <w:pStyle w:val="ConsPlusNormal"/>
              <w:jc w:val="center"/>
            </w:pPr>
            <w:r>
              <w:t>2,2</w:t>
            </w:r>
          </w:p>
        </w:tc>
        <w:tc>
          <w:tcPr>
            <w:tcW w:w="850" w:type="dxa"/>
            <w:tcBorders>
              <w:top w:val="nil"/>
              <w:bottom w:val="nil"/>
            </w:tcBorders>
          </w:tcPr>
          <w:p w:rsidR="005239C7" w:rsidRDefault="005239C7">
            <w:pPr>
              <w:pStyle w:val="ConsPlusNormal"/>
              <w:jc w:val="center"/>
            </w:pPr>
            <w:r>
              <w:t>1,8</w:t>
            </w:r>
          </w:p>
        </w:tc>
        <w:tc>
          <w:tcPr>
            <w:tcW w:w="964" w:type="dxa"/>
            <w:tcBorders>
              <w:top w:val="nil"/>
              <w:bottom w:val="nil"/>
            </w:tcBorders>
          </w:tcPr>
          <w:p w:rsidR="005239C7" w:rsidRDefault="005239C7">
            <w:pPr>
              <w:pStyle w:val="ConsPlusNormal"/>
              <w:jc w:val="center"/>
            </w:pPr>
            <w:r>
              <w:t>1,5</w:t>
            </w:r>
          </w:p>
        </w:tc>
      </w:tr>
      <w:tr w:rsidR="005239C7">
        <w:tblPrEx>
          <w:tblBorders>
            <w:insideH w:val="none" w:sz="0" w:space="0" w:color="auto"/>
          </w:tblBorders>
        </w:tblPrEx>
        <w:tc>
          <w:tcPr>
            <w:tcW w:w="3855" w:type="dxa"/>
            <w:tcBorders>
              <w:top w:val="nil"/>
              <w:bottom w:val="single" w:sz="4" w:space="0" w:color="auto"/>
            </w:tcBorders>
          </w:tcPr>
          <w:p w:rsidR="005239C7" w:rsidRDefault="005239C7">
            <w:pPr>
              <w:pStyle w:val="ConsPlusNormal"/>
              <w:ind w:firstLine="283"/>
            </w:pPr>
            <w:r>
              <w:t>50 или с кирпичным боем</w:t>
            </w:r>
          </w:p>
        </w:tc>
        <w:tc>
          <w:tcPr>
            <w:tcW w:w="850" w:type="dxa"/>
            <w:tcBorders>
              <w:top w:val="nil"/>
              <w:bottom w:val="single" w:sz="4" w:space="0" w:color="auto"/>
            </w:tcBorders>
          </w:tcPr>
          <w:p w:rsidR="005239C7" w:rsidRDefault="005239C7">
            <w:pPr>
              <w:pStyle w:val="ConsPlusNormal"/>
              <w:jc w:val="center"/>
            </w:pPr>
            <w:r>
              <w:t>-</w:t>
            </w:r>
          </w:p>
        </w:tc>
        <w:tc>
          <w:tcPr>
            <w:tcW w:w="850" w:type="dxa"/>
            <w:tcBorders>
              <w:top w:val="nil"/>
              <w:bottom w:val="single" w:sz="4" w:space="0" w:color="auto"/>
            </w:tcBorders>
          </w:tcPr>
          <w:p w:rsidR="005239C7" w:rsidRDefault="005239C7">
            <w:pPr>
              <w:pStyle w:val="ConsPlusNormal"/>
              <w:jc w:val="center"/>
            </w:pPr>
            <w:r>
              <w:t>-</w:t>
            </w:r>
          </w:p>
        </w:tc>
        <w:tc>
          <w:tcPr>
            <w:tcW w:w="850" w:type="dxa"/>
            <w:tcBorders>
              <w:top w:val="nil"/>
              <w:bottom w:val="single" w:sz="4" w:space="0" w:color="auto"/>
            </w:tcBorders>
          </w:tcPr>
          <w:p w:rsidR="005239C7" w:rsidRDefault="005239C7">
            <w:pPr>
              <w:pStyle w:val="ConsPlusNormal"/>
              <w:jc w:val="center"/>
            </w:pPr>
            <w:r>
              <w:t>-</w:t>
            </w:r>
          </w:p>
        </w:tc>
        <w:tc>
          <w:tcPr>
            <w:tcW w:w="850" w:type="dxa"/>
            <w:tcBorders>
              <w:top w:val="nil"/>
              <w:bottom w:val="single" w:sz="4" w:space="0" w:color="auto"/>
            </w:tcBorders>
          </w:tcPr>
          <w:p w:rsidR="005239C7" w:rsidRDefault="005239C7">
            <w:pPr>
              <w:pStyle w:val="ConsPlusNormal"/>
              <w:jc w:val="center"/>
            </w:pPr>
            <w:r>
              <w:t>2,0</w:t>
            </w:r>
          </w:p>
        </w:tc>
        <w:tc>
          <w:tcPr>
            <w:tcW w:w="850" w:type="dxa"/>
            <w:tcBorders>
              <w:top w:val="nil"/>
              <w:bottom w:val="single" w:sz="4" w:space="0" w:color="auto"/>
            </w:tcBorders>
          </w:tcPr>
          <w:p w:rsidR="005239C7" w:rsidRDefault="005239C7">
            <w:pPr>
              <w:pStyle w:val="ConsPlusNormal"/>
              <w:jc w:val="center"/>
            </w:pPr>
            <w:r>
              <w:t>1,7</w:t>
            </w:r>
          </w:p>
        </w:tc>
        <w:tc>
          <w:tcPr>
            <w:tcW w:w="964" w:type="dxa"/>
            <w:tcBorders>
              <w:top w:val="nil"/>
              <w:bottom w:val="single" w:sz="4" w:space="0" w:color="auto"/>
            </w:tcBorders>
          </w:tcPr>
          <w:p w:rsidR="005239C7" w:rsidRDefault="005239C7">
            <w:pPr>
              <w:pStyle w:val="ConsPlusNormal"/>
              <w:jc w:val="center"/>
            </w:pPr>
            <w:r>
              <w:t>1,3</w:t>
            </w:r>
          </w:p>
        </w:tc>
      </w:tr>
      <w:tr w:rsidR="005239C7">
        <w:tc>
          <w:tcPr>
            <w:tcW w:w="9069" w:type="dxa"/>
            <w:gridSpan w:val="7"/>
            <w:tcBorders>
              <w:top w:val="single" w:sz="4" w:space="0" w:color="auto"/>
              <w:bottom w:val="single" w:sz="4" w:space="0" w:color="auto"/>
            </w:tcBorders>
          </w:tcPr>
          <w:p w:rsidR="005239C7" w:rsidRDefault="005239C7">
            <w:pPr>
              <w:pStyle w:val="ConsPlusNormal"/>
              <w:ind w:firstLine="283"/>
              <w:jc w:val="both"/>
            </w:pPr>
            <w:r>
              <w:t>Примечание - При вибрировании бутобетона расчетные сопротивления сжатию следует принимать с коэффициентом 1,15.</w:t>
            </w:r>
          </w:p>
        </w:tc>
      </w:tr>
    </w:tbl>
    <w:p w:rsidR="005239C7" w:rsidRDefault="005239C7">
      <w:pPr>
        <w:pStyle w:val="ConsPlusNormal"/>
        <w:ind w:firstLine="540"/>
        <w:jc w:val="both"/>
      </w:pPr>
    </w:p>
    <w:p w:rsidR="005239C7" w:rsidRDefault="005239C7">
      <w:pPr>
        <w:pStyle w:val="ConsPlusNormal"/>
        <w:ind w:firstLine="540"/>
        <w:jc w:val="both"/>
      </w:pPr>
      <w:r>
        <w:t xml:space="preserve">6.13 Расчетные сопротивления сжатию кладки при промежуточных размерах высоты ряда от 150 до 200 мм должны определяться как среднеарифметическое значений, принятых по </w:t>
      </w:r>
      <w:hyperlink w:anchor="P303">
        <w:r>
          <w:rPr>
            <w:color w:val="0000FF"/>
          </w:rPr>
          <w:t>таблицам 6.1</w:t>
        </w:r>
      </w:hyperlink>
      <w:r>
        <w:t xml:space="preserve"> и </w:t>
      </w:r>
      <w:hyperlink w:anchor="P752">
        <w:r>
          <w:rPr>
            <w:color w:val="0000FF"/>
          </w:rPr>
          <w:t>6.5</w:t>
        </w:r>
      </w:hyperlink>
      <w:r>
        <w:t xml:space="preserve">, при высоте ряда от 300 до 500 мм - по интерполяции между значениями, принятыми по </w:t>
      </w:r>
      <w:hyperlink w:anchor="P590">
        <w:r>
          <w:rPr>
            <w:color w:val="0000FF"/>
          </w:rPr>
          <w:t>таблицам 6.4</w:t>
        </w:r>
      </w:hyperlink>
      <w:r>
        <w:t xml:space="preserve"> и </w:t>
      </w:r>
      <w:hyperlink w:anchor="P752">
        <w:r>
          <w:rPr>
            <w:color w:val="0000FF"/>
          </w:rPr>
          <w:t>6.5</w:t>
        </w:r>
      </w:hyperlink>
      <w:r>
        <w:t>.</w:t>
      </w:r>
    </w:p>
    <w:p w:rsidR="005239C7" w:rsidRDefault="005239C7">
      <w:pPr>
        <w:pStyle w:val="ConsPlusNormal"/>
        <w:spacing w:before="220"/>
        <w:ind w:firstLine="540"/>
        <w:jc w:val="both"/>
      </w:pPr>
      <w:r>
        <w:t xml:space="preserve">При обследовании зданий и сооружений по </w:t>
      </w:r>
      <w:hyperlink r:id="rId173">
        <w:r>
          <w:rPr>
            <w:color w:val="0000FF"/>
          </w:rPr>
          <w:t>ГОСТ 31937</w:t>
        </w:r>
      </w:hyperlink>
      <w:r>
        <w:t xml:space="preserve"> прочность раствора определяется путем испытания на сжатие кубов с ребрами 2 - 4 см, изготовленных из двух пластинок, взятых из горизонтальных швов кладки.</w:t>
      </w:r>
    </w:p>
    <w:p w:rsidR="005239C7" w:rsidRDefault="005239C7">
      <w:pPr>
        <w:pStyle w:val="ConsPlusNormal"/>
        <w:jc w:val="both"/>
      </w:pPr>
      <w:r>
        <w:t xml:space="preserve">(абзац введен </w:t>
      </w:r>
      <w:hyperlink r:id="rId174">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 xml:space="preserve">6.14 Расчетные сопротивления кладки сжатию, приведенные в </w:t>
      </w:r>
      <w:hyperlink w:anchor="P303">
        <w:r>
          <w:rPr>
            <w:color w:val="0000FF"/>
          </w:rPr>
          <w:t>таблицах 6.1</w:t>
        </w:r>
      </w:hyperlink>
      <w:r>
        <w:t xml:space="preserve"> - </w:t>
      </w:r>
      <w:hyperlink w:anchor="P1294">
        <w:r>
          <w:rPr>
            <w:color w:val="0000FF"/>
          </w:rPr>
          <w:t>6.10</w:t>
        </w:r>
      </w:hyperlink>
      <w:r>
        <w:t xml:space="preserve">, следует умножать на коэффициенты условий работы </w:t>
      </w:r>
      <w:r>
        <w:rPr>
          <w:noProof/>
          <w:position w:val="-8"/>
        </w:rPr>
        <w:drawing>
          <wp:inline distT="0" distB="0" distL="0" distR="0">
            <wp:extent cx="18415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равные:</w:t>
      </w:r>
    </w:p>
    <w:p w:rsidR="005239C7" w:rsidRDefault="005239C7">
      <w:pPr>
        <w:pStyle w:val="ConsPlusNormal"/>
        <w:spacing w:before="220"/>
        <w:ind w:firstLine="540"/>
        <w:jc w:val="both"/>
      </w:pPr>
      <w:r>
        <w:t>а) 0,8 - для столбов и простенков площадью сечения 0,3 м</w:t>
      </w:r>
      <w:r>
        <w:rPr>
          <w:vertAlign w:val="superscript"/>
        </w:rPr>
        <w:t>2</w:t>
      </w:r>
      <w:r>
        <w:t xml:space="preserve"> и менее;</w:t>
      </w:r>
    </w:p>
    <w:p w:rsidR="005239C7" w:rsidRDefault="005239C7">
      <w:pPr>
        <w:pStyle w:val="ConsPlusNormal"/>
        <w:spacing w:before="220"/>
        <w:ind w:firstLine="540"/>
        <w:jc w:val="both"/>
      </w:pPr>
      <w:r>
        <w:t>б) 0,6 - для элементов круглого сечения, выполняемых из обыкновенного (нелекального) кирпича, не армированных сетчатой арматурой;</w:t>
      </w:r>
    </w:p>
    <w:p w:rsidR="005239C7" w:rsidRDefault="005239C7">
      <w:pPr>
        <w:pStyle w:val="ConsPlusNormal"/>
        <w:spacing w:before="220"/>
        <w:ind w:firstLine="540"/>
        <w:jc w:val="both"/>
      </w:pPr>
      <w:r>
        <w:t xml:space="preserve">в) 1,1 - для блоков и камней, изготовленных из тяжелых бетонов и из природного камня </w:t>
      </w:r>
      <w:r>
        <w:rPr>
          <w:noProof/>
          <w:position w:val="-10"/>
        </w:rPr>
        <w:drawing>
          <wp:inline distT="0" distB="0" distL="0" distR="0">
            <wp:extent cx="115697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156970" cy="276860"/>
                    </a:xfrm>
                    <a:prstGeom prst="rect">
                      <a:avLst/>
                    </a:prstGeom>
                    <a:noFill/>
                    <a:ln>
                      <a:noFill/>
                    </a:ln>
                  </pic:spPr>
                </pic:pic>
              </a:graphicData>
            </a:graphic>
          </wp:inline>
        </w:drawing>
      </w:r>
      <w:r>
        <w:t>;</w:t>
      </w:r>
    </w:p>
    <w:p w:rsidR="005239C7" w:rsidRDefault="005239C7">
      <w:pPr>
        <w:pStyle w:val="ConsPlusNormal"/>
        <w:spacing w:before="220"/>
        <w:ind w:firstLine="540"/>
        <w:jc w:val="both"/>
      </w:pPr>
      <w:r>
        <w:t>0,9 - для кладки из блоков и камней из силикатных бетонов классов по прочности выше B25;</w:t>
      </w:r>
    </w:p>
    <w:p w:rsidR="005239C7" w:rsidRDefault="005239C7">
      <w:pPr>
        <w:pStyle w:val="ConsPlusNormal"/>
        <w:spacing w:before="220"/>
        <w:ind w:firstLine="540"/>
        <w:jc w:val="both"/>
      </w:pPr>
      <w:r>
        <w:t>0,8 - для кладки из блоков и камней из крупнопористых бетонов и из автоклавных ячеистых бетонов;</w:t>
      </w:r>
    </w:p>
    <w:p w:rsidR="005239C7" w:rsidRDefault="005239C7">
      <w:pPr>
        <w:pStyle w:val="ConsPlusNormal"/>
        <w:spacing w:before="220"/>
        <w:ind w:firstLine="540"/>
        <w:jc w:val="both"/>
      </w:pPr>
      <w:r>
        <w:t>0,7 - для кладки из блоков и камней из неавтоклавных ячеистых бетонов;</w:t>
      </w:r>
    </w:p>
    <w:p w:rsidR="005239C7" w:rsidRDefault="005239C7">
      <w:pPr>
        <w:pStyle w:val="ConsPlusNormal"/>
        <w:spacing w:before="220"/>
        <w:ind w:firstLine="540"/>
        <w:jc w:val="both"/>
      </w:pPr>
      <w:r>
        <w:t>г) 1,15 - для кладки после длительного периода твердения раствора (более года);</w:t>
      </w:r>
    </w:p>
    <w:p w:rsidR="005239C7" w:rsidRDefault="005239C7">
      <w:pPr>
        <w:pStyle w:val="ConsPlusNormal"/>
        <w:spacing w:before="220"/>
        <w:ind w:firstLine="540"/>
        <w:jc w:val="both"/>
      </w:pPr>
      <w:r>
        <w:t>д) 0,85 - для кладки из силикатного кирпича на растворе с добавками поташа;</w:t>
      </w:r>
    </w:p>
    <w:p w:rsidR="005239C7" w:rsidRDefault="005239C7">
      <w:pPr>
        <w:pStyle w:val="ConsPlusNormal"/>
        <w:spacing w:before="220"/>
        <w:ind w:firstLine="540"/>
        <w:jc w:val="both"/>
      </w:pPr>
      <w:r>
        <w:t xml:space="preserve">е) для зимней кладки, выполняемой способом замораживания, - на коэффициенты условий работы </w:t>
      </w:r>
      <w:r>
        <w:rPr>
          <w:noProof/>
          <w:position w:val="-8"/>
        </w:rPr>
        <w:drawing>
          <wp:inline distT="0" distB="0" distL="0" distR="0">
            <wp:extent cx="22606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указанные в </w:t>
      </w:r>
      <w:hyperlink w:anchor="P3542">
        <w:r>
          <w:rPr>
            <w:color w:val="0000FF"/>
          </w:rPr>
          <w:t>таблице 10.1</w:t>
        </w:r>
      </w:hyperlink>
      <w:r>
        <w:t>;</w:t>
      </w:r>
    </w:p>
    <w:p w:rsidR="005239C7" w:rsidRDefault="005239C7">
      <w:pPr>
        <w:pStyle w:val="ConsPlusNormal"/>
        <w:spacing w:before="220"/>
        <w:ind w:firstLine="540"/>
        <w:jc w:val="both"/>
      </w:pPr>
      <w:r>
        <w:t>ж) 0,8 - для кладки из камней и блоков пустотностью более 48%;</w:t>
      </w:r>
    </w:p>
    <w:p w:rsidR="005239C7" w:rsidRDefault="005239C7">
      <w:pPr>
        <w:pStyle w:val="ConsPlusNormal"/>
        <w:spacing w:before="220"/>
        <w:ind w:firstLine="540"/>
        <w:jc w:val="both"/>
      </w:pPr>
      <w:r>
        <w:t>и) 0,8 - для кладки наружных стен в уровне цоколей, а также наружных и внутренних стен подвалов в случае их возможного увлажнения дождевыми, талыми или грунтовыми водами;</w:t>
      </w:r>
    </w:p>
    <w:p w:rsidR="005239C7" w:rsidRDefault="005239C7">
      <w:pPr>
        <w:pStyle w:val="ConsPlusNormal"/>
        <w:spacing w:before="220"/>
        <w:ind w:firstLine="540"/>
        <w:jc w:val="both"/>
      </w:pPr>
      <w:r>
        <w:lastRenderedPageBreak/>
        <w:t>к) 0,6 - для кладки из кирпича, камней и блоков с горизонтальными пустотами;</w:t>
      </w:r>
    </w:p>
    <w:p w:rsidR="005239C7" w:rsidRDefault="005239C7">
      <w:pPr>
        <w:pStyle w:val="ConsPlusNormal"/>
        <w:jc w:val="both"/>
      </w:pPr>
      <w:r>
        <w:t xml:space="preserve">(в ред. </w:t>
      </w:r>
      <w:hyperlink r:id="rId178">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л) при растяжении по неперевязанному сечению для стен из кирпича, камней, блоков толщиной от 12 до 20 см вводят коэффициент условий работы </w:t>
      </w:r>
      <w:r>
        <w:rPr>
          <w:noProof/>
          <w:position w:val="-8"/>
        </w:rPr>
        <w:drawing>
          <wp:inline distT="0" distB="0" distL="0" distR="0">
            <wp:extent cx="58674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для стен толщиной от 8,5 до 12 см коэффициент условий работы </w:t>
      </w:r>
      <w:r>
        <w:rPr>
          <w:noProof/>
          <w:position w:val="-8"/>
        </w:rPr>
        <w:drawing>
          <wp:inline distT="0" distB="0" distL="0" distR="0">
            <wp:extent cx="58674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5239C7" w:rsidRDefault="005239C7">
      <w:pPr>
        <w:pStyle w:val="ConsPlusNormal"/>
        <w:jc w:val="both"/>
      </w:pPr>
      <w:r>
        <w:t xml:space="preserve">(введено </w:t>
      </w:r>
      <w:hyperlink r:id="rId181">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 xml:space="preserve">6.15 Расчетные сопротивления сжатию кладки из крупных пустотелых бетонных блоков различных типов устанавливаются по результатам испытаний, выполняемых в соответствии с требованиями </w:t>
      </w:r>
      <w:hyperlink r:id="rId182">
        <w:r>
          <w:rPr>
            <w:color w:val="0000FF"/>
          </w:rPr>
          <w:t>ГОСТ 32047</w:t>
        </w:r>
      </w:hyperlink>
      <w:r>
        <w:t xml:space="preserve">. При отсутствии таких данных расчетные сопротивления следует принимать по </w:t>
      </w:r>
      <w:hyperlink w:anchor="P590">
        <w:r>
          <w:rPr>
            <w:color w:val="0000FF"/>
          </w:rPr>
          <w:t>таблице 6.4</w:t>
        </w:r>
      </w:hyperlink>
      <w:r>
        <w:t xml:space="preserve"> с коэффициентами:</w:t>
      </w:r>
    </w:p>
    <w:p w:rsidR="005239C7" w:rsidRDefault="005239C7">
      <w:pPr>
        <w:pStyle w:val="ConsPlusNormal"/>
        <w:jc w:val="both"/>
      </w:pPr>
      <w:r>
        <w:t xml:space="preserve">(в ред. </w:t>
      </w:r>
      <w:hyperlink r:id="rId183">
        <w:r>
          <w:rPr>
            <w:color w:val="0000FF"/>
          </w:rPr>
          <w:t>Изменения N 1</w:t>
        </w:r>
      </w:hyperlink>
      <w:r>
        <w:t>, утв. Приказом Минстроя России от 21.12.2023 N 961/пр)</w:t>
      </w:r>
    </w:p>
    <w:p w:rsidR="005239C7" w:rsidRDefault="005239C7">
      <w:pPr>
        <w:pStyle w:val="ConsPlusNonformat"/>
        <w:spacing w:before="200"/>
        <w:jc w:val="both"/>
      </w:pPr>
      <w:r>
        <w:t xml:space="preserve">    0,9 - при пустотности блоков &lt;= 5%;</w:t>
      </w:r>
    </w:p>
    <w:p w:rsidR="005239C7" w:rsidRDefault="005239C7">
      <w:pPr>
        <w:pStyle w:val="ConsPlusNonformat"/>
        <w:jc w:val="both"/>
      </w:pPr>
      <w:r>
        <w:t xml:space="preserve">    0,5    "    "         "      &lt;= 25";</w:t>
      </w:r>
    </w:p>
    <w:p w:rsidR="005239C7" w:rsidRDefault="005239C7">
      <w:pPr>
        <w:pStyle w:val="ConsPlusNonformat"/>
        <w:jc w:val="both"/>
      </w:pPr>
      <w:r>
        <w:t xml:space="preserve">    0,25   "    "         "      &lt;= 45",</w:t>
      </w:r>
    </w:p>
    <w:p w:rsidR="005239C7" w:rsidRDefault="005239C7">
      <w:pPr>
        <w:pStyle w:val="ConsPlusNormal"/>
        <w:ind w:firstLine="540"/>
        <w:jc w:val="both"/>
      </w:pPr>
      <w:r>
        <w:t>где процент пустотности определяется по среднему горизонтальному сечению.</w:t>
      </w:r>
    </w:p>
    <w:p w:rsidR="005239C7" w:rsidRDefault="005239C7">
      <w:pPr>
        <w:pStyle w:val="ConsPlusNormal"/>
        <w:spacing w:before="220"/>
        <w:ind w:firstLine="540"/>
        <w:jc w:val="both"/>
      </w:pPr>
      <w:r>
        <w:t>Для промежуточных значений процента пустотности указанные коэффициенты следует определять интерполяцией.</w:t>
      </w:r>
    </w:p>
    <w:p w:rsidR="005239C7" w:rsidRDefault="005239C7">
      <w:pPr>
        <w:pStyle w:val="ConsPlusNormal"/>
        <w:spacing w:before="220"/>
        <w:ind w:firstLine="540"/>
        <w:jc w:val="both"/>
      </w:pPr>
      <w:r>
        <w:t xml:space="preserve">6.16 Расчетные сопротивления сжатию кладки из природного камня, указанные в </w:t>
      </w:r>
      <w:hyperlink w:anchor="P590">
        <w:r>
          <w:rPr>
            <w:color w:val="0000FF"/>
          </w:rPr>
          <w:t>таблицах 6.4</w:t>
        </w:r>
      </w:hyperlink>
      <w:r>
        <w:t xml:space="preserve">, </w:t>
      </w:r>
      <w:hyperlink w:anchor="P752">
        <w:r>
          <w:rPr>
            <w:color w:val="0000FF"/>
          </w:rPr>
          <w:t>6.5</w:t>
        </w:r>
      </w:hyperlink>
      <w:r>
        <w:t xml:space="preserve"> и </w:t>
      </w:r>
      <w:hyperlink w:anchor="P1106">
        <w:r>
          <w:rPr>
            <w:color w:val="0000FF"/>
          </w:rPr>
          <w:t>6.8</w:t>
        </w:r>
      </w:hyperlink>
      <w:r>
        <w:t>, следует принимать с коэффициентами:</w:t>
      </w:r>
    </w:p>
    <w:p w:rsidR="005239C7" w:rsidRDefault="005239C7">
      <w:pPr>
        <w:pStyle w:val="ConsPlusNormal"/>
        <w:spacing w:before="220"/>
        <w:ind w:firstLine="540"/>
        <w:jc w:val="both"/>
      </w:pPr>
      <w:r>
        <w:t>0,8 - для кладки из камней получистой тески (выступы до 10 мм);</w:t>
      </w:r>
    </w:p>
    <w:p w:rsidR="005239C7" w:rsidRDefault="005239C7">
      <w:pPr>
        <w:pStyle w:val="ConsPlusNormal"/>
        <w:spacing w:before="220"/>
        <w:ind w:firstLine="540"/>
        <w:jc w:val="both"/>
      </w:pPr>
      <w:r>
        <w:t>0,7 - для кладки из камней грубой тески (выступы до 20 мм).</w:t>
      </w:r>
    </w:p>
    <w:p w:rsidR="005239C7" w:rsidRDefault="005239C7">
      <w:pPr>
        <w:pStyle w:val="ConsPlusNormal"/>
        <w:spacing w:before="220"/>
        <w:ind w:firstLine="540"/>
        <w:jc w:val="both"/>
      </w:pPr>
      <w:bookmarkStart w:id="22" w:name="P1363"/>
      <w:bookmarkEnd w:id="22"/>
      <w:r>
        <w:t xml:space="preserve">6.17 Расчетные сопротивления сжатию кладки из сырцового кирпича и грунтовых камней следует принимать по </w:t>
      </w:r>
      <w:hyperlink w:anchor="P1106">
        <w:r>
          <w:rPr>
            <w:color w:val="0000FF"/>
          </w:rPr>
          <w:t>таблице 6.8</w:t>
        </w:r>
      </w:hyperlink>
      <w:r>
        <w:t xml:space="preserve"> с коэффициентами:</w:t>
      </w:r>
    </w:p>
    <w:p w:rsidR="005239C7" w:rsidRDefault="005239C7">
      <w:pPr>
        <w:pStyle w:val="ConsPlusNormal"/>
        <w:spacing w:before="220"/>
        <w:ind w:firstLine="540"/>
        <w:jc w:val="both"/>
      </w:pPr>
      <w:r>
        <w:t>0,7 - для кладки наружных стен в зонах с сухим климатом;</w:t>
      </w:r>
    </w:p>
    <w:p w:rsidR="005239C7" w:rsidRDefault="005239C7">
      <w:pPr>
        <w:pStyle w:val="ConsPlusNormal"/>
        <w:spacing w:before="220"/>
        <w:ind w:firstLine="540"/>
        <w:jc w:val="both"/>
      </w:pPr>
      <w:r>
        <w:t>0,5 - то же, в прочих зонах;</w:t>
      </w:r>
    </w:p>
    <w:p w:rsidR="005239C7" w:rsidRDefault="005239C7">
      <w:pPr>
        <w:pStyle w:val="ConsPlusNormal"/>
        <w:spacing w:before="220"/>
        <w:ind w:firstLine="540"/>
        <w:jc w:val="both"/>
      </w:pPr>
      <w:r>
        <w:t>0,8 - для кладки внутренних стен.</w:t>
      </w:r>
    </w:p>
    <w:p w:rsidR="005239C7" w:rsidRDefault="005239C7">
      <w:pPr>
        <w:pStyle w:val="ConsPlusNormal"/>
        <w:spacing w:before="220"/>
        <w:ind w:firstLine="540"/>
        <w:jc w:val="both"/>
      </w:pPr>
      <w:r>
        <w:t>Сырцовый кирпич и грунтовые камни разрешается применять только для стен зданий с предполагаемым сроком службы не более 25 лет.</w:t>
      </w:r>
    </w:p>
    <w:p w:rsidR="005239C7" w:rsidRDefault="005239C7">
      <w:pPr>
        <w:pStyle w:val="ConsPlusNormal"/>
        <w:spacing w:before="220"/>
        <w:ind w:firstLine="540"/>
        <w:jc w:val="both"/>
      </w:pPr>
      <w:r>
        <w:t xml:space="preserve">6.18 Расчетные сопротивления кладки из сплошных камней на цементно-известковых, цементно-глиняных и известковых растворах осевому растяжению </w:t>
      </w:r>
      <w:r>
        <w:rPr>
          <w:i/>
        </w:rPr>
        <w:t>R</w:t>
      </w:r>
      <w:r>
        <w:rPr>
          <w:i/>
          <w:vertAlign w:val="subscript"/>
        </w:rPr>
        <w:t>t</w:t>
      </w:r>
      <w:r>
        <w:t xml:space="preserve">, растяжению при изгибе </w:t>
      </w:r>
      <w:r>
        <w:rPr>
          <w:i/>
        </w:rPr>
        <w:t>R</w:t>
      </w:r>
      <w:r>
        <w:rPr>
          <w:i/>
          <w:vertAlign w:val="subscript"/>
        </w:rPr>
        <w:t>tb</w:t>
      </w:r>
      <w:r>
        <w:t xml:space="preserve"> и главным растягивающим напряжениям при изгибе </w:t>
      </w:r>
      <w:r>
        <w:rPr>
          <w:i/>
        </w:rPr>
        <w:t>R</w:t>
      </w:r>
      <w:r>
        <w:rPr>
          <w:i/>
          <w:vertAlign w:val="subscript"/>
        </w:rPr>
        <w:t>tw</w:t>
      </w:r>
      <w:r>
        <w:t xml:space="preserve">, срезу </w:t>
      </w:r>
      <w:r>
        <w:rPr>
          <w:i/>
        </w:rPr>
        <w:t>R</w:t>
      </w:r>
      <w:r>
        <w:rPr>
          <w:i/>
          <w:vertAlign w:val="subscript"/>
        </w:rPr>
        <w:t>sq</w:t>
      </w:r>
      <w:r>
        <w:t xml:space="preserve"> при расчете сечений кладки, проходящих по горизонтальным и вертикальным швам, приведены в таблице 6.11.</w:t>
      </w:r>
    </w:p>
    <w:p w:rsidR="005239C7" w:rsidRDefault="005239C7">
      <w:pPr>
        <w:pStyle w:val="ConsPlusNormal"/>
        <w:ind w:firstLine="540"/>
        <w:jc w:val="both"/>
      </w:pPr>
    </w:p>
    <w:p w:rsidR="005239C7" w:rsidRDefault="005239C7">
      <w:pPr>
        <w:pStyle w:val="ConsPlusNormal"/>
        <w:jc w:val="right"/>
      </w:pPr>
      <w:bookmarkStart w:id="23" w:name="P1370"/>
      <w:bookmarkEnd w:id="23"/>
      <w:r>
        <w:t>Таблица 6.11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77"/>
        <w:gridCol w:w="1304"/>
        <w:gridCol w:w="794"/>
        <w:gridCol w:w="907"/>
        <w:gridCol w:w="794"/>
        <w:gridCol w:w="1474"/>
      </w:tblGrid>
      <w:tr w:rsidR="005239C7">
        <w:tc>
          <w:tcPr>
            <w:tcW w:w="2721" w:type="dxa"/>
            <w:vMerge w:val="restart"/>
            <w:tcBorders>
              <w:top w:val="single" w:sz="4" w:space="0" w:color="auto"/>
              <w:bottom w:val="single" w:sz="4" w:space="0" w:color="auto"/>
            </w:tcBorders>
            <w:vAlign w:val="center"/>
          </w:tcPr>
          <w:p w:rsidR="005239C7" w:rsidRDefault="005239C7">
            <w:pPr>
              <w:pStyle w:val="ConsPlusNormal"/>
              <w:jc w:val="center"/>
            </w:pPr>
            <w:bookmarkStart w:id="24" w:name="P1372"/>
            <w:bookmarkEnd w:id="24"/>
            <w:r>
              <w:t>Вид напряженного состояния</w:t>
            </w:r>
          </w:p>
        </w:tc>
        <w:tc>
          <w:tcPr>
            <w:tcW w:w="1077" w:type="dxa"/>
            <w:vMerge w:val="restart"/>
            <w:tcBorders>
              <w:top w:val="single" w:sz="4" w:space="0" w:color="auto"/>
              <w:bottom w:val="single" w:sz="4" w:space="0" w:color="auto"/>
            </w:tcBorders>
            <w:vAlign w:val="center"/>
          </w:tcPr>
          <w:p w:rsidR="005239C7" w:rsidRDefault="005239C7">
            <w:pPr>
              <w:pStyle w:val="ConsPlusNormal"/>
              <w:jc w:val="center"/>
            </w:pPr>
            <w:r>
              <w:t>Обозначение</w:t>
            </w:r>
          </w:p>
        </w:tc>
        <w:tc>
          <w:tcPr>
            <w:tcW w:w="5273" w:type="dxa"/>
            <w:gridSpan w:val="5"/>
            <w:tcBorders>
              <w:top w:val="single" w:sz="4" w:space="0" w:color="auto"/>
              <w:bottom w:val="single" w:sz="4" w:space="0" w:color="auto"/>
            </w:tcBorders>
            <w:vAlign w:val="center"/>
          </w:tcPr>
          <w:p w:rsidR="005239C7" w:rsidRDefault="005239C7">
            <w:pPr>
              <w:pStyle w:val="ConsPlusNormal"/>
              <w:jc w:val="center"/>
            </w:pPr>
            <w:r>
              <w:t xml:space="preserve">Расчетные сопротивления </w:t>
            </w:r>
            <w:r>
              <w:rPr>
                <w:i/>
              </w:rPr>
              <w:t>R</w:t>
            </w:r>
            <w:r>
              <w:t>, МПа, кладки из сплошных камней на цементно-известковых, цементно-глиняных и известковых растворах осевому растяжению, растяжению при изгибе, срезу и главным растягивающим напряжениям при изгибе при расчете сечений кладки, проходящих по горизонтальным и вертикальным швам</w:t>
            </w:r>
          </w:p>
        </w:tc>
      </w:tr>
      <w:tr w:rsidR="005239C7">
        <w:tc>
          <w:tcPr>
            <w:tcW w:w="2721" w:type="dxa"/>
            <w:vMerge/>
            <w:tcBorders>
              <w:top w:val="single" w:sz="4" w:space="0" w:color="auto"/>
              <w:bottom w:val="single" w:sz="4" w:space="0" w:color="auto"/>
            </w:tcBorders>
          </w:tcPr>
          <w:p w:rsidR="005239C7" w:rsidRDefault="005239C7">
            <w:pPr>
              <w:pStyle w:val="ConsPlusNormal"/>
            </w:pPr>
          </w:p>
        </w:tc>
        <w:tc>
          <w:tcPr>
            <w:tcW w:w="1077" w:type="dxa"/>
            <w:vMerge/>
            <w:tcBorders>
              <w:top w:val="single" w:sz="4" w:space="0" w:color="auto"/>
              <w:bottom w:val="single" w:sz="4" w:space="0" w:color="auto"/>
            </w:tcBorders>
          </w:tcPr>
          <w:p w:rsidR="005239C7" w:rsidRDefault="005239C7">
            <w:pPr>
              <w:pStyle w:val="ConsPlusNormal"/>
            </w:pPr>
          </w:p>
        </w:tc>
        <w:tc>
          <w:tcPr>
            <w:tcW w:w="3799" w:type="dxa"/>
            <w:gridSpan w:val="4"/>
            <w:tcBorders>
              <w:top w:val="single" w:sz="4" w:space="0" w:color="auto"/>
              <w:bottom w:val="single" w:sz="4" w:space="0" w:color="auto"/>
            </w:tcBorders>
            <w:vAlign w:val="center"/>
          </w:tcPr>
          <w:p w:rsidR="005239C7" w:rsidRDefault="005239C7">
            <w:pPr>
              <w:pStyle w:val="ConsPlusNormal"/>
              <w:jc w:val="center"/>
            </w:pPr>
            <w:r>
              <w:t>при марке раствора</w:t>
            </w:r>
          </w:p>
        </w:tc>
        <w:tc>
          <w:tcPr>
            <w:tcW w:w="1474" w:type="dxa"/>
            <w:vMerge w:val="restart"/>
            <w:tcBorders>
              <w:top w:val="single" w:sz="4" w:space="0" w:color="auto"/>
              <w:bottom w:val="single" w:sz="4" w:space="0" w:color="auto"/>
            </w:tcBorders>
            <w:vAlign w:val="center"/>
          </w:tcPr>
          <w:p w:rsidR="005239C7" w:rsidRDefault="005239C7">
            <w:pPr>
              <w:pStyle w:val="ConsPlusNormal"/>
              <w:jc w:val="center"/>
            </w:pPr>
            <w:r>
              <w:t>при прочности раствора 0,2</w:t>
            </w:r>
          </w:p>
        </w:tc>
      </w:tr>
      <w:tr w:rsidR="005239C7">
        <w:tc>
          <w:tcPr>
            <w:tcW w:w="2721" w:type="dxa"/>
            <w:vMerge/>
            <w:tcBorders>
              <w:top w:val="single" w:sz="4" w:space="0" w:color="auto"/>
              <w:bottom w:val="single" w:sz="4" w:space="0" w:color="auto"/>
            </w:tcBorders>
          </w:tcPr>
          <w:p w:rsidR="005239C7" w:rsidRDefault="005239C7">
            <w:pPr>
              <w:pStyle w:val="ConsPlusNormal"/>
            </w:pPr>
          </w:p>
        </w:tc>
        <w:tc>
          <w:tcPr>
            <w:tcW w:w="1077" w:type="dxa"/>
            <w:vMerge/>
            <w:tcBorders>
              <w:top w:val="single" w:sz="4" w:space="0" w:color="auto"/>
              <w:bottom w:val="single" w:sz="4" w:space="0" w:color="auto"/>
            </w:tcBorders>
          </w:tcPr>
          <w:p w:rsidR="005239C7" w:rsidRDefault="005239C7">
            <w:pPr>
              <w:pStyle w:val="ConsPlusNormal"/>
            </w:pPr>
          </w:p>
        </w:tc>
        <w:tc>
          <w:tcPr>
            <w:tcW w:w="1304" w:type="dxa"/>
            <w:tcBorders>
              <w:top w:val="single" w:sz="4" w:space="0" w:color="auto"/>
              <w:bottom w:val="single" w:sz="4" w:space="0" w:color="auto"/>
            </w:tcBorders>
            <w:vAlign w:val="center"/>
          </w:tcPr>
          <w:p w:rsidR="005239C7" w:rsidRDefault="005239C7">
            <w:pPr>
              <w:pStyle w:val="ConsPlusNormal"/>
              <w:jc w:val="center"/>
            </w:pPr>
            <w:r>
              <w:t>50 и выше</w:t>
            </w:r>
          </w:p>
        </w:tc>
        <w:tc>
          <w:tcPr>
            <w:tcW w:w="794" w:type="dxa"/>
            <w:tcBorders>
              <w:top w:val="single" w:sz="4" w:space="0" w:color="auto"/>
              <w:bottom w:val="single" w:sz="4" w:space="0" w:color="auto"/>
            </w:tcBorders>
            <w:vAlign w:val="center"/>
          </w:tcPr>
          <w:p w:rsidR="005239C7" w:rsidRDefault="005239C7">
            <w:pPr>
              <w:pStyle w:val="ConsPlusNormal"/>
              <w:jc w:val="center"/>
            </w:pPr>
            <w:r>
              <w:t>25</w:t>
            </w:r>
          </w:p>
        </w:tc>
        <w:tc>
          <w:tcPr>
            <w:tcW w:w="907" w:type="dxa"/>
            <w:tcBorders>
              <w:top w:val="single" w:sz="4" w:space="0" w:color="auto"/>
              <w:bottom w:val="single" w:sz="4" w:space="0" w:color="auto"/>
            </w:tcBorders>
            <w:vAlign w:val="center"/>
          </w:tcPr>
          <w:p w:rsidR="005239C7" w:rsidRDefault="005239C7">
            <w:pPr>
              <w:pStyle w:val="ConsPlusNormal"/>
              <w:jc w:val="center"/>
            </w:pPr>
            <w:r>
              <w:t>10</w:t>
            </w:r>
          </w:p>
        </w:tc>
        <w:tc>
          <w:tcPr>
            <w:tcW w:w="794" w:type="dxa"/>
            <w:tcBorders>
              <w:top w:val="single" w:sz="4" w:space="0" w:color="auto"/>
              <w:bottom w:val="single" w:sz="4" w:space="0" w:color="auto"/>
            </w:tcBorders>
            <w:vAlign w:val="center"/>
          </w:tcPr>
          <w:p w:rsidR="005239C7" w:rsidRDefault="005239C7">
            <w:pPr>
              <w:pStyle w:val="ConsPlusNormal"/>
              <w:jc w:val="center"/>
            </w:pPr>
            <w:r>
              <w:t>4</w:t>
            </w:r>
          </w:p>
        </w:tc>
        <w:tc>
          <w:tcPr>
            <w:tcW w:w="1474" w:type="dxa"/>
            <w:vMerge/>
            <w:tcBorders>
              <w:top w:val="single" w:sz="4" w:space="0" w:color="auto"/>
              <w:bottom w:val="single" w:sz="4" w:space="0" w:color="auto"/>
            </w:tcBorders>
          </w:tcPr>
          <w:p w:rsidR="005239C7" w:rsidRDefault="005239C7">
            <w:pPr>
              <w:pStyle w:val="ConsPlusNormal"/>
            </w:pPr>
          </w:p>
        </w:tc>
      </w:tr>
      <w:tr w:rsidR="005239C7">
        <w:tblPrEx>
          <w:tblBorders>
            <w:insideH w:val="none" w:sz="0" w:space="0" w:color="auto"/>
          </w:tblBorders>
        </w:tblPrEx>
        <w:tc>
          <w:tcPr>
            <w:tcW w:w="2721" w:type="dxa"/>
            <w:tcBorders>
              <w:top w:val="single" w:sz="4" w:space="0" w:color="auto"/>
              <w:bottom w:val="nil"/>
            </w:tcBorders>
          </w:tcPr>
          <w:p w:rsidR="005239C7" w:rsidRDefault="005239C7">
            <w:pPr>
              <w:pStyle w:val="ConsPlusNormal"/>
            </w:pPr>
            <w:r>
              <w:rPr>
                <w:i/>
              </w:rPr>
              <w:t>А Осевое растяжение</w:t>
            </w:r>
          </w:p>
        </w:tc>
        <w:tc>
          <w:tcPr>
            <w:tcW w:w="1077" w:type="dxa"/>
            <w:tcBorders>
              <w:top w:val="single" w:sz="4" w:space="0" w:color="auto"/>
              <w:bottom w:val="nil"/>
            </w:tcBorders>
            <w:vAlign w:val="bottom"/>
          </w:tcPr>
          <w:p w:rsidR="005239C7" w:rsidRDefault="005239C7">
            <w:pPr>
              <w:pStyle w:val="ConsPlusNormal"/>
              <w:jc w:val="center"/>
            </w:pPr>
            <w:r>
              <w:rPr>
                <w:i/>
              </w:rPr>
              <w:t>R</w:t>
            </w:r>
            <w:r>
              <w:rPr>
                <w:i/>
                <w:vertAlign w:val="subscript"/>
              </w:rPr>
              <w:t>t</w:t>
            </w:r>
          </w:p>
        </w:tc>
        <w:tc>
          <w:tcPr>
            <w:tcW w:w="1304" w:type="dxa"/>
            <w:tcBorders>
              <w:top w:val="single" w:sz="4" w:space="0" w:color="auto"/>
              <w:bottom w:val="nil"/>
            </w:tcBorders>
            <w:vAlign w:val="bottom"/>
          </w:tcPr>
          <w:p w:rsidR="005239C7" w:rsidRDefault="005239C7">
            <w:pPr>
              <w:pStyle w:val="ConsPlusNormal"/>
            </w:pPr>
          </w:p>
        </w:tc>
        <w:tc>
          <w:tcPr>
            <w:tcW w:w="794" w:type="dxa"/>
            <w:tcBorders>
              <w:top w:val="single" w:sz="4" w:space="0" w:color="auto"/>
              <w:bottom w:val="nil"/>
            </w:tcBorders>
            <w:vAlign w:val="bottom"/>
          </w:tcPr>
          <w:p w:rsidR="005239C7" w:rsidRDefault="005239C7">
            <w:pPr>
              <w:pStyle w:val="ConsPlusNormal"/>
            </w:pPr>
          </w:p>
        </w:tc>
        <w:tc>
          <w:tcPr>
            <w:tcW w:w="907" w:type="dxa"/>
            <w:tcBorders>
              <w:top w:val="single" w:sz="4" w:space="0" w:color="auto"/>
              <w:bottom w:val="nil"/>
            </w:tcBorders>
            <w:vAlign w:val="bottom"/>
          </w:tcPr>
          <w:p w:rsidR="005239C7" w:rsidRDefault="005239C7">
            <w:pPr>
              <w:pStyle w:val="ConsPlusNormal"/>
            </w:pPr>
          </w:p>
        </w:tc>
        <w:tc>
          <w:tcPr>
            <w:tcW w:w="794" w:type="dxa"/>
            <w:tcBorders>
              <w:top w:val="single" w:sz="4" w:space="0" w:color="auto"/>
              <w:bottom w:val="nil"/>
            </w:tcBorders>
            <w:vAlign w:val="bottom"/>
          </w:tcPr>
          <w:p w:rsidR="005239C7" w:rsidRDefault="005239C7">
            <w:pPr>
              <w:pStyle w:val="ConsPlusNormal"/>
            </w:pPr>
          </w:p>
        </w:tc>
        <w:tc>
          <w:tcPr>
            <w:tcW w:w="1474"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 xml:space="preserve">1 По неперевязанному сечению </w:t>
            </w:r>
            <w:hyperlink w:anchor="P1486">
              <w:r>
                <w:rPr>
                  <w:color w:val="0000FF"/>
                </w:rPr>
                <w:t>(рисунок 6.1)</w:t>
              </w:r>
            </w:hyperlink>
            <w:r>
              <w:t xml:space="preserve"> для кладки всех видов (нормальное сцепление)</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0,08</w:t>
            </w:r>
          </w:p>
        </w:tc>
        <w:tc>
          <w:tcPr>
            <w:tcW w:w="794" w:type="dxa"/>
            <w:tcBorders>
              <w:top w:val="nil"/>
              <w:bottom w:val="nil"/>
            </w:tcBorders>
            <w:vAlign w:val="bottom"/>
          </w:tcPr>
          <w:p w:rsidR="005239C7" w:rsidRDefault="005239C7">
            <w:pPr>
              <w:pStyle w:val="ConsPlusNormal"/>
              <w:jc w:val="center"/>
            </w:pPr>
            <w:r>
              <w:t>0,05</w:t>
            </w:r>
          </w:p>
        </w:tc>
        <w:tc>
          <w:tcPr>
            <w:tcW w:w="907" w:type="dxa"/>
            <w:tcBorders>
              <w:top w:val="nil"/>
              <w:bottom w:val="nil"/>
            </w:tcBorders>
            <w:vAlign w:val="bottom"/>
          </w:tcPr>
          <w:p w:rsidR="005239C7" w:rsidRDefault="005239C7">
            <w:pPr>
              <w:pStyle w:val="ConsPlusNormal"/>
              <w:jc w:val="center"/>
            </w:pPr>
            <w:r>
              <w:t>0,03</w:t>
            </w:r>
          </w:p>
        </w:tc>
        <w:tc>
          <w:tcPr>
            <w:tcW w:w="794" w:type="dxa"/>
            <w:tcBorders>
              <w:top w:val="nil"/>
              <w:bottom w:val="nil"/>
            </w:tcBorders>
            <w:vAlign w:val="bottom"/>
          </w:tcPr>
          <w:p w:rsidR="005239C7" w:rsidRDefault="005239C7">
            <w:pPr>
              <w:pStyle w:val="ConsPlusNormal"/>
              <w:jc w:val="center"/>
            </w:pPr>
            <w:r>
              <w:t>0,01</w:t>
            </w:r>
          </w:p>
        </w:tc>
        <w:tc>
          <w:tcPr>
            <w:tcW w:w="1474" w:type="dxa"/>
            <w:tcBorders>
              <w:top w:val="nil"/>
              <w:bottom w:val="nil"/>
            </w:tcBorders>
            <w:vAlign w:val="bottom"/>
          </w:tcPr>
          <w:p w:rsidR="005239C7" w:rsidRDefault="005239C7">
            <w:pPr>
              <w:pStyle w:val="ConsPlusNormal"/>
              <w:jc w:val="center"/>
            </w:pPr>
            <w:r>
              <w:t>0,005</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 xml:space="preserve">2 По перевязанному сечению </w:t>
            </w:r>
            <w:hyperlink w:anchor="P1492">
              <w:r>
                <w:rPr>
                  <w:color w:val="0000FF"/>
                </w:rPr>
                <w:t>(рисунок 6.2)</w:t>
              </w:r>
            </w:hyperlink>
            <w:r>
              <w:t>:</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907"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147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2721" w:type="dxa"/>
            <w:tcBorders>
              <w:top w:val="nil"/>
              <w:bottom w:val="nil"/>
            </w:tcBorders>
          </w:tcPr>
          <w:p w:rsidR="005239C7" w:rsidRDefault="005239C7">
            <w:pPr>
              <w:pStyle w:val="ConsPlusNormal"/>
              <w:ind w:left="283"/>
            </w:pPr>
            <w:r>
              <w:t>а) для кладки из камней правильной формы</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0,16</w:t>
            </w:r>
          </w:p>
        </w:tc>
        <w:tc>
          <w:tcPr>
            <w:tcW w:w="794" w:type="dxa"/>
            <w:tcBorders>
              <w:top w:val="nil"/>
              <w:bottom w:val="nil"/>
            </w:tcBorders>
            <w:vAlign w:val="bottom"/>
          </w:tcPr>
          <w:p w:rsidR="005239C7" w:rsidRDefault="005239C7">
            <w:pPr>
              <w:pStyle w:val="ConsPlusNormal"/>
              <w:jc w:val="center"/>
            </w:pPr>
            <w:r>
              <w:t>0,11</w:t>
            </w:r>
          </w:p>
        </w:tc>
        <w:tc>
          <w:tcPr>
            <w:tcW w:w="907" w:type="dxa"/>
            <w:tcBorders>
              <w:top w:val="nil"/>
              <w:bottom w:val="nil"/>
            </w:tcBorders>
            <w:vAlign w:val="bottom"/>
          </w:tcPr>
          <w:p w:rsidR="005239C7" w:rsidRDefault="005239C7">
            <w:pPr>
              <w:pStyle w:val="ConsPlusNormal"/>
              <w:jc w:val="center"/>
            </w:pPr>
            <w:r>
              <w:t>0,05</w:t>
            </w:r>
          </w:p>
        </w:tc>
        <w:tc>
          <w:tcPr>
            <w:tcW w:w="794" w:type="dxa"/>
            <w:tcBorders>
              <w:top w:val="nil"/>
              <w:bottom w:val="nil"/>
            </w:tcBorders>
            <w:vAlign w:val="bottom"/>
          </w:tcPr>
          <w:p w:rsidR="005239C7" w:rsidRDefault="005239C7">
            <w:pPr>
              <w:pStyle w:val="ConsPlusNormal"/>
              <w:jc w:val="center"/>
            </w:pPr>
            <w:r>
              <w:t>0,02</w:t>
            </w:r>
          </w:p>
        </w:tc>
        <w:tc>
          <w:tcPr>
            <w:tcW w:w="1474" w:type="dxa"/>
            <w:tcBorders>
              <w:top w:val="nil"/>
              <w:bottom w:val="nil"/>
            </w:tcBorders>
            <w:vAlign w:val="bottom"/>
          </w:tcPr>
          <w:p w:rsidR="005239C7" w:rsidRDefault="005239C7">
            <w:pPr>
              <w:pStyle w:val="ConsPlusNormal"/>
              <w:jc w:val="center"/>
            </w:pPr>
            <w:r>
              <w:t>0,01</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ind w:left="283"/>
            </w:pPr>
            <w:r>
              <w:t>б) для бутовой кладки</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0,12</w:t>
            </w:r>
          </w:p>
        </w:tc>
        <w:tc>
          <w:tcPr>
            <w:tcW w:w="794" w:type="dxa"/>
            <w:tcBorders>
              <w:top w:val="nil"/>
              <w:bottom w:val="nil"/>
            </w:tcBorders>
            <w:vAlign w:val="bottom"/>
          </w:tcPr>
          <w:p w:rsidR="005239C7" w:rsidRDefault="005239C7">
            <w:pPr>
              <w:pStyle w:val="ConsPlusNormal"/>
              <w:jc w:val="center"/>
            </w:pPr>
            <w:r>
              <w:t>0,08</w:t>
            </w:r>
          </w:p>
        </w:tc>
        <w:tc>
          <w:tcPr>
            <w:tcW w:w="907" w:type="dxa"/>
            <w:tcBorders>
              <w:top w:val="nil"/>
              <w:bottom w:val="nil"/>
            </w:tcBorders>
            <w:vAlign w:val="bottom"/>
          </w:tcPr>
          <w:p w:rsidR="005239C7" w:rsidRDefault="005239C7">
            <w:pPr>
              <w:pStyle w:val="ConsPlusNormal"/>
              <w:jc w:val="center"/>
            </w:pPr>
            <w:r>
              <w:t>0,04</w:t>
            </w:r>
          </w:p>
        </w:tc>
        <w:tc>
          <w:tcPr>
            <w:tcW w:w="794" w:type="dxa"/>
            <w:tcBorders>
              <w:top w:val="nil"/>
              <w:bottom w:val="nil"/>
            </w:tcBorders>
            <w:vAlign w:val="bottom"/>
          </w:tcPr>
          <w:p w:rsidR="005239C7" w:rsidRDefault="005239C7">
            <w:pPr>
              <w:pStyle w:val="ConsPlusNormal"/>
              <w:jc w:val="center"/>
            </w:pPr>
            <w:r>
              <w:t>0,02</w:t>
            </w:r>
          </w:p>
        </w:tc>
        <w:tc>
          <w:tcPr>
            <w:tcW w:w="1474" w:type="dxa"/>
            <w:tcBorders>
              <w:top w:val="nil"/>
              <w:bottom w:val="nil"/>
            </w:tcBorders>
            <w:vAlign w:val="bottom"/>
          </w:tcPr>
          <w:p w:rsidR="005239C7" w:rsidRDefault="005239C7">
            <w:pPr>
              <w:pStyle w:val="ConsPlusNormal"/>
              <w:jc w:val="center"/>
            </w:pPr>
            <w:r>
              <w:t>0,01</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rPr>
                <w:i/>
              </w:rPr>
              <w:t>Б Растяжение при изгибе</w:t>
            </w:r>
          </w:p>
        </w:tc>
        <w:tc>
          <w:tcPr>
            <w:tcW w:w="1077" w:type="dxa"/>
            <w:tcBorders>
              <w:top w:val="nil"/>
              <w:bottom w:val="nil"/>
            </w:tcBorders>
            <w:vAlign w:val="bottom"/>
          </w:tcPr>
          <w:p w:rsidR="005239C7" w:rsidRDefault="005239C7">
            <w:pPr>
              <w:pStyle w:val="ConsPlusNormal"/>
              <w:jc w:val="center"/>
            </w:pPr>
            <w:r>
              <w:rPr>
                <w:i/>
              </w:rPr>
              <w:t>R</w:t>
            </w:r>
            <w:r>
              <w:rPr>
                <w:i/>
                <w:vertAlign w:val="subscript"/>
              </w:rPr>
              <w:t>tb</w:t>
            </w:r>
            <w:r>
              <w:t xml:space="preserve"> (</w:t>
            </w:r>
            <w:r>
              <w:rPr>
                <w:i/>
              </w:rPr>
              <w:t>R</w:t>
            </w:r>
            <w:r>
              <w:rPr>
                <w:i/>
                <w:vertAlign w:val="subscript"/>
              </w:rPr>
              <w:t>tw</w:t>
            </w:r>
            <w:r>
              <w:t>)</w:t>
            </w:r>
          </w:p>
        </w:tc>
        <w:tc>
          <w:tcPr>
            <w:tcW w:w="1304"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907"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147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bookmarkStart w:id="25" w:name="P1423"/>
            <w:bookmarkEnd w:id="25"/>
            <w:r>
              <w:t>3 По неперевязанному сечению для кладки всех видов и по косой штробе (главные растягивающие напряжения при изгибе)</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0,12</w:t>
            </w:r>
          </w:p>
        </w:tc>
        <w:tc>
          <w:tcPr>
            <w:tcW w:w="794" w:type="dxa"/>
            <w:tcBorders>
              <w:top w:val="nil"/>
              <w:bottom w:val="nil"/>
            </w:tcBorders>
            <w:vAlign w:val="bottom"/>
          </w:tcPr>
          <w:p w:rsidR="005239C7" w:rsidRDefault="005239C7">
            <w:pPr>
              <w:pStyle w:val="ConsPlusNormal"/>
              <w:jc w:val="center"/>
            </w:pPr>
            <w:r>
              <w:t>0,08</w:t>
            </w:r>
          </w:p>
        </w:tc>
        <w:tc>
          <w:tcPr>
            <w:tcW w:w="907" w:type="dxa"/>
            <w:tcBorders>
              <w:top w:val="nil"/>
              <w:bottom w:val="nil"/>
            </w:tcBorders>
            <w:vAlign w:val="bottom"/>
          </w:tcPr>
          <w:p w:rsidR="005239C7" w:rsidRDefault="005239C7">
            <w:pPr>
              <w:pStyle w:val="ConsPlusNormal"/>
              <w:jc w:val="center"/>
            </w:pPr>
            <w:r>
              <w:t>0,04</w:t>
            </w:r>
          </w:p>
        </w:tc>
        <w:tc>
          <w:tcPr>
            <w:tcW w:w="794" w:type="dxa"/>
            <w:tcBorders>
              <w:top w:val="nil"/>
              <w:bottom w:val="nil"/>
            </w:tcBorders>
            <w:vAlign w:val="bottom"/>
          </w:tcPr>
          <w:p w:rsidR="005239C7" w:rsidRDefault="005239C7">
            <w:pPr>
              <w:pStyle w:val="ConsPlusNormal"/>
              <w:jc w:val="center"/>
            </w:pPr>
            <w:r>
              <w:t>0,02</w:t>
            </w:r>
          </w:p>
        </w:tc>
        <w:tc>
          <w:tcPr>
            <w:tcW w:w="1474" w:type="dxa"/>
            <w:tcBorders>
              <w:top w:val="nil"/>
              <w:bottom w:val="nil"/>
            </w:tcBorders>
            <w:vAlign w:val="bottom"/>
          </w:tcPr>
          <w:p w:rsidR="005239C7" w:rsidRDefault="005239C7">
            <w:pPr>
              <w:pStyle w:val="ConsPlusNormal"/>
              <w:jc w:val="center"/>
            </w:pPr>
            <w:r>
              <w:t>0,01</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bookmarkStart w:id="26" w:name="P1430"/>
            <w:bookmarkEnd w:id="26"/>
            <w:r>
              <w:t xml:space="preserve">4 По перевязанному сечению </w:t>
            </w:r>
            <w:hyperlink w:anchor="P1498">
              <w:r>
                <w:rPr>
                  <w:color w:val="0000FF"/>
                </w:rPr>
                <w:t>(рисунок 6.3)</w:t>
              </w:r>
            </w:hyperlink>
            <w:r>
              <w:t>:</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907"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147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2721" w:type="dxa"/>
            <w:tcBorders>
              <w:top w:val="nil"/>
              <w:bottom w:val="nil"/>
            </w:tcBorders>
          </w:tcPr>
          <w:p w:rsidR="005239C7" w:rsidRDefault="005239C7">
            <w:pPr>
              <w:pStyle w:val="ConsPlusNormal"/>
              <w:ind w:left="283"/>
            </w:pPr>
            <w:r>
              <w:t>а) для кладки из камней правильной формы</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0,25</w:t>
            </w:r>
          </w:p>
        </w:tc>
        <w:tc>
          <w:tcPr>
            <w:tcW w:w="794" w:type="dxa"/>
            <w:tcBorders>
              <w:top w:val="nil"/>
              <w:bottom w:val="nil"/>
            </w:tcBorders>
            <w:vAlign w:val="bottom"/>
          </w:tcPr>
          <w:p w:rsidR="005239C7" w:rsidRDefault="005239C7">
            <w:pPr>
              <w:pStyle w:val="ConsPlusNormal"/>
              <w:jc w:val="center"/>
            </w:pPr>
            <w:r>
              <w:t>0,16</w:t>
            </w:r>
          </w:p>
        </w:tc>
        <w:tc>
          <w:tcPr>
            <w:tcW w:w="907" w:type="dxa"/>
            <w:tcBorders>
              <w:top w:val="nil"/>
              <w:bottom w:val="nil"/>
            </w:tcBorders>
            <w:vAlign w:val="bottom"/>
          </w:tcPr>
          <w:p w:rsidR="005239C7" w:rsidRDefault="005239C7">
            <w:pPr>
              <w:pStyle w:val="ConsPlusNormal"/>
              <w:jc w:val="center"/>
            </w:pPr>
            <w:r>
              <w:t>0,08</w:t>
            </w:r>
          </w:p>
        </w:tc>
        <w:tc>
          <w:tcPr>
            <w:tcW w:w="794" w:type="dxa"/>
            <w:tcBorders>
              <w:top w:val="nil"/>
              <w:bottom w:val="nil"/>
            </w:tcBorders>
            <w:vAlign w:val="bottom"/>
          </w:tcPr>
          <w:p w:rsidR="005239C7" w:rsidRDefault="005239C7">
            <w:pPr>
              <w:pStyle w:val="ConsPlusNormal"/>
              <w:jc w:val="center"/>
            </w:pPr>
            <w:r>
              <w:t>0,04</w:t>
            </w:r>
          </w:p>
        </w:tc>
        <w:tc>
          <w:tcPr>
            <w:tcW w:w="1474" w:type="dxa"/>
            <w:tcBorders>
              <w:top w:val="nil"/>
              <w:bottom w:val="nil"/>
            </w:tcBorders>
            <w:vAlign w:val="bottom"/>
          </w:tcPr>
          <w:p w:rsidR="005239C7" w:rsidRDefault="005239C7">
            <w:pPr>
              <w:pStyle w:val="ConsPlusNormal"/>
              <w:jc w:val="center"/>
            </w:pPr>
            <w:r>
              <w:t>0,02</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ind w:left="283"/>
            </w:pPr>
            <w:r>
              <w:t>б) для бутовой кладки</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0,18</w:t>
            </w:r>
          </w:p>
        </w:tc>
        <w:tc>
          <w:tcPr>
            <w:tcW w:w="794" w:type="dxa"/>
            <w:tcBorders>
              <w:top w:val="nil"/>
              <w:bottom w:val="nil"/>
            </w:tcBorders>
            <w:vAlign w:val="bottom"/>
          </w:tcPr>
          <w:p w:rsidR="005239C7" w:rsidRDefault="005239C7">
            <w:pPr>
              <w:pStyle w:val="ConsPlusNormal"/>
              <w:jc w:val="center"/>
            </w:pPr>
            <w:r>
              <w:t>0,12</w:t>
            </w:r>
          </w:p>
        </w:tc>
        <w:tc>
          <w:tcPr>
            <w:tcW w:w="907" w:type="dxa"/>
            <w:tcBorders>
              <w:top w:val="nil"/>
              <w:bottom w:val="nil"/>
            </w:tcBorders>
            <w:vAlign w:val="bottom"/>
          </w:tcPr>
          <w:p w:rsidR="005239C7" w:rsidRDefault="005239C7">
            <w:pPr>
              <w:pStyle w:val="ConsPlusNormal"/>
              <w:jc w:val="center"/>
            </w:pPr>
            <w:r>
              <w:t>0,06</w:t>
            </w:r>
          </w:p>
        </w:tc>
        <w:tc>
          <w:tcPr>
            <w:tcW w:w="794" w:type="dxa"/>
            <w:tcBorders>
              <w:top w:val="nil"/>
              <w:bottom w:val="nil"/>
            </w:tcBorders>
            <w:vAlign w:val="bottom"/>
          </w:tcPr>
          <w:p w:rsidR="005239C7" w:rsidRDefault="005239C7">
            <w:pPr>
              <w:pStyle w:val="ConsPlusNormal"/>
              <w:jc w:val="center"/>
            </w:pPr>
            <w:r>
              <w:t>0,03</w:t>
            </w:r>
          </w:p>
        </w:tc>
        <w:tc>
          <w:tcPr>
            <w:tcW w:w="1474" w:type="dxa"/>
            <w:tcBorders>
              <w:top w:val="nil"/>
              <w:bottom w:val="nil"/>
            </w:tcBorders>
            <w:vAlign w:val="bottom"/>
          </w:tcPr>
          <w:p w:rsidR="005239C7" w:rsidRDefault="005239C7">
            <w:pPr>
              <w:pStyle w:val="ConsPlusNormal"/>
              <w:jc w:val="center"/>
            </w:pPr>
            <w:r>
              <w:t>0,015</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rPr>
                <w:i/>
              </w:rPr>
              <w:t>В Срез</w:t>
            </w:r>
          </w:p>
        </w:tc>
        <w:tc>
          <w:tcPr>
            <w:tcW w:w="1077" w:type="dxa"/>
            <w:tcBorders>
              <w:top w:val="nil"/>
              <w:bottom w:val="nil"/>
            </w:tcBorders>
            <w:vAlign w:val="bottom"/>
          </w:tcPr>
          <w:p w:rsidR="005239C7" w:rsidRDefault="005239C7">
            <w:pPr>
              <w:pStyle w:val="ConsPlusNormal"/>
              <w:jc w:val="center"/>
            </w:pPr>
            <w:r>
              <w:rPr>
                <w:i/>
              </w:rPr>
              <w:t>R</w:t>
            </w:r>
            <w:r>
              <w:rPr>
                <w:i/>
                <w:vertAlign w:val="subscript"/>
              </w:rPr>
              <w:t>sq</w:t>
            </w:r>
          </w:p>
        </w:tc>
        <w:tc>
          <w:tcPr>
            <w:tcW w:w="1304"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907" w:type="dxa"/>
            <w:tcBorders>
              <w:top w:val="nil"/>
              <w:bottom w:val="nil"/>
            </w:tcBorders>
            <w:vAlign w:val="bottom"/>
          </w:tcPr>
          <w:p w:rsidR="005239C7" w:rsidRDefault="005239C7">
            <w:pPr>
              <w:pStyle w:val="ConsPlusNormal"/>
            </w:pPr>
          </w:p>
        </w:tc>
        <w:tc>
          <w:tcPr>
            <w:tcW w:w="794" w:type="dxa"/>
            <w:tcBorders>
              <w:top w:val="nil"/>
              <w:bottom w:val="nil"/>
            </w:tcBorders>
            <w:vAlign w:val="bottom"/>
          </w:tcPr>
          <w:p w:rsidR="005239C7" w:rsidRDefault="005239C7">
            <w:pPr>
              <w:pStyle w:val="ConsPlusNormal"/>
            </w:pPr>
          </w:p>
        </w:tc>
        <w:tc>
          <w:tcPr>
            <w:tcW w:w="147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5 По неперевязанному сечению для кладки всех видов (касательное сцепление)</w:t>
            </w:r>
          </w:p>
        </w:tc>
        <w:tc>
          <w:tcPr>
            <w:tcW w:w="1077" w:type="dxa"/>
            <w:tcBorders>
              <w:top w:val="nil"/>
              <w:bottom w:val="nil"/>
            </w:tcBorders>
            <w:vAlign w:val="bottom"/>
          </w:tcPr>
          <w:p w:rsidR="005239C7" w:rsidRDefault="005239C7">
            <w:pPr>
              <w:pStyle w:val="ConsPlusNormal"/>
            </w:pPr>
          </w:p>
        </w:tc>
        <w:tc>
          <w:tcPr>
            <w:tcW w:w="1304" w:type="dxa"/>
            <w:tcBorders>
              <w:top w:val="nil"/>
              <w:bottom w:val="nil"/>
            </w:tcBorders>
            <w:vAlign w:val="bottom"/>
          </w:tcPr>
          <w:p w:rsidR="005239C7" w:rsidRDefault="005239C7">
            <w:pPr>
              <w:pStyle w:val="ConsPlusNormal"/>
              <w:jc w:val="center"/>
            </w:pPr>
            <w:r>
              <w:t>0,16</w:t>
            </w:r>
          </w:p>
        </w:tc>
        <w:tc>
          <w:tcPr>
            <w:tcW w:w="794" w:type="dxa"/>
            <w:tcBorders>
              <w:top w:val="nil"/>
              <w:bottom w:val="nil"/>
            </w:tcBorders>
            <w:vAlign w:val="bottom"/>
          </w:tcPr>
          <w:p w:rsidR="005239C7" w:rsidRDefault="005239C7">
            <w:pPr>
              <w:pStyle w:val="ConsPlusNormal"/>
              <w:jc w:val="center"/>
            </w:pPr>
            <w:r>
              <w:t>0,11</w:t>
            </w:r>
          </w:p>
        </w:tc>
        <w:tc>
          <w:tcPr>
            <w:tcW w:w="907" w:type="dxa"/>
            <w:tcBorders>
              <w:top w:val="nil"/>
              <w:bottom w:val="nil"/>
            </w:tcBorders>
            <w:vAlign w:val="bottom"/>
          </w:tcPr>
          <w:p w:rsidR="005239C7" w:rsidRDefault="005239C7">
            <w:pPr>
              <w:pStyle w:val="ConsPlusNormal"/>
              <w:jc w:val="center"/>
            </w:pPr>
            <w:r>
              <w:t>0,05</w:t>
            </w:r>
          </w:p>
        </w:tc>
        <w:tc>
          <w:tcPr>
            <w:tcW w:w="794" w:type="dxa"/>
            <w:tcBorders>
              <w:top w:val="nil"/>
              <w:bottom w:val="nil"/>
            </w:tcBorders>
            <w:vAlign w:val="bottom"/>
          </w:tcPr>
          <w:p w:rsidR="005239C7" w:rsidRDefault="005239C7">
            <w:pPr>
              <w:pStyle w:val="ConsPlusNormal"/>
              <w:jc w:val="center"/>
            </w:pPr>
            <w:r>
              <w:t>0,02</w:t>
            </w:r>
          </w:p>
        </w:tc>
        <w:tc>
          <w:tcPr>
            <w:tcW w:w="1474" w:type="dxa"/>
            <w:tcBorders>
              <w:top w:val="nil"/>
              <w:bottom w:val="nil"/>
            </w:tcBorders>
            <w:vAlign w:val="bottom"/>
          </w:tcPr>
          <w:p w:rsidR="005239C7" w:rsidRDefault="005239C7">
            <w:pPr>
              <w:pStyle w:val="ConsPlusNormal"/>
              <w:jc w:val="center"/>
            </w:pPr>
            <w:r>
              <w:t>0,01</w:t>
            </w:r>
          </w:p>
        </w:tc>
      </w:tr>
      <w:tr w:rsidR="005239C7">
        <w:tblPrEx>
          <w:tblBorders>
            <w:insideH w:val="none" w:sz="0" w:space="0" w:color="auto"/>
          </w:tblBorders>
        </w:tblPrEx>
        <w:tc>
          <w:tcPr>
            <w:tcW w:w="2721" w:type="dxa"/>
            <w:tcBorders>
              <w:top w:val="nil"/>
              <w:bottom w:val="single" w:sz="4" w:space="0" w:color="auto"/>
            </w:tcBorders>
          </w:tcPr>
          <w:p w:rsidR="005239C7" w:rsidRDefault="005239C7">
            <w:pPr>
              <w:pStyle w:val="ConsPlusNormal"/>
            </w:pPr>
            <w:r>
              <w:t>6 По перевязанному сечению для бутовой кладки</w:t>
            </w:r>
          </w:p>
        </w:tc>
        <w:tc>
          <w:tcPr>
            <w:tcW w:w="1077" w:type="dxa"/>
            <w:tcBorders>
              <w:top w:val="nil"/>
              <w:bottom w:val="single" w:sz="4" w:space="0" w:color="auto"/>
            </w:tcBorders>
            <w:vAlign w:val="bottom"/>
          </w:tcPr>
          <w:p w:rsidR="005239C7" w:rsidRDefault="005239C7">
            <w:pPr>
              <w:pStyle w:val="ConsPlusNormal"/>
            </w:pPr>
          </w:p>
        </w:tc>
        <w:tc>
          <w:tcPr>
            <w:tcW w:w="1304" w:type="dxa"/>
            <w:tcBorders>
              <w:top w:val="nil"/>
              <w:bottom w:val="single" w:sz="4" w:space="0" w:color="auto"/>
            </w:tcBorders>
            <w:vAlign w:val="bottom"/>
          </w:tcPr>
          <w:p w:rsidR="005239C7" w:rsidRDefault="005239C7">
            <w:pPr>
              <w:pStyle w:val="ConsPlusNormal"/>
              <w:jc w:val="center"/>
            </w:pPr>
            <w:r>
              <w:t>0,24</w:t>
            </w:r>
          </w:p>
        </w:tc>
        <w:tc>
          <w:tcPr>
            <w:tcW w:w="794" w:type="dxa"/>
            <w:tcBorders>
              <w:top w:val="nil"/>
              <w:bottom w:val="single" w:sz="4" w:space="0" w:color="auto"/>
            </w:tcBorders>
            <w:vAlign w:val="bottom"/>
          </w:tcPr>
          <w:p w:rsidR="005239C7" w:rsidRDefault="005239C7">
            <w:pPr>
              <w:pStyle w:val="ConsPlusNormal"/>
              <w:jc w:val="center"/>
            </w:pPr>
            <w:r>
              <w:t>0,16</w:t>
            </w:r>
          </w:p>
        </w:tc>
        <w:tc>
          <w:tcPr>
            <w:tcW w:w="907" w:type="dxa"/>
            <w:tcBorders>
              <w:top w:val="nil"/>
              <w:bottom w:val="single" w:sz="4" w:space="0" w:color="auto"/>
            </w:tcBorders>
            <w:vAlign w:val="bottom"/>
          </w:tcPr>
          <w:p w:rsidR="005239C7" w:rsidRDefault="005239C7">
            <w:pPr>
              <w:pStyle w:val="ConsPlusNormal"/>
              <w:jc w:val="center"/>
            </w:pPr>
            <w:r>
              <w:t>0,08</w:t>
            </w:r>
          </w:p>
        </w:tc>
        <w:tc>
          <w:tcPr>
            <w:tcW w:w="794" w:type="dxa"/>
            <w:tcBorders>
              <w:top w:val="nil"/>
              <w:bottom w:val="single" w:sz="4" w:space="0" w:color="auto"/>
            </w:tcBorders>
            <w:vAlign w:val="bottom"/>
          </w:tcPr>
          <w:p w:rsidR="005239C7" w:rsidRDefault="005239C7">
            <w:pPr>
              <w:pStyle w:val="ConsPlusNormal"/>
              <w:jc w:val="center"/>
            </w:pPr>
            <w:r>
              <w:t>0,04</w:t>
            </w:r>
          </w:p>
        </w:tc>
        <w:tc>
          <w:tcPr>
            <w:tcW w:w="1474" w:type="dxa"/>
            <w:tcBorders>
              <w:top w:val="nil"/>
              <w:bottom w:val="single" w:sz="4" w:space="0" w:color="auto"/>
            </w:tcBorders>
            <w:vAlign w:val="bottom"/>
          </w:tcPr>
          <w:p w:rsidR="005239C7" w:rsidRDefault="005239C7">
            <w:pPr>
              <w:pStyle w:val="ConsPlusNormal"/>
              <w:jc w:val="center"/>
            </w:pPr>
            <w:r>
              <w:t>0,02</w:t>
            </w:r>
          </w:p>
        </w:tc>
      </w:tr>
      <w:tr w:rsidR="005239C7">
        <w:tc>
          <w:tcPr>
            <w:tcW w:w="9071" w:type="dxa"/>
            <w:gridSpan w:val="7"/>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1 Расчетные сопротивления отнесены ко всему сечению разрыва или среза кладки, перпендикулярному или параллельному (при срезе) направлению усилия.</w:t>
            </w:r>
          </w:p>
          <w:p w:rsidR="005239C7" w:rsidRDefault="005239C7">
            <w:pPr>
              <w:pStyle w:val="ConsPlusNormal"/>
              <w:ind w:firstLine="283"/>
              <w:jc w:val="both"/>
            </w:pPr>
            <w:r>
              <w:t>2 Расчетные сопротивления кладки, приведенные в настоящей таблице, следует принимать с коэффициентами:</w:t>
            </w:r>
          </w:p>
          <w:p w:rsidR="005239C7" w:rsidRDefault="005239C7">
            <w:pPr>
              <w:pStyle w:val="ConsPlusNormal"/>
              <w:ind w:firstLine="283"/>
              <w:jc w:val="both"/>
            </w:pPr>
            <w:r>
              <w:t>для кирпичной кладки с вибрированием на вибростолах при расчете на особые воздействия - 1,4;</w:t>
            </w:r>
          </w:p>
          <w:p w:rsidR="005239C7" w:rsidRDefault="005239C7">
            <w:pPr>
              <w:pStyle w:val="ConsPlusNormal"/>
              <w:ind w:firstLine="283"/>
              <w:jc w:val="both"/>
            </w:pPr>
            <w:r>
              <w:t>для вибрированной кирпичной кладки из керамического кирпича пластического прессования, а также для обычной кладки из дырчатого и щелевого кирпича и пустотелых бетонных камней - 1,25;</w:t>
            </w:r>
          </w:p>
          <w:p w:rsidR="005239C7" w:rsidRDefault="005239C7">
            <w:pPr>
              <w:pStyle w:val="ConsPlusNormal"/>
              <w:ind w:firstLine="283"/>
              <w:jc w:val="both"/>
            </w:pPr>
            <w:r>
              <w:lastRenderedPageBreak/>
              <w:t>для невибрированной кирпичной кладки на жестких цементных растворах без добавки глины или извести - 0,75;</w:t>
            </w:r>
          </w:p>
          <w:p w:rsidR="005239C7" w:rsidRDefault="005239C7">
            <w:pPr>
              <w:pStyle w:val="ConsPlusNormal"/>
              <w:ind w:firstLine="283"/>
              <w:jc w:val="both"/>
            </w:pPr>
            <w:r>
              <w:t>для кладки из полнотелого и пустотелого силикатного кирпича - 0,7, а из силикатного кирпича, изготовленного с применением мелких (барханных) песков - по экспериментальным данным;</w:t>
            </w:r>
          </w:p>
          <w:p w:rsidR="005239C7" w:rsidRDefault="005239C7">
            <w:pPr>
              <w:pStyle w:val="ConsPlusNormal"/>
              <w:ind w:firstLine="283"/>
              <w:jc w:val="both"/>
            </w:pPr>
            <w:r>
              <w:t xml:space="preserve">для зимней кладки, выполняемой способом замораживания, - по </w:t>
            </w:r>
            <w:hyperlink w:anchor="P3542">
              <w:r>
                <w:rPr>
                  <w:color w:val="0000FF"/>
                </w:rPr>
                <w:t>таблице 10.1</w:t>
              </w:r>
            </w:hyperlink>
            <w:r>
              <w:t>.</w:t>
            </w:r>
          </w:p>
          <w:p w:rsidR="005239C7" w:rsidRDefault="005239C7">
            <w:pPr>
              <w:pStyle w:val="ConsPlusNormal"/>
              <w:ind w:firstLine="283"/>
              <w:jc w:val="both"/>
            </w:pPr>
            <w:r>
              <w:t xml:space="preserve">При расчете по раскрытию трещин по </w:t>
            </w:r>
            <w:hyperlink w:anchor="P2702">
              <w:r>
                <w:rPr>
                  <w:color w:val="0000FF"/>
                </w:rPr>
                <w:t>формуле (8.1)</w:t>
              </w:r>
            </w:hyperlink>
            <w:r>
              <w:t xml:space="preserve"> расчетные сопротивления растяжению при изгибе </w:t>
            </w:r>
            <w:r>
              <w:rPr>
                <w:i/>
              </w:rPr>
              <w:t>R</w:t>
            </w:r>
            <w:r>
              <w:rPr>
                <w:i/>
                <w:vertAlign w:val="subscript"/>
              </w:rPr>
              <w:t>tb</w:t>
            </w:r>
            <w:r>
              <w:t xml:space="preserve"> для всех видов кладки следует принимать по настоящей таблице без учета коэффициентов, указанных в настоящем пункте.</w:t>
            </w:r>
          </w:p>
          <w:p w:rsidR="005239C7" w:rsidRDefault="005239C7">
            <w:pPr>
              <w:pStyle w:val="ConsPlusNormal"/>
              <w:ind w:firstLine="283"/>
              <w:jc w:val="both"/>
            </w:pPr>
            <w:r>
              <w:t>3 Расчетные сопротивления кладки из крупноформатных керамических камней и полистиролбетонных блоков определяются по экспериментальным данным.</w:t>
            </w:r>
          </w:p>
          <w:p w:rsidR="005239C7" w:rsidRDefault="005239C7">
            <w:pPr>
              <w:pStyle w:val="ConsPlusNormal"/>
              <w:ind w:firstLine="283"/>
              <w:jc w:val="both"/>
            </w:pPr>
            <w:r>
              <w:t xml:space="preserve">4 Расчетные сопротивления кладки из крупноформатных камней, ячеистобетонных и полистиролбетонных блоков на клеевых составах для всех видов напряженного состояния, приведенных в </w:t>
            </w:r>
            <w:hyperlink w:anchor="P1372">
              <w:r>
                <w:rPr>
                  <w:color w:val="0000FF"/>
                </w:rPr>
                <w:t>графе 1</w:t>
              </w:r>
            </w:hyperlink>
            <w:r>
              <w:t xml:space="preserve"> настоящей таблицы, определяются по экспериментальным данным.</w:t>
            </w:r>
          </w:p>
        </w:tc>
      </w:tr>
    </w:tbl>
    <w:p w:rsidR="005239C7" w:rsidRDefault="005239C7">
      <w:pPr>
        <w:pStyle w:val="ConsPlusNormal"/>
        <w:ind w:firstLine="540"/>
        <w:jc w:val="both"/>
      </w:pPr>
    </w:p>
    <w:p w:rsidR="005239C7" w:rsidRDefault="005239C7">
      <w:pPr>
        <w:pStyle w:val="ConsPlusNormal"/>
        <w:jc w:val="center"/>
      </w:pPr>
      <w:r>
        <w:rPr>
          <w:noProof/>
          <w:position w:val="-106"/>
        </w:rPr>
        <w:drawing>
          <wp:inline distT="0" distB="0" distL="0" distR="0">
            <wp:extent cx="938530" cy="14954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938530" cy="149542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27" w:name="P1486"/>
      <w:bookmarkEnd w:id="27"/>
      <w:r>
        <w:rPr>
          <w:b/>
          <w:i/>
        </w:rPr>
        <w:t>Рисунок 6.1</w:t>
      </w:r>
      <w:r>
        <w:t xml:space="preserve"> </w:t>
      </w:r>
      <w:r>
        <w:rPr>
          <w:b/>
        </w:rPr>
        <w:t>- Растяжение кладки по неперевязанному сечению</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center"/>
      </w:pPr>
      <w:r>
        <w:rPr>
          <w:noProof/>
          <w:position w:val="-75"/>
        </w:rPr>
        <w:drawing>
          <wp:inline distT="0" distB="0" distL="0" distR="0">
            <wp:extent cx="1468120" cy="10934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1468120" cy="109347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28" w:name="P1492"/>
      <w:bookmarkEnd w:id="28"/>
      <w:r>
        <w:rPr>
          <w:b/>
          <w:i/>
        </w:rPr>
        <w:t>Рисунок 6.2</w:t>
      </w:r>
      <w:r>
        <w:t xml:space="preserve"> </w:t>
      </w:r>
      <w:r>
        <w:rPr>
          <w:b/>
        </w:rPr>
        <w:t>- Растяжение кладки по перевязанному сечению</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center"/>
      </w:pPr>
      <w:r>
        <w:rPr>
          <w:noProof/>
          <w:position w:val="-90"/>
        </w:rPr>
        <w:drawing>
          <wp:inline distT="0" distB="0" distL="0" distR="0">
            <wp:extent cx="1421765" cy="12871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1421765" cy="128714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29" w:name="P1498"/>
      <w:bookmarkEnd w:id="29"/>
      <w:r>
        <w:rPr>
          <w:b/>
          <w:i/>
        </w:rPr>
        <w:t>Рисунок 6.3</w:t>
      </w:r>
      <w:r>
        <w:t xml:space="preserve"> </w:t>
      </w:r>
      <w:r>
        <w:rPr>
          <w:b/>
        </w:rPr>
        <w:t>- Растяжение кладки</w:t>
      </w:r>
    </w:p>
    <w:p w:rsidR="005239C7" w:rsidRDefault="005239C7">
      <w:pPr>
        <w:pStyle w:val="ConsPlusNormal"/>
        <w:jc w:val="center"/>
      </w:pPr>
      <w:r>
        <w:rPr>
          <w:b/>
        </w:rPr>
        <w:t>при изгибе по перевязанному сечению</w:t>
      </w:r>
    </w:p>
    <w:p w:rsidR="005239C7" w:rsidRDefault="005239C7">
      <w:pPr>
        <w:pStyle w:val="ConsPlusNormal"/>
        <w:ind w:firstLine="540"/>
        <w:jc w:val="both"/>
      </w:pPr>
    </w:p>
    <w:p w:rsidR="005239C7" w:rsidRDefault="005239C7">
      <w:pPr>
        <w:pStyle w:val="ConsPlusNormal"/>
        <w:ind w:firstLine="540"/>
        <w:jc w:val="both"/>
      </w:pPr>
      <w:r>
        <w:t xml:space="preserve">6.19 Расчетные сопротивления кладки из кирпича и камней правильной формы осевому </w:t>
      </w:r>
      <w:r>
        <w:lastRenderedPageBreak/>
        <w:t xml:space="preserve">растяжению </w:t>
      </w:r>
      <w:r>
        <w:rPr>
          <w:i/>
        </w:rPr>
        <w:t>R</w:t>
      </w:r>
      <w:r>
        <w:rPr>
          <w:i/>
          <w:vertAlign w:val="subscript"/>
        </w:rPr>
        <w:t>t</w:t>
      </w:r>
      <w:r>
        <w:t xml:space="preserve">, растяжению при изгибе </w:t>
      </w:r>
      <w:r>
        <w:rPr>
          <w:i/>
        </w:rPr>
        <w:t>R</w:t>
      </w:r>
      <w:r>
        <w:rPr>
          <w:i/>
          <w:vertAlign w:val="subscript"/>
        </w:rPr>
        <w:t>tb</w:t>
      </w:r>
      <w:r>
        <w:t xml:space="preserve">, срезу </w:t>
      </w:r>
      <w:r>
        <w:rPr>
          <w:i/>
        </w:rPr>
        <w:t>R</w:t>
      </w:r>
      <w:r>
        <w:rPr>
          <w:i/>
          <w:vertAlign w:val="subscript"/>
        </w:rPr>
        <w:t>sq</w:t>
      </w:r>
      <w:r>
        <w:t xml:space="preserve"> и главным растягивающим напряжениям при изгибе </w:t>
      </w:r>
      <w:r>
        <w:rPr>
          <w:i/>
        </w:rPr>
        <w:t>R</w:t>
      </w:r>
      <w:r>
        <w:rPr>
          <w:i/>
          <w:vertAlign w:val="subscript"/>
        </w:rPr>
        <w:t>tw</w:t>
      </w:r>
      <w:r>
        <w:t xml:space="preserve"> при расчете кладки по перевязанному сечению, проходящему по кирпичу или камню, приведены в таблице 6.12.</w:t>
      </w:r>
    </w:p>
    <w:p w:rsidR="005239C7" w:rsidRDefault="005239C7">
      <w:pPr>
        <w:pStyle w:val="ConsPlusNormal"/>
        <w:ind w:firstLine="540"/>
        <w:jc w:val="both"/>
      </w:pPr>
    </w:p>
    <w:p w:rsidR="005239C7" w:rsidRDefault="005239C7">
      <w:pPr>
        <w:pStyle w:val="ConsPlusNormal"/>
        <w:jc w:val="right"/>
      </w:pPr>
      <w:bookmarkStart w:id="30" w:name="P1503"/>
      <w:bookmarkEnd w:id="30"/>
      <w:r>
        <w:t>Таблица 6.12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850"/>
        <w:gridCol w:w="737"/>
        <w:gridCol w:w="737"/>
        <w:gridCol w:w="737"/>
        <w:gridCol w:w="680"/>
        <w:gridCol w:w="737"/>
        <w:gridCol w:w="737"/>
        <w:gridCol w:w="737"/>
        <w:gridCol w:w="737"/>
        <w:gridCol w:w="680"/>
      </w:tblGrid>
      <w:tr w:rsidR="005239C7">
        <w:tc>
          <w:tcPr>
            <w:tcW w:w="1700" w:type="dxa"/>
            <w:vMerge w:val="restart"/>
            <w:vAlign w:val="center"/>
          </w:tcPr>
          <w:p w:rsidR="005239C7" w:rsidRDefault="005239C7">
            <w:pPr>
              <w:pStyle w:val="ConsPlusNormal"/>
              <w:jc w:val="center"/>
            </w:pPr>
            <w:r>
              <w:t>Вид напряженного состояния</w:t>
            </w:r>
          </w:p>
        </w:tc>
        <w:tc>
          <w:tcPr>
            <w:tcW w:w="850" w:type="dxa"/>
            <w:vMerge w:val="restart"/>
            <w:vAlign w:val="center"/>
          </w:tcPr>
          <w:p w:rsidR="005239C7" w:rsidRDefault="005239C7">
            <w:pPr>
              <w:pStyle w:val="ConsPlusNormal"/>
              <w:jc w:val="center"/>
            </w:pPr>
            <w:r>
              <w:t>Обозначение</w:t>
            </w:r>
          </w:p>
        </w:tc>
        <w:tc>
          <w:tcPr>
            <w:tcW w:w="6519" w:type="dxa"/>
            <w:gridSpan w:val="9"/>
            <w:vAlign w:val="center"/>
          </w:tcPr>
          <w:p w:rsidR="005239C7" w:rsidRDefault="005239C7">
            <w:pPr>
              <w:pStyle w:val="ConsPlusNormal"/>
              <w:jc w:val="center"/>
            </w:pPr>
            <w:r>
              <w:t xml:space="preserve">Расчетные сопротивления </w:t>
            </w:r>
            <w:r>
              <w:rPr>
                <w:i/>
              </w:rPr>
              <w:t>R</w:t>
            </w:r>
            <w:r>
              <w:t>, МПа, кладки из кирпича и камней правильной формы осевому растяжению, растяжению при изгибе, срезу и главным растягивающим напряжениям при изгибе при расчете кладки по перевязанному сечению, проходящему по кирпичу или камню, при марке изделия</w:t>
            </w:r>
          </w:p>
        </w:tc>
      </w:tr>
      <w:tr w:rsidR="005239C7">
        <w:tc>
          <w:tcPr>
            <w:tcW w:w="1700" w:type="dxa"/>
            <w:vMerge/>
          </w:tcPr>
          <w:p w:rsidR="005239C7" w:rsidRDefault="005239C7">
            <w:pPr>
              <w:pStyle w:val="ConsPlusNormal"/>
            </w:pPr>
          </w:p>
        </w:tc>
        <w:tc>
          <w:tcPr>
            <w:tcW w:w="850" w:type="dxa"/>
            <w:vMerge/>
          </w:tcPr>
          <w:p w:rsidR="005239C7" w:rsidRDefault="005239C7">
            <w:pPr>
              <w:pStyle w:val="ConsPlusNormal"/>
            </w:pPr>
          </w:p>
        </w:tc>
        <w:tc>
          <w:tcPr>
            <w:tcW w:w="737" w:type="dxa"/>
            <w:vAlign w:val="center"/>
          </w:tcPr>
          <w:p w:rsidR="005239C7" w:rsidRDefault="005239C7">
            <w:pPr>
              <w:pStyle w:val="ConsPlusNormal"/>
              <w:jc w:val="center"/>
            </w:pPr>
            <w:r>
              <w:t>200</w:t>
            </w:r>
          </w:p>
        </w:tc>
        <w:tc>
          <w:tcPr>
            <w:tcW w:w="737" w:type="dxa"/>
            <w:vAlign w:val="center"/>
          </w:tcPr>
          <w:p w:rsidR="005239C7" w:rsidRDefault="005239C7">
            <w:pPr>
              <w:pStyle w:val="ConsPlusNormal"/>
              <w:jc w:val="center"/>
            </w:pPr>
            <w:r>
              <w:t>150</w:t>
            </w:r>
          </w:p>
        </w:tc>
        <w:tc>
          <w:tcPr>
            <w:tcW w:w="737" w:type="dxa"/>
            <w:vAlign w:val="center"/>
          </w:tcPr>
          <w:p w:rsidR="005239C7" w:rsidRDefault="005239C7">
            <w:pPr>
              <w:pStyle w:val="ConsPlusNormal"/>
              <w:jc w:val="center"/>
            </w:pPr>
            <w:r>
              <w:t>100</w:t>
            </w:r>
          </w:p>
        </w:tc>
        <w:tc>
          <w:tcPr>
            <w:tcW w:w="680" w:type="dxa"/>
            <w:vAlign w:val="center"/>
          </w:tcPr>
          <w:p w:rsidR="005239C7" w:rsidRDefault="005239C7">
            <w:pPr>
              <w:pStyle w:val="ConsPlusNormal"/>
              <w:jc w:val="center"/>
            </w:pPr>
            <w:r>
              <w:t>75</w:t>
            </w:r>
          </w:p>
        </w:tc>
        <w:tc>
          <w:tcPr>
            <w:tcW w:w="737" w:type="dxa"/>
            <w:vAlign w:val="center"/>
          </w:tcPr>
          <w:p w:rsidR="005239C7" w:rsidRDefault="005239C7">
            <w:pPr>
              <w:pStyle w:val="ConsPlusNormal"/>
              <w:jc w:val="center"/>
            </w:pPr>
            <w:r>
              <w:t>50</w:t>
            </w:r>
          </w:p>
        </w:tc>
        <w:tc>
          <w:tcPr>
            <w:tcW w:w="737" w:type="dxa"/>
            <w:vAlign w:val="center"/>
          </w:tcPr>
          <w:p w:rsidR="005239C7" w:rsidRDefault="005239C7">
            <w:pPr>
              <w:pStyle w:val="ConsPlusNormal"/>
              <w:jc w:val="center"/>
            </w:pPr>
            <w:r>
              <w:t>35</w:t>
            </w:r>
          </w:p>
        </w:tc>
        <w:tc>
          <w:tcPr>
            <w:tcW w:w="737" w:type="dxa"/>
            <w:vAlign w:val="center"/>
          </w:tcPr>
          <w:p w:rsidR="005239C7" w:rsidRDefault="005239C7">
            <w:pPr>
              <w:pStyle w:val="ConsPlusNormal"/>
              <w:jc w:val="center"/>
            </w:pPr>
            <w:r>
              <w:t>25</w:t>
            </w:r>
          </w:p>
        </w:tc>
        <w:tc>
          <w:tcPr>
            <w:tcW w:w="737" w:type="dxa"/>
            <w:vAlign w:val="center"/>
          </w:tcPr>
          <w:p w:rsidR="005239C7" w:rsidRDefault="005239C7">
            <w:pPr>
              <w:pStyle w:val="ConsPlusNormal"/>
              <w:jc w:val="center"/>
            </w:pPr>
            <w:r>
              <w:t>15</w:t>
            </w:r>
          </w:p>
        </w:tc>
        <w:tc>
          <w:tcPr>
            <w:tcW w:w="680" w:type="dxa"/>
            <w:vAlign w:val="center"/>
          </w:tcPr>
          <w:p w:rsidR="005239C7" w:rsidRDefault="005239C7">
            <w:pPr>
              <w:pStyle w:val="ConsPlusNormal"/>
              <w:jc w:val="center"/>
            </w:pPr>
            <w:r>
              <w:t>10</w:t>
            </w:r>
          </w:p>
        </w:tc>
      </w:tr>
      <w:tr w:rsidR="005239C7">
        <w:tc>
          <w:tcPr>
            <w:tcW w:w="1700" w:type="dxa"/>
          </w:tcPr>
          <w:p w:rsidR="005239C7" w:rsidRDefault="005239C7">
            <w:pPr>
              <w:pStyle w:val="ConsPlusNormal"/>
            </w:pPr>
            <w:r>
              <w:t>1 Осевое растяжение</w:t>
            </w:r>
          </w:p>
        </w:tc>
        <w:tc>
          <w:tcPr>
            <w:tcW w:w="850" w:type="dxa"/>
          </w:tcPr>
          <w:p w:rsidR="005239C7" w:rsidRDefault="005239C7">
            <w:pPr>
              <w:pStyle w:val="ConsPlusNormal"/>
              <w:jc w:val="center"/>
            </w:pPr>
            <w:r>
              <w:rPr>
                <w:i/>
              </w:rPr>
              <w:t>R</w:t>
            </w:r>
            <w:r>
              <w:rPr>
                <w:i/>
                <w:vertAlign w:val="subscript"/>
              </w:rPr>
              <w:t>t</w:t>
            </w:r>
          </w:p>
        </w:tc>
        <w:tc>
          <w:tcPr>
            <w:tcW w:w="737" w:type="dxa"/>
          </w:tcPr>
          <w:p w:rsidR="005239C7" w:rsidRDefault="005239C7">
            <w:pPr>
              <w:pStyle w:val="ConsPlusNormal"/>
              <w:jc w:val="center"/>
            </w:pPr>
            <w:r>
              <w:t>0,25</w:t>
            </w:r>
          </w:p>
        </w:tc>
        <w:tc>
          <w:tcPr>
            <w:tcW w:w="737" w:type="dxa"/>
          </w:tcPr>
          <w:p w:rsidR="005239C7" w:rsidRDefault="005239C7">
            <w:pPr>
              <w:pStyle w:val="ConsPlusNormal"/>
              <w:jc w:val="center"/>
            </w:pPr>
            <w:r>
              <w:t>0,2</w:t>
            </w:r>
          </w:p>
        </w:tc>
        <w:tc>
          <w:tcPr>
            <w:tcW w:w="737" w:type="dxa"/>
          </w:tcPr>
          <w:p w:rsidR="005239C7" w:rsidRDefault="005239C7">
            <w:pPr>
              <w:pStyle w:val="ConsPlusNormal"/>
              <w:jc w:val="center"/>
            </w:pPr>
            <w:r>
              <w:t>0,18</w:t>
            </w:r>
          </w:p>
        </w:tc>
        <w:tc>
          <w:tcPr>
            <w:tcW w:w="680" w:type="dxa"/>
          </w:tcPr>
          <w:p w:rsidR="005239C7" w:rsidRDefault="005239C7">
            <w:pPr>
              <w:pStyle w:val="ConsPlusNormal"/>
              <w:jc w:val="center"/>
            </w:pPr>
            <w:r>
              <w:t>0,13</w:t>
            </w:r>
          </w:p>
        </w:tc>
        <w:tc>
          <w:tcPr>
            <w:tcW w:w="737" w:type="dxa"/>
          </w:tcPr>
          <w:p w:rsidR="005239C7" w:rsidRDefault="005239C7">
            <w:pPr>
              <w:pStyle w:val="ConsPlusNormal"/>
              <w:jc w:val="center"/>
            </w:pPr>
            <w:r>
              <w:t>0,1</w:t>
            </w:r>
          </w:p>
        </w:tc>
        <w:tc>
          <w:tcPr>
            <w:tcW w:w="737" w:type="dxa"/>
          </w:tcPr>
          <w:p w:rsidR="005239C7" w:rsidRDefault="005239C7">
            <w:pPr>
              <w:pStyle w:val="ConsPlusNormal"/>
              <w:jc w:val="center"/>
            </w:pPr>
            <w:r>
              <w:t>0,08</w:t>
            </w:r>
          </w:p>
        </w:tc>
        <w:tc>
          <w:tcPr>
            <w:tcW w:w="737" w:type="dxa"/>
          </w:tcPr>
          <w:p w:rsidR="005239C7" w:rsidRDefault="005239C7">
            <w:pPr>
              <w:pStyle w:val="ConsPlusNormal"/>
              <w:jc w:val="center"/>
            </w:pPr>
            <w:r>
              <w:t>0,06</w:t>
            </w:r>
          </w:p>
        </w:tc>
        <w:tc>
          <w:tcPr>
            <w:tcW w:w="737" w:type="dxa"/>
          </w:tcPr>
          <w:p w:rsidR="005239C7" w:rsidRDefault="005239C7">
            <w:pPr>
              <w:pStyle w:val="ConsPlusNormal"/>
              <w:jc w:val="center"/>
            </w:pPr>
            <w:r>
              <w:t>0,05</w:t>
            </w:r>
          </w:p>
        </w:tc>
        <w:tc>
          <w:tcPr>
            <w:tcW w:w="680" w:type="dxa"/>
          </w:tcPr>
          <w:p w:rsidR="005239C7" w:rsidRDefault="005239C7">
            <w:pPr>
              <w:pStyle w:val="ConsPlusNormal"/>
              <w:jc w:val="center"/>
            </w:pPr>
            <w:r>
              <w:t>0,03</w:t>
            </w:r>
          </w:p>
        </w:tc>
      </w:tr>
      <w:tr w:rsidR="005239C7">
        <w:tc>
          <w:tcPr>
            <w:tcW w:w="1700" w:type="dxa"/>
          </w:tcPr>
          <w:p w:rsidR="005239C7" w:rsidRDefault="005239C7">
            <w:pPr>
              <w:pStyle w:val="ConsPlusNormal"/>
            </w:pPr>
            <w:r>
              <w:t>2 Растяжение при изгибе и главные растягивающие напряжения</w:t>
            </w:r>
          </w:p>
        </w:tc>
        <w:tc>
          <w:tcPr>
            <w:tcW w:w="850" w:type="dxa"/>
          </w:tcPr>
          <w:p w:rsidR="005239C7" w:rsidRDefault="005239C7">
            <w:pPr>
              <w:pStyle w:val="ConsPlusNormal"/>
              <w:jc w:val="center"/>
            </w:pPr>
            <w:r>
              <w:rPr>
                <w:i/>
              </w:rPr>
              <w:t>R</w:t>
            </w:r>
            <w:r>
              <w:rPr>
                <w:i/>
                <w:vertAlign w:val="subscript"/>
              </w:rPr>
              <w:t>tb</w:t>
            </w:r>
            <w:r>
              <w:t xml:space="preserve"> (</w:t>
            </w:r>
            <w:r>
              <w:rPr>
                <w:i/>
              </w:rPr>
              <w:t>R</w:t>
            </w:r>
            <w:r>
              <w:rPr>
                <w:i/>
                <w:vertAlign w:val="subscript"/>
              </w:rPr>
              <w:t>tw</w:t>
            </w:r>
            <w:r>
              <w:t>)</w:t>
            </w:r>
          </w:p>
        </w:tc>
        <w:tc>
          <w:tcPr>
            <w:tcW w:w="737" w:type="dxa"/>
          </w:tcPr>
          <w:p w:rsidR="005239C7" w:rsidRDefault="005239C7">
            <w:pPr>
              <w:pStyle w:val="ConsPlusNormal"/>
              <w:jc w:val="center"/>
            </w:pPr>
            <w:r>
              <w:t>0,4</w:t>
            </w:r>
          </w:p>
        </w:tc>
        <w:tc>
          <w:tcPr>
            <w:tcW w:w="737" w:type="dxa"/>
          </w:tcPr>
          <w:p w:rsidR="005239C7" w:rsidRDefault="005239C7">
            <w:pPr>
              <w:pStyle w:val="ConsPlusNormal"/>
              <w:jc w:val="center"/>
            </w:pPr>
            <w:r>
              <w:t>0,3</w:t>
            </w:r>
          </w:p>
        </w:tc>
        <w:tc>
          <w:tcPr>
            <w:tcW w:w="737" w:type="dxa"/>
          </w:tcPr>
          <w:p w:rsidR="005239C7" w:rsidRDefault="005239C7">
            <w:pPr>
              <w:pStyle w:val="ConsPlusNormal"/>
              <w:jc w:val="center"/>
            </w:pPr>
            <w:r>
              <w:t>0,25</w:t>
            </w:r>
          </w:p>
        </w:tc>
        <w:tc>
          <w:tcPr>
            <w:tcW w:w="680" w:type="dxa"/>
          </w:tcPr>
          <w:p w:rsidR="005239C7" w:rsidRDefault="005239C7">
            <w:pPr>
              <w:pStyle w:val="ConsPlusNormal"/>
              <w:jc w:val="center"/>
            </w:pPr>
            <w:r>
              <w:t>0,2</w:t>
            </w:r>
          </w:p>
        </w:tc>
        <w:tc>
          <w:tcPr>
            <w:tcW w:w="737" w:type="dxa"/>
          </w:tcPr>
          <w:p w:rsidR="005239C7" w:rsidRDefault="005239C7">
            <w:pPr>
              <w:pStyle w:val="ConsPlusNormal"/>
              <w:jc w:val="center"/>
            </w:pPr>
            <w:r>
              <w:t>0,16</w:t>
            </w:r>
          </w:p>
        </w:tc>
        <w:tc>
          <w:tcPr>
            <w:tcW w:w="737" w:type="dxa"/>
          </w:tcPr>
          <w:p w:rsidR="005239C7" w:rsidRDefault="005239C7">
            <w:pPr>
              <w:pStyle w:val="ConsPlusNormal"/>
              <w:jc w:val="center"/>
            </w:pPr>
            <w:r>
              <w:t>0,12</w:t>
            </w:r>
          </w:p>
        </w:tc>
        <w:tc>
          <w:tcPr>
            <w:tcW w:w="737" w:type="dxa"/>
          </w:tcPr>
          <w:p w:rsidR="005239C7" w:rsidRDefault="005239C7">
            <w:pPr>
              <w:pStyle w:val="ConsPlusNormal"/>
              <w:jc w:val="center"/>
            </w:pPr>
            <w:r>
              <w:t>0,1</w:t>
            </w:r>
          </w:p>
        </w:tc>
        <w:tc>
          <w:tcPr>
            <w:tcW w:w="737" w:type="dxa"/>
          </w:tcPr>
          <w:p w:rsidR="005239C7" w:rsidRDefault="005239C7">
            <w:pPr>
              <w:pStyle w:val="ConsPlusNormal"/>
              <w:jc w:val="center"/>
            </w:pPr>
            <w:r>
              <w:t>0,07</w:t>
            </w:r>
          </w:p>
        </w:tc>
        <w:tc>
          <w:tcPr>
            <w:tcW w:w="680" w:type="dxa"/>
          </w:tcPr>
          <w:p w:rsidR="005239C7" w:rsidRDefault="005239C7">
            <w:pPr>
              <w:pStyle w:val="ConsPlusNormal"/>
              <w:jc w:val="center"/>
            </w:pPr>
            <w:r>
              <w:t>0,05</w:t>
            </w:r>
          </w:p>
        </w:tc>
      </w:tr>
      <w:tr w:rsidR="005239C7">
        <w:tc>
          <w:tcPr>
            <w:tcW w:w="1700" w:type="dxa"/>
          </w:tcPr>
          <w:p w:rsidR="005239C7" w:rsidRDefault="005239C7">
            <w:pPr>
              <w:pStyle w:val="ConsPlusNormal"/>
            </w:pPr>
            <w:r>
              <w:t>3 Срез</w:t>
            </w:r>
          </w:p>
        </w:tc>
        <w:tc>
          <w:tcPr>
            <w:tcW w:w="850" w:type="dxa"/>
          </w:tcPr>
          <w:p w:rsidR="005239C7" w:rsidRDefault="005239C7">
            <w:pPr>
              <w:pStyle w:val="ConsPlusNormal"/>
              <w:jc w:val="center"/>
            </w:pPr>
            <w:r>
              <w:rPr>
                <w:i/>
              </w:rPr>
              <w:t>R</w:t>
            </w:r>
            <w:r>
              <w:rPr>
                <w:i/>
                <w:vertAlign w:val="subscript"/>
              </w:rPr>
              <w:t>sq</w:t>
            </w:r>
          </w:p>
        </w:tc>
        <w:tc>
          <w:tcPr>
            <w:tcW w:w="737" w:type="dxa"/>
          </w:tcPr>
          <w:p w:rsidR="005239C7" w:rsidRDefault="005239C7">
            <w:pPr>
              <w:pStyle w:val="ConsPlusNormal"/>
              <w:jc w:val="center"/>
            </w:pPr>
            <w:r>
              <w:t>1,0</w:t>
            </w:r>
          </w:p>
        </w:tc>
        <w:tc>
          <w:tcPr>
            <w:tcW w:w="737" w:type="dxa"/>
          </w:tcPr>
          <w:p w:rsidR="005239C7" w:rsidRDefault="005239C7">
            <w:pPr>
              <w:pStyle w:val="ConsPlusNormal"/>
              <w:jc w:val="center"/>
            </w:pPr>
            <w:r>
              <w:t>0,8</w:t>
            </w:r>
          </w:p>
        </w:tc>
        <w:tc>
          <w:tcPr>
            <w:tcW w:w="737" w:type="dxa"/>
          </w:tcPr>
          <w:p w:rsidR="005239C7" w:rsidRDefault="005239C7">
            <w:pPr>
              <w:pStyle w:val="ConsPlusNormal"/>
              <w:jc w:val="center"/>
            </w:pPr>
            <w:r>
              <w:t>0,65</w:t>
            </w:r>
          </w:p>
        </w:tc>
        <w:tc>
          <w:tcPr>
            <w:tcW w:w="680" w:type="dxa"/>
          </w:tcPr>
          <w:p w:rsidR="005239C7" w:rsidRDefault="005239C7">
            <w:pPr>
              <w:pStyle w:val="ConsPlusNormal"/>
              <w:jc w:val="center"/>
            </w:pPr>
            <w:r>
              <w:t>0,55</w:t>
            </w:r>
          </w:p>
        </w:tc>
        <w:tc>
          <w:tcPr>
            <w:tcW w:w="737" w:type="dxa"/>
          </w:tcPr>
          <w:p w:rsidR="005239C7" w:rsidRDefault="005239C7">
            <w:pPr>
              <w:pStyle w:val="ConsPlusNormal"/>
              <w:jc w:val="center"/>
            </w:pPr>
            <w:r>
              <w:t>0,4</w:t>
            </w:r>
          </w:p>
        </w:tc>
        <w:tc>
          <w:tcPr>
            <w:tcW w:w="737" w:type="dxa"/>
          </w:tcPr>
          <w:p w:rsidR="005239C7" w:rsidRDefault="005239C7">
            <w:pPr>
              <w:pStyle w:val="ConsPlusNormal"/>
              <w:jc w:val="center"/>
            </w:pPr>
            <w:r>
              <w:t>0,3</w:t>
            </w:r>
          </w:p>
        </w:tc>
        <w:tc>
          <w:tcPr>
            <w:tcW w:w="737" w:type="dxa"/>
          </w:tcPr>
          <w:p w:rsidR="005239C7" w:rsidRDefault="005239C7">
            <w:pPr>
              <w:pStyle w:val="ConsPlusNormal"/>
              <w:jc w:val="center"/>
            </w:pPr>
            <w:r>
              <w:t>0,2</w:t>
            </w:r>
          </w:p>
        </w:tc>
        <w:tc>
          <w:tcPr>
            <w:tcW w:w="737" w:type="dxa"/>
          </w:tcPr>
          <w:p w:rsidR="005239C7" w:rsidRDefault="005239C7">
            <w:pPr>
              <w:pStyle w:val="ConsPlusNormal"/>
              <w:jc w:val="center"/>
            </w:pPr>
            <w:r>
              <w:t>0,14</w:t>
            </w:r>
          </w:p>
        </w:tc>
        <w:tc>
          <w:tcPr>
            <w:tcW w:w="680" w:type="dxa"/>
          </w:tcPr>
          <w:p w:rsidR="005239C7" w:rsidRDefault="005239C7">
            <w:pPr>
              <w:pStyle w:val="ConsPlusNormal"/>
              <w:jc w:val="center"/>
            </w:pPr>
            <w:r>
              <w:t>0,09</w:t>
            </w:r>
          </w:p>
        </w:tc>
      </w:tr>
      <w:tr w:rsidR="005239C7">
        <w:tblPrEx>
          <w:tblBorders>
            <w:insideH w:val="nil"/>
          </w:tblBorders>
        </w:tblPrEx>
        <w:tc>
          <w:tcPr>
            <w:tcW w:w="9069" w:type="dxa"/>
            <w:gridSpan w:val="11"/>
            <w:tcBorders>
              <w:bottom w:val="nil"/>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Расчетные сопротивления осевому растяжению </w:t>
            </w:r>
            <w:r>
              <w:rPr>
                <w:i/>
              </w:rPr>
              <w:t>R</w:t>
            </w:r>
            <w:r>
              <w:rPr>
                <w:i/>
                <w:vertAlign w:val="subscript"/>
              </w:rPr>
              <w:t>t</w:t>
            </w:r>
            <w:r>
              <w:t xml:space="preserve">, растяжению при изгибе </w:t>
            </w:r>
            <w:r>
              <w:rPr>
                <w:i/>
              </w:rPr>
              <w:t>R</w:t>
            </w:r>
            <w:r>
              <w:rPr>
                <w:i/>
                <w:vertAlign w:val="subscript"/>
              </w:rPr>
              <w:t>tb</w:t>
            </w:r>
            <w:r>
              <w:t xml:space="preserve"> и главным растягивающим напряжениям </w:t>
            </w:r>
            <w:r>
              <w:rPr>
                <w:i/>
              </w:rPr>
              <w:t>R</w:t>
            </w:r>
            <w:r>
              <w:rPr>
                <w:i/>
                <w:vertAlign w:val="subscript"/>
              </w:rPr>
              <w:t>tw</w:t>
            </w:r>
            <w:r>
              <w:t xml:space="preserve"> отнесены ко всему сечению разрыва кладки.</w:t>
            </w:r>
          </w:p>
          <w:p w:rsidR="005239C7" w:rsidRDefault="005239C7">
            <w:pPr>
              <w:pStyle w:val="ConsPlusNormal"/>
              <w:ind w:firstLine="283"/>
              <w:jc w:val="both"/>
            </w:pPr>
            <w:r>
              <w:t xml:space="preserve">2 Расчетные сопротивления срезу по перевязанному сечению </w:t>
            </w:r>
            <w:r>
              <w:rPr>
                <w:i/>
              </w:rPr>
              <w:t>R</w:t>
            </w:r>
            <w:r>
              <w:rPr>
                <w:i/>
                <w:vertAlign w:val="subscript"/>
              </w:rPr>
              <w:t>sq</w:t>
            </w:r>
            <w:r>
              <w:t xml:space="preserve"> отнесены только к площади сечения кирпича или камня (площади сечения нетто) за вычетом площади сечения вертикальных швов.</w:t>
            </w:r>
          </w:p>
          <w:p w:rsidR="005239C7" w:rsidRDefault="005239C7">
            <w:pPr>
              <w:pStyle w:val="ConsPlusNormal"/>
              <w:ind w:firstLine="283"/>
              <w:jc w:val="both"/>
            </w:pPr>
            <w:r>
              <w:t>3 Расчетные сопротивления кладки из крупноформатных поризованных камней и полистиролбетонных блоков определяются по экспериментальным данным.</w:t>
            </w:r>
          </w:p>
          <w:p w:rsidR="005239C7" w:rsidRDefault="005239C7">
            <w:pPr>
              <w:pStyle w:val="ConsPlusNormal"/>
              <w:ind w:firstLine="283"/>
              <w:jc w:val="both"/>
            </w:pPr>
            <w:r>
              <w:t xml:space="preserve">4 При определении расчетного сопротивления осевому растяжению, растяжению при изгибе, срезу и главным растягивающим напряжениям при изгибе при расчете кладки по перевязанному сечению, проходящему по кирпичу или камню, марки керамических камней и кирпича пластического формования принимают по результатам испытаний образцов с выравниванием их опорных поверхностей раствором в соответствии с </w:t>
            </w:r>
            <w:hyperlink r:id="rId187">
              <w:r>
                <w:rPr>
                  <w:color w:val="0000FF"/>
                </w:rPr>
                <w:t>ГОСТ Р 58527</w:t>
              </w:r>
            </w:hyperlink>
            <w:r>
              <w:t>. При выравнивании поверхности образцов шлифованием, а также в случае отсутствия информации о методе подготовки поверхности образцов при использовании настоящей таблицы марка керамических камней и кирпича пластического формования снижается на одну ступень.</w:t>
            </w:r>
          </w:p>
          <w:p w:rsidR="005239C7" w:rsidRDefault="005239C7">
            <w:pPr>
              <w:pStyle w:val="ConsPlusNormal"/>
              <w:ind w:firstLine="283"/>
              <w:jc w:val="both"/>
            </w:pPr>
            <w:r>
              <w:t xml:space="preserve">В случае использования при проведении испытаний прокладок из технического войлока марка кирпича или камня, приведенная в настоящей таблице, принимается с учетом коэффициента перехода предела прочности </w:t>
            </w:r>
            <w:r>
              <w:rPr>
                <w:i/>
              </w:rPr>
              <w:t>K</w:t>
            </w:r>
            <w:r>
              <w:t xml:space="preserve"> в соответствии с </w:t>
            </w:r>
            <w:hyperlink r:id="rId188">
              <w:r>
                <w:rPr>
                  <w:color w:val="0000FF"/>
                </w:rPr>
                <w:t>ГОСТ Р 58527</w:t>
              </w:r>
            </w:hyperlink>
            <w:r>
              <w:t>, при этом переход осуществляют к образцам, изготовленным с применением цементного раствора.</w:t>
            </w:r>
          </w:p>
        </w:tc>
      </w:tr>
      <w:tr w:rsidR="005239C7">
        <w:tblPrEx>
          <w:tblBorders>
            <w:insideH w:val="nil"/>
          </w:tblBorders>
        </w:tblPrEx>
        <w:tc>
          <w:tcPr>
            <w:tcW w:w="9069" w:type="dxa"/>
            <w:gridSpan w:val="11"/>
            <w:tcBorders>
              <w:top w:val="nil"/>
            </w:tcBorders>
          </w:tcPr>
          <w:p w:rsidR="005239C7" w:rsidRDefault="005239C7">
            <w:pPr>
              <w:pStyle w:val="ConsPlusNormal"/>
              <w:jc w:val="both"/>
            </w:pPr>
            <w:r>
              <w:t xml:space="preserve">(примечание 4 в ред. </w:t>
            </w:r>
            <w:hyperlink r:id="rId189">
              <w:r>
                <w:rPr>
                  <w:color w:val="0000FF"/>
                </w:rPr>
                <w:t>Изменения N 1</w:t>
              </w:r>
            </w:hyperlink>
            <w:r>
              <w:t>, утв. Приказом Минстроя России от 21.12.2023 N 961/пр)</w:t>
            </w:r>
          </w:p>
        </w:tc>
      </w:tr>
    </w:tbl>
    <w:p w:rsidR="005239C7" w:rsidRDefault="005239C7">
      <w:pPr>
        <w:pStyle w:val="ConsPlusNormal"/>
        <w:ind w:firstLine="540"/>
        <w:jc w:val="both"/>
      </w:pPr>
    </w:p>
    <w:p w:rsidR="005239C7" w:rsidRDefault="005239C7">
      <w:pPr>
        <w:pStyle w:val="ConsPlusNormal"/>
        <w:ind w:firstLine="540"/>
        <w:jc w:val="both"/>
      </w:pPr>
      <w:r>
        <w:t xml:space="preserve">6.20 Расчетные сопротивления бутобетона осевому растяжению </w:t>
      </w:r>
      <w:r>
        <w:rPr>
          <w:i/>
        </w:rPr>
        <w:t>R</w:t>
      </w:r>
      <w:r>
        <w:rPr>
          <w:i/>
          <w:vertAlign w:val="subscript"/>
        </w:rPr>
        <w:t>t</w:t>
      </w:r>
      <w:r>
        <w:t xml:space="preserve">, главным растягивающим напряжениям </w:t>
      </w:r>
      <w:r>
        <w:rPr>
          <w:i/>
        </w:rPr>
        <w:t>R</w:t>
      </w:r>
      <w:r>
        <w:rPr>
          <w:i/>
          <w:vertAlign w:val="subscript"/>
        </w:rPr>
        <w:t>tw</w:t>
      </w:r>
      <w:r>
        <w:t xml:space="preserve"> и растяжению при изгибе </w:t>
      </w:r>
      <w:r>
        <w:rPr>
          <w:i/>
        </w:rPr>
        <w:t>R</w:t>
      </w:r>
      <w:r>
        <w:rPr>
          <w:i/>
          <w:vertAlign w:val="subscript"/>
        </w:rPr>
        <w:t>tb</w:t>
      </w:r>
      <w:r>
        <w:t xml:space="preserve"> приведены в таблице 6.13.</w:t>
      </w:r>
    </w:p>
    <w:p w:rsidR="005239C7" w:rsidRDefault="005239C7">
      <w:pPr>
        <w:pStyle w:val="ConsPlusNormal"/>
        <w:ind w:firstLine="540"/>
        <w:jc w:val="both"/>
      </w:pPr>
    </w:p>
    <w:p w:rsidR="005239C7" w:rsidRDefault="005239C7">
      <w:pPr>
        <w:pStyle w:val="ConsPlusNormal"/>
        <w:jc w:val="right"/>
      </w:pPr>
      <w:bookmarkStart w:id="31" w:name="P1560"/>
      <w:bookmarkEnd w:id="31"/>
      <w:r>
        <w:t>Таблица 6.13</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1162"/>
        <w:gridCol w:w="917"/>
        <w:gridCol w:w="931"/>
        <w:gridCol w:w="917"/>
        <w:gridCol w:w="926"/>
        <w:gridCol w:w="946"/>
        <w:gridCol w:w="850"/>
      </w:tblGrid>
      <w:tr w:rsidR="005239C7">
        <w:tc>
          <w:tcPr>
            <w:tcW w:w="2405" w:type="dxa"/>
            <w:vMerge w:val="restart"/>
            <w:vAlign w:val="center"/>
          </w:tcPr>
          <w:p w:rsidR="005239C7" w:rsidRDefault="005239C7">
            <w:pPr>
              <w:pStyle w:val="ConsPlusNormal"/>
              <w:jc w:val="center"/>
            </w:pPr>
            <w:r>
              <w:lastRenderedPageBreak/>
              <w:t>Вид напряженного состояния</w:t>
            </w:r>
          </w:p>
        </w:tc>
        <w:tc>
          <w:tcPr>
            <w:tcW w:w="1162" w:type="dxa"/>
            <w:vMerge w:val="restart"/>
            <w:vAlign w:val="center"/>
          </w:tcPr>
          <w:p w:rsidR="005239C7" w:rsidRDefault="005239C7">
            <w:pPr>
              <w:pStyle w:val="ConsPlusNormal"/>
              <w:jc w:val="center"/>
            </w:pPr>
            <w:r>
              <w:t>Обозначение</w:t>
            </w:r>
          </w:p>
        </w:tc>
        <w:tc>
          <w:tcPr>
            <w:tcW w:w="5487" w:type="dxa"/>
            <w:gridSpan w:val="6"/>
            <w:vAlign w:val="center"/>
          </w:tcPr>
          <w:p w:rsidR="005239C7" w:rsidRDefault="005239C7">
            <w:pPr>
              <w:pStyle w:val="ConsPlusNormal"/>
              <w:jc w:val="center"/>
            </w:pPr>
            <w:r>
              <w:t xml:space="preserve">Расчетное сопротивление </w:t>
            </w:r>
            <w:r>
              <w:rPr>
                <w:i/>
              </w:rPr>
              <w:t>R</w:t>
            </w:r>
            <w:r>
              <w:t>, МПа, бутобетона осевому растяжению, главным растягивающим напряжениям и растяжению при изгибе при классе бетона</w:t>
            </w:r>
          </w:p>
        </w:tc>
      </w:tr>
      <w:tr w:rsidR="005239C7">
        <w:tc>
          <w:tcPr>
            <w:tcW w:w="2405" w:type="dxa"/>
            <w:vMerge/>
          </w:tcPr>
          <w:p w:rsidR="005239C7" w:rsidRDefault="005239C7">
            <w:pPr>
              <w:pStyle w:val="ConsPlusNormal"/>
            </w:pPr>
          </w:p>
        </w:tc>
        <w:tc>
          <w:tcPr>
            <w:tcW w:w="1162" w:type="dxa"/>
            <w:vMerge/>
          </w:tcPr>
          <w:p w:rsidR="005239C7" w:rsidRDefault="005239C7">
            <w:pPr>
              <w:pStyle w:val="ConsPlusNormal"/>
            </w:pPr>
          </w:p>
        </w:tc>
        <w:tc>
          <w:tcPr>
            <w:tcW w:w="917" w:type="dxa"/>
            <w:vAlign w:val="center"/>
          </w:tcPr>
          <w:p w:rsidR="005239C7" w:rsidRDefault="005239C7">
            <w:pPr>
              <w:pStyle w:val="ConsPlusNormal"/>
              <w:jc w:val="center"/>
            </w:pPr>
            <w:r>
              <w:t>B15</w:t>
            </w:r>
          </w:p>
        </w:tc>
        <w:tc>
          <w:tcPr>
            <w:tcW w:w="931" w:type="dxa"/>
            <w:vAlign w:val="center"/>
          </w:tcPr>
          <w:p w:rsidR="005239C7" w:rsidRDefault="005239C7">
            <w:pPr>
              <w:pStyle w:val="ConsPlusNormal"/>
              <w:jc w:val="center"/>
            </w:pPr>
            <w:r>
              <w:t>B12,5</w:t>
            </w:r>
          </w:p>
        </w:tc>
        <w:tc>
          <w:tcPr>
            <w:tcW w:w="917" w:type="dxa"/>
            <w:vAlign w:val="center"/>
          </w:tcPr>
          <w:p w:rsidR="005239C7" w:rsidRDefault="005239C7">
            <w:pPr>
              <w:pStyle w:val="ConsPlusNormal"/>
              <w:jc w:val="center"/>
            </w:pPr>
            <w:r>
              <w:t>B7,5</w:t>
            </w:r>
          </w:p>
        </w:tc>
        <w:tc>
          <w:tcPr>
            <w:tcW w:w="926" w:type="dxa"/>
            <w:vAlign w:val="center"/>
          </w:tcPr>
          <w:p w:rsidR="005239C7" w:rsidRDefault="005239C7">
            <w:pPr>
              <w:pStyle w:val="ConsPlusNormal"/>
              <w:jc w:val="center"/>
            </w:pPr>
            <w:r>
              <w:t>B5</w:t>
            </w:r>
          </w:p>
        </w:tc>
        <w:tc>
          <w:tcPr>
            <w:tcW w:w="946" w:type="dxa"/>
            <w:vAlign w:val="center"/>
          </w:tcPr>
          <w:p w:rsidR="005239C7" w:rsidRDefault="005239C7">
            <w:pPr>
              <w:pStyle w:val="ConsPlusNormal"/>
              <w:jc w:val="center"/>
            </w:pPr>
            <w:r>
              <w:t>B3,5</w:t>
            </w:r>
          </w:p>
        </w:tc>
        <w:tc>
          <w:tcPr>
            <w:tcW w:w="850" w:type="dxa"/>
            <w:vAlign w:val="center"/>
          </w:tcPr>
          <w:p w:rsidR="005239C7" w:rsidRDefault="005239C7">
            <w:pPr>
              <w:pStyle w:val="ConsPlusNormal"/>
              <w:jc w:val="center"/>
            </w:pPr>
            <w:r>
              <w:t>B2,5</w:t>
            </w:r>
          </w:p>
        </w:tc>
      </w:tr>
      <w:tr w:rsidR="005239C7">
        <w:tblPrEx>
          <w:tblBorders>
            <w:insideH w:val="nil"/>
          </w:tblBorders>
        </w:tblPrEx>
        <w:tc>
          <w:tcPr>
            <w:tcW w:w="2405" w:type="dxa"/>
            <w:tcBorders>
              <w:bottom w:val="nil"/>
            </w:tcBorders>
          </w:tcPr>
          <w:p w:rsidR="005239C7" w:rsidRDefault="005239C7">
            <w:pPr>
              <w:pStyle w:val="ConsPlusNormal"/>
            </w:pPr>
            <w:r>
              <w:t>1 Осевое растяжение и главные растягивающие напряжения</w:t>
            </w:r>
          </w:p>
        </w:tc>
        <w:tc>
          <w:tcPr>
            <w:tcW w:w="1162" w:type="dxa"/>
            <w:tcBorders>
              <w:bottom w:val="nil"/>
            </w:tcBorders>
            <w:vAlign w:val="center"/>
          </w:tcPr>
          <w:p w:rsidR="005239C7" w:rsidRDefault="005239C7">
            <w:pPr>
              <w:pStyle w:val="ConsPlusNormal"/>
              <w:jc w:val="center"/>
            </w:pPr>
            <w:r>
              <w:rPr>
                <w:i/>
              </w:rPr>
              <w:t>R</w:t>
            </w:r>
            <w:r>
              <w:rPr>
                <w:i/>
                <w:vertAlign w:val="subscript"/>
              </w:rPr>
              <w:t>t</w:t>
            </w:r>
          </w:p>
          <w:p w:rsidR="005239C7" w:rsidRDefault="005239C7">
            <w:pPr>
              <w:pStyle w:val="ConsPlusNormal"/>
              <w:jc w:val="center"/>
            </w:pPr>
            <w:r>
              <w:rPr>
                <w:i/>
              </w:rPr>
              <w:t>R</w:t>
            </w:r>
            <w:r>
              <w:rPr>
                <w:i/>
                <w:vertAlign w:val="subscript"/>
              </w:rPr>
              <w:t>tw</w:t>
            </w:r>
          </w:p>
        </w:tc>
        <w:tc>
          <w:tcPr>
            <w:tcW w:w="917" w:type="dxa"/>
            <w:tcBorders>
              <w:bottom w:val="nil"/>
            </w:tcBorders>
            <w:vAlign w:val="center"/>
          </w:tcPr>
          <w:p w:rsidR="005239C7" w:rsidRDefault="005239C7">
            <w:pPr>
              <w:pStyle w:val="ConsPlusNormal"/>
              <w:jc w:val="center"/>
            </w:pPr>
            <w:r>
              <w:t>0,2</w:t>
            </w:r>
          </w:p>
        </w:tc>
        <w:tc>
          <w:tcPr>
            <w:tcW w:w="931" w:type="dxa"/>
            <w:tcBorders>
              <w:bottom w:val="nil"/>
            </w:tcBorders>
            <w:vAlign w:val="center"/>
          </w:tcPr>
          <w:p w:rsidR="005239C7" w:rsidRDefault="005239C7">
            <w:pPr>
              <w:pStyle w:val="ConsPlusNormal"/>
              <w:jc w:val="center"/>
            </w:pPr>
            <w:r>
              <w:t>0,18</w:t>
            </w:r>
          </w:p>
        </w:tc>
        <w:tc>
          <w:tcPr>
            <w:tcW w:w="917" w:type="dxa"/>
            <w:tcBorders>
              <w:bottom w:val="nil"/>
            </w:tcBorders>
            <w:vAlign w:val="center"/>
          </w:tcPr>
          <w:p w:rsidR="005239C7" w:rsidRDefault="005239C7">
            <w:pPr>
              <w:pStyle w:val="ConsPlusNormal"/>
              <w:jc w:val="center"/>
            </w:pPr>
            <w:r>
              <w:t>0,16</w:t>
            </w:r>
          </w:p>
        </w:tc>
        <w:tc>
          <w:tcPr>
            <w:tcW w:w="926" w:type="dxa"/>
            <w:tcBorders>
              <w:bottom w:val="nil"/>
            </w:tcBorders>
            <w:vAlign w:val="center"/>
          </w:tcPr>
          <w:p w:rsidR="005239C7" w:rsidRDefault="005239C7">
            <w:pPr>
              <w:pStyle w:val="ConsPlusNormal"/>
              <w:jc w:val="center"/>
            </w:pPr>
            <w:r>
              <w:t>0,14</w:t>
            </w:r>
          </w:p>
        </w:tc>
        <w:tc>
          <w:tcPr>
            <w:tcW w:w="946" w:type="dxa"/>
            <w:tcBorders>
              <w:bottom w:val="nil"/>
            </w:tcBorders>
            <w:vAlign w:val="center"/>
          </w:tcPr>
          <w:p w:rsidR="005239C7" w:rsidRDefault="005239C7">
            <w:pPr>
              <w:pStyle w:val="ConsPlusNormal"/>
              <w:jc w:val="center"/>
            </w:pPr>
            <w:r>
              <w:t>0,12</w:t>
            </w:r>
          </w:p>
        </w:tc>
        <w:tc>
          <w:tcPr>
            <w:tcW w:w="850" w:type="dxa"/>
            <w:tcBorders>
              <w:bottom w:val="nil"/>
            </w:tcBorders>
            <w:vAlign w:val="center"/>
          </w:tcPr>
          <w:p w:rsidR="005239C7" w:rsidRDefault="005239C7">
            <w:pPr>
              <w:pStyle w:val="ConsPlusNormal"/>
              <w:jc w:val="center"/>
            </w:pPr>
            <w:r>
              <w:t>0,1</w:t>
            </w:r>
          </w:p>
        </w:tc>
      </w:tr>
      <w:tr w:rsidR="005239C7">
        <w:tblPrEx>
          <w:tblBorders>
            <w:insideH w:val="nil"/>
          </w:tblBorders>
        </w:tblPrEx>
        <w:tc>
          <w:tcPr>
            <w:tcW w:w="2405" w:type="dxa"/>
            <w:tcBorders>
              <w:top w:val="nil"/>
            </w:tcBorders>
          </w:tcPr>
          <w:p w:rsidR="005239C7" w:rsidRDefault="005239C7">
            <w:pPr>
              <w:pStyle w:val="ConsPlusNormal"/>
            </w:pPr>
            <w:r>
              <w:t>2 Растяжение при изгибе</w:t>
            </w:r>
          </w:p>
        </w:tc>
        <w:tc>
          <w:tcPr>
            <w:tcW w:w="1162" w:type="dxa"/>
            <w:tcBorders>
              <w:top w:val="nil"/>
            </w:tcBorders>
            <w:vAlign w:val="center"/>
          </w:tcPr>
          <w:p w:rsidR="005239C7" w:rsidRDefault="005239C7">
            <w:pPr>
              <w:pStyle w:val="ConsPlusNormal"/>
              <w:jc w:val="center"/>
            </w:pPr>
            <w:r>
              <w:rPr>
                <w:i/>
              </w:rPr>
              <w:t>R</w:t>
            </w:r>
            <w:r>
              <w:rPr>
                <w:i/>
                <w:vertAlign w:val="subscript"/>
              </w:rPr>
              <w:t>tb</w:t>
            </w:r>
          </w:p>
        </w:tc>
        <w:tc>
          <w:tcPr>
            <w:tcW w:w="917" w:type="dxa"/>
            <w:tcBorders>
              <w:top w:val="nil"/>
            </w:tcBorders>
            <w:vAlign w:val="center"/>
          </w:tcPr>
          <w:p w:rsidR="005239C7" w:rsidRDefault="005239C7">
            <w:pPr>
              <w:pStyle w:val="ConsPlusNormal"/>
              <w:jc w:val="center"/>
            </w:pPr>
            <w:r>
              <w:t>0,27</w:t>
            </w:r>
          </w:p>
        </w:tc>
        <w:tc>
          <w:tcPr>
            <w:tcW w:w="931" w:type="dxa"/>
            <w:tcBorders>
              <w:top w:val="nil"/>
            </w:tcBorders>
            <w:vAlign w:val="center"/>
          </w:tcPr>
          <w:p w:rsidR="005239C7" w:rsidRDefault="005239C7">
            <w:pPr>
              <w:pStyle w:val="ConsPlusNormal"/>
              <w:jc w:val="center"/>
            </w:pPr>
            <w:r>
              <w:t>0,25</w:t>
            </w:r>
          </w:p>
        </w:tc>
        <w:tc>
          <w:tcPr>
            <w:tcW w:w="917" w:type="dxa"/>
            <w:tcBorders>
              <w:top w:val="nil"/>
            </w:tcBorders>
            <w:vAlign w:val="center"/>
          </w:tcPr>
          <w:p w:rsidR="005239C7" w:rsidRDefault="005239C7">
            <w:pPr>
              <w:pStyle w:val="ConsPlusNormal"/>
              <w:jc w:val="center"/>
            </w:pPr>
            <w:r>
              <w:t>0,23</w:t>
            </w:r>
          </w:p>
        </w:tc>
        <w:tc>
          <w:tcPr>
            <w:tcW w:w="926" w:type="dxa"/>
            <w:tcBorders>
              <w:top w:val="nil"/>
            </w:tcBorders>
            <w:vAlign w:val="center"/>
          </w:tcPr>
          <w:p w:rsidR="005239C7" w:rsidRDefault="005239C7">
            <w:pPr>
              <w:pStyle w:val="ConsPlusNormal"/>
              <w:jc w:val="center"/>
            </w:pPr>
            <w:r>
              <w:t>0,2</w:t>
            </w:r>
          </w:p>
        </w:tc>
        <w:tc>
          <w:tcPr>
            <w:tcW w:w="946" w:type="dxa"/>
            <w:tcBorders>
              <w:top w:val="nil"/>
            </w:tcBorders>
            <w:vAlign w:val="center"/>
          </w:tcPr>
          <w:p w:rsidR="005239C7" w:rsidRDefault="005239C7">
            <w:pPr>
              <w:pStyle w:val="ConsPlusNormal"/>
              <w:jc w:val="center"/>
            </w:pPr>
            <w:r>
              <w:t>0,18</w:t>
            </w:r>
          </w:p>
        </w:tc>
        <w:tc>
          <w:tcPr>
            <w:tcW w:w="850" w:type="dxa"/>
            <w:tcBorders>
              <w:top w:val="nil"/>
            </w:tcBorders>
            <w:vAlign w:val="center"/>
          </w:tcPr>
          <w:p w:rsidR="005239C7" w:rsidRDefault="005239C7">
            <w:pPr>
              <w:pStyle w:val="ConsPlusNormal"/>
              <w:jc w:val="center"/>
            </w:pPr>
            <w:r>
              <w:t>0,16</w:t>
            </w:r>
          </w:p>
        </w:tc>
      </w:tr>
    </w:tbl>
    <w:p w:rsidR="005239C7" w:rsidRDefault="005239C7">
      <w:pPr>
        <w:pStyle w:val="ConsPlusNormal"/>
        <w:ind w:firstLine="540"/>
        <w:jc w:val="both"/>
      </w:pPr>
    </w:p>
    <w:p w:rsidR="005239C7" w:rsidRDefault="005239C7">
      <w:pPr>
        <w:pStyle w:val="ConsPlusNormal"/>
        <w:ind w:firstLine="540"/>
        <w:jc w:val="both"/>
      </w:pPr>
      <w:r>
        <w:t xml:space="preserve">6.21 Расчетные сопротивления кладки из природного камня для всех видов напряженного состояния допускается уточнять по результатам испытаний, выполняемых в соответствии с требованиями </w:t>
      </w:r>
      <w:hyperlink r:id="rId190">
        <w:r>
          <w:rPr>
            <w:color w:val="0000FF"/>
          </w:rPr>
          <w:t>ГОСТ 32047</w:t>
        </w:r>
      </w:hyperlink>
      <w:r>
        <w:t xml:space="preserve">, </w:t>
      </w:r>
      <w:hyperlink r:id="rId191">
        <w:r>
          <w:rPr>
            <w:color w:val="0000FF"/>
          </w:rPr>
          <w:t>ГОСТ 24992</w:t>
        </w:r>
      </w:hyperlink>
      <w:r>
        <w:t xml:space="preserve">, </w:t>
      </w:r>
      <w:hyperlink r:id="rId192">
        <w:r>
          <w:rPr>
            <w:color w:val="0000FF"/>
          </w:rPr>
          <w:t>ГОСТ Р 57350</w:t>
        </w:r>
      </w:hyperlink>
      <w:r>
        <w:t xml:space="preserve">, </w:t>
      </w:r>
      <w:hyperlink r:id="rId193">
        <w:r>
          <w:rPr>
            <w:color w:val="0000FF"/>
          </w:rPr>
          <w:t>ГОСТ Р 57289</w:t>
        </w:r>
      </w:hyperlink>
      <w:r>
        <w:t>.</w:t>
      </w:r>
    </w:p>
    <w:p w:rsidR="005239C7" w:rsidRDefault="005239C7">
      <w:pPr>
        <w:pStyle w:val="ConsPlusNormal"/>
        <w:jc w:val="both"/>
      </w:pPr>
      <w:r>
        <w:t xml:space="preserve">(п. 6.21 в ред. </w:t>
      </w:r>
      <w:hyperlink r:id="rId19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6.22 Расчетные сопротивления стальной арматуры </w:t>
      </w:r>
      <w:r>
        <w:rPr>
          <w:i/>
        </w:rPr>
        <w:t>R</w:t>
      </w:r>
      <w:r>
        <w:rPr>
          <w:i/>
          <w:vertAlign w:val="subscript"/>
        </w:rPr>
        <w:t>s</w:t>
      </w:r>
      <w:r>
        <w:t xml:space="preserve">, принимаемые в соответствии с </w:t>
      </w:r>
      <w:hyperlink r:id="rId195">
        <w:r>
          <w:rPr>
            <w:color w:val="0000FF"/>
          </w:rPr>
          <w:t>СП 63.13330</w:t>
        </w:r>
      </w:hyperlink>
      <w:r>
        <w:t xml:space="preserve">, следует умножать в зависимости от вида армирования конструкций на коэффициенты условий работы </w:t>
      </w:r>
      <w:r>
        <w:rPr>
          <w:noProof/>
          <w:position w:val="-8"/>
        </w:rPr>
        <w:drawing>
          <wp:inline distT="0" distB="0" distL="0" distR="0">
            <wp:extent cx="22606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приведенные в таблице 6.14.</w:t>
      </w:r>
    </w:p>
    <w:p w:rsidR="005239C7" w:rsidRDefault="005239C7">
      <w:pPr>
        <w:pStyle w:val="ConsPlusNormal"/>
        <w:ind w:firstLine="540"/>
        <w:jc w:val="both"/>
      </w:pPr>
    </w:p>
    <w:p w:rsidR="005239C7" w:rsidRDefault="005239C7">
      <w:pPr>
        <w:pStyle w:val="ConsPlusNormal"/>
        <w:jc w:val="right"/>
      </w:pPr>
      <w:r>
        <w:t>Таблица 6.14</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247"/>
        <w:gridCol w:w="1191"/>
        <w:gridCol w:w="1247"/>
      </w:tblGrid>
      <w:tr w:rsidR="005239C7">
        <w:tc>
          <w:tcPr>
            <w:tcW w:w="5386" w:type="dxa"/>
            <w:vMerge w:val="restart"/>
            <w:tcBorders>
              <w:top w:val="single" w:sz="4" w:space="0" w:color="auto"/>
              <w:bottom w:val="single" w:sz="4" w:space="0" w:color="auto"/>
            </w:tcBorders>
            <w:vAlign w:val="center"/>
          </w:tcPr>
          <w:p w:rsidR="005239C7" w:rsidRDefault="005239C7">
            <w:pPr>
              <w:pStyle w:val="ConsPlusNormal"/>
              <w:jc w:val="center"/>
            </w:pPr>
            <w:r>
              <w:t>Вид армирования конструкций</w:t>
            </w:r>
          </w:p>
        </w:tc>
        <w:tc>
          <w:tcPr>
            <w:tcW w:w="3685" w:type="dxa"/>
            <w:gridSpan w:val="3"/>
            <w:tcBorders>
              <w:top w:val="single" w:sz="4" w:space="0" w:color="auto"/>
              <w:bottom w:val="single" w:sz="4" w:space="0" w:color="auto"/>
            </w:tcBorders>
            <w:vAlign w:val="center"/>
          </w:tcPr>
          <w:p w:rsidR="005239C7" w:rsidRDefault="005239C7">
            <w:pPr>
              <w:pStyle w:val="ConsPlusNormal"/>
              <w:jc w:val="center"/>
            </w:pPr>
            <w:r>
              <w:t xml:space="preserve">Коэффициенты условий работы </w:t>
            </w:r>
            <w:r>
              <w:rPr>
                <w:noProof/>
                <w:position w:val="-8"/>
              </w:rPr>
              <w:drawing>
                <wp:inline distT="0" distB="0" distL="0" distR="0">
                  <wp:extent cx="22606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для арматуры классов</w:t>
            </w:r>
          </w:p>
        </w:tc>
      </w:tr>
      <w:tr w:rsidR="005239C7">
        <w:tc>
          <w:tcPr>
            <w:tcW w:w="5386" w:type="dxa"/>
            <w:vMerge/>
            <w:tcBorders>
              <w:top w:val="single" w:sz="4" w:space="0" w:color="auto"/>
              <w:bottom w:val="single" w:sz="4" w:space="0" w:color="auto"/>
            </w:tcBorders>
          </w:tcPr>
          <w:p w:rsidR="005239C7" w:rsidRDefault="005239C7">
            <w:pPr>
              <w:pStyle w:val="ConsPlusNormal"/>
            </w:pPr>
          </w:p>
        </w:tc>
        <w:tc>
          <w:tcPr>
            <w:tcW w:w="1247" w:type="dxa"/>
            <w:tcBorders>
              <w:top w:val="single" w:sz="4" w:space="0" w:color="auto"/>
              <w:bottom w:val="single" w:sz="4" w:space="0" w:color="auto"/>
            </w:tcBorders>
            <w:vAlign w:val="center"/>
          </w:tcPr>
          <w:p w:rsidR="005239C7" w:rsidRDefault="005239C7">
            <w:pPr>
              <w:pStyle w:val="ConsPlusNormal"/>
              <w:jc w:val="center"/>
            </w:pPr>
            <w:r>
              <w:t>A240</w:t>
            </w:r>
          </w:p>
        </w:tc>
        <w:tc>
          <w:tcPr>
            <w:tcW w:w="1191" w:type="dxa"/>
            <w:tcBorders>
              <w:top w:val="single" w:sz="4" w:space="0" w:color="auto"/>
              <w:bottom w:val="single" w:sz="4" w:space="0" w:color="auto"/>
            </w:tcBorders>
            <w:vAlign w:val="center"/>
          </w:tcPr>
          <w:p w:rsidR="005239C7" w:rsidRDefault="005239C7">
            <w:pPr>
              <w:pStyle w:val="ConsPlusNormal"/>
              <w:jc w:val="center"/>
            </w:pPr>
            <w:r>
              <w:t>A300</w:t>
            </w:r>
          </w:p>
        </w:tc>
        <w:tc>
          <w:tcPr>
            <w:tcW w:w="1247" w:type="dxa"/>
            <w:tcBorders>
              <w:top w:val="single" w:sz="4" w:space="0" w:color="auto"/>
              <w:bottom w:val="single" w:sz="4" w:space="0" w:color="auto"/>
            </w:tcBorders>
            <w:vAlign w:val="center"/>
          </w:tcPr>
          <w:p w:rsidR="005239C7" w:rsidRDefault="005239C7">
            <w:pPr>
              <w:pStyle w:val="ConsPlusNormal"/>
              <w:jc w:val="center"/>
            </w:pPr>
            <w:r>
              <w:t>B500</w:t>
            </w:r>
          </w:p>
        </w:tc>
      </w:tr>
      <w:tr w:rsidR="005239C7">
        <w:tblPrEx>
          <w:tblBorders>
            <w:insideH w:val="none" w:sz="0" w:space="0" w:color="auto"/>
          </w:tblBorders>
        </w:tblPrEx>
        <w:tc>
          <w:tcPr>
            <w:tcW w:w="5386" w:type="dxa"/>
            <w:tcBorders>
              <w:top w:val="single" w:sz="4" w:space="0" w:color="auto"/>
              <w:bottom w:val="nil"/>
            </w:tcBorders>
          </w:tcPr>
          <w:p w:rsidR="005239C7" w:rsidRDefault="005239C7">
            <w:pPr>
              <w:pStyle w:val="ConsPlusNormal"/>
            </w:pPr>
            <w:r>
              <w:t>1 Сетчатое армирование</w:t>
            </w:r>
          </w:p>
        </w:tc>
        <w:tc>
          <w:tcPr>
            <w:tcW w:w="1247" w:type="dxa"/>
            <w:tcBorders>
              <w:top w:val="single" w:sz="4" w:space="0" w:color="auto"/>
              <w:bottom w:val="nil"/>
            </w:tcBorders>
            <w:vAlign w:val="center"/>
          </w:tcPr>
          <w:p w:rsidR="005239C7" w:rsidRDefault="005239C7">
            <w:pPr>
              <w:pStyle w:val="ConsPlusNormal"/>
              <w:jc w:val="center"/>
            </w:pPr>
            <w:r>
              <w:t>0,75</w:t>
            </w:r>
          </w:p>
        </w:tc>
        <w:tc>
          <w:tcPr>
            <w:tcW w:w="1191" w:type="dxa"/>
            <w:tcBorders>
              <w:top w:val="single" w:sz="4" w:space="0" w:color="auto"/>
              <w:bottom w:val="nil"/>
            </w:tcBorders>
            <w:vAlign w:val="center"/>
          </w:tcPr>
          <w:p w:rsidR="005239C7" w:rsidRDefault="005239C7">
            <w:pPr>
              <w:pStyle w:val="ConsPlusNormal"/>
              <w:jc w:val="center"/>
            </w:pPr>
            <w:r>
              <w:t>-</w:t>
            </w:r>
          </w:p>
        </w:tc>
        <w:tc>
          <w:tcPr>
            <w:tcW w:w="1247" w:type="dxa"/>
            <w:tcBorders>
              <w:top w:val="single" w:sz="4" w:space="0" w:color="auto"/>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5386" w:type="dxa"/>
            <w:tcBorders>
              <w:top w:val="nil"/>
              <w:bottom w:val="nil"/>
            </w:tcBorders>
          </w:tcPr>
          <w:p w:rsidR="005239C7" w:rsidRDefault="005239C7">
            <w:pPr>
              <w:pStyle w:val="ConsPlusNormal"/>
            </w:pPr>
            <w:r>
              <w:t>2 Продольная арматура в кладке:</w:t>
            </w:r>
          </w:p>
        </w:tc>
        <w:tc>
          <w:tcPr>
            <w:tcW w:w="1247" w:type="dxa"/>
            <w:tcBorders>
              <w:top w:val="nil"/>
              <w:bottom w:val="nil"/>
            </w:tcBorders>
            <w:vAlign w:val="center"/>
          </w:tcPr>
          <w:p w:rsidR="005239C7" w:rsidRDefault="005239C7">
            <w:pPr>
              <w:pStyle w:val="ConsPlusNormal"/>
            </w:pPr>
          </w:p>
        </w:tc>
        <w:tc>
          <w:tcPr>
            <w:tcW w:w="1191" w:type="dxa"/>
            <w:tcBorders>
              <w:top w:val="nil"/>
              <w:bottom w:val="nil"/>
            </w:tcBorders>
            <w:vAlign w:val="center"/>
          </w:tcPr>
          <w:p w:rsidR="005239C7" w:rsidRDefault="005239C7">
            <w:pPr>
              <w:pStyle w:val="ConsPlusNormal"/>
            </w:pPr>
          </w:p>
        </w:tc>
        <w:tc>
          <w:tcPr>
            <w:tcW w:w="1247" w:type="dxa"/>
            <w:tcBorders>
              <w:top w:val="nil"/>
              <w:bottom w:val="nil"/>
            </w:tcBorders>
            <w:vAlign w:val="center"/>
          </w:tcPr>
          <w:p w:rsidR="005239C7" w:rsidRDefault="005239C7">
            <w:pPr>
              <w:pStyle w:val="ConsPlusNormal"/>
            </w:pPr>
          </w:p>
        </w:tc>
      </w:tr>
      <w:tr w:rsidR="005239C7">
        <w:tblPrEx>
          <w:tblBorders>
            <w:insideH w:val="none" w:sz="0" w:space="0" w:color="auto"/>
          </w:tblBorders>
        </w:tblPrEx>
        <w:tc>
          <w:tcPr>
            <w:tcW w:w="5386" w:type="dxa"/>
            <w:tcBorders>
              <w:top w:val="nil"/>
              <w:bottom w:val="nil"/>
            </w:tcBorders>
          </w:tcPr>
          <w:p w:rsidR="005239C7" w:rsidRDefault="005239C7">
            <w:pPr>
              <w:pStyle w:val="ConsPlusNormal"/>
              <w:ind w:left="283"/>
            </w:pPr>
            <w:r>
              <w:t>а) продольная арматура растянутая</w:t>
            </w:r>
          </w:p>
        </w:tc>
        <w:tc>
          <w:tcPr>
            <w:tcW w:w="1247" w:type="dxa"/>
            <w:tcBorders>
              <w:top w:val="nil"/>
              <w:bottom w:val="nil"/>
            </w:tcBorders>
            <w:vAlign w:val="center"/>
          </w:tcPr>
          <w:p w:rsidR="005239C7" w:rsidRDefault="005239C7">
            <w:pPr>
              <w:pStyle w:val="ConsPlusNormal"/>
              <w:jc w:val="center"/>
            </w:pPr>
            <w:r>
              <w:t>0,8</w:t>
            </w:r>
          </w:p>
        </w:tc>
        <w:tc>
          <w:tcPr>
            <w:tcW w:w="1191" w:type="dxa"/>
            <w:tcBorders>
              <w:top w:val="nil"/>
              <w:bottom w:val="nil"/>
            </w:tcBorders>
            <w:vAlign w:val="center"/>
          </w:tcPr>
          <w:p w:rsidR="005239C7" w:rsidRDefault="005239C7">
            <w:pPr>
              <w:pStyle w:val="ConsPlusNormal"/>
              <w:jc w:val="center"/>
            </w:pPr>
            <w:r>
              <w:t>0,9</w:t>
            </w:r>
          </w:p>
        </w:tc>
        <w:tc>
          <w:tcPr>
            <w:tcW w:w="1247" w:type="dxa"/>
            <w:tcBorders>
              <w:top w:val="nil"/>
              <w:bottom w:val="nil"/>
            </w:tcBorders>
            <w:vAlign w:val="center"/>
          </w:tcPr>
          <w:p w:rsidR="005239C7" w:rsidRDefault="005239C7">
            <w:pPr>
              <w:pStyle w:val="ConsPlusNormal"/>
              <w:jc w:val="center"/>
            </w:pPr>
            <w:r>
              <w:t>0,7</w:t>
            </w:r>
          </w:p>
        </w:tc>
      </w:tr>
      <w:tr w:rsidR="005239C7">
        <w:tblPrEx>
          <w:tblBorders>
            <w:insideH w:val="none" w:sz="0" w:space="0" w:color="auto"/>
          </w:tblBorders>
        </w:tblPrEx>
        <w:tc>
          <w:tcPr>
            <w:tcW w:w="5386" w:type="dxa"/>
            <w:tcBorders>
              <w:top w:val="nil"/>
              <w:bottom w:val="nil"/>
            </w:tcBorders>
          </w:tcPr>
          <w:p w:rsidR="005239C7" w:rsidRDefault="005239C7">
            <w:pPr>
              <w:pStyle w:val="ConsPlusNormal"/>
              <w:ind w:left="283"/>
            </w:pPr>
            <w:r>
              <w:t>б) то же, сжатая</w:t>
            </w:r>
          </w:p>
        </w:tc>
        <w:tc>
          <w:tcPr>
            <w:tcW w:w="1247" w:type="dxa"/>
            <w:tcBorders>
              <w:top w:val="nil"/>
              <w:bottom w:val="nil"/>
            </w:tcBorders>
            <w:vAlign w:val="center"/>
          </w:tcPr>
          <w:p w:rsidR="005239C7" w:rsidRDefault="005239C7">
            <w:pPr>
              <w:pStyle w:val="ConsPlusNormal"/>
              <w:jc w:val="center"/>
            </w:pPr>
            <w:r>
              <w:t>0,85</w:t>
            </w:r>
          </w:p>
        </w:tc>
        <w:tc>
          <w:tcPr>
            <w:tcW w:w="1191" w:type="dxa"/>
            <w:tcBorders>
              <w:top w:val="nil"/>
              <w:bottom w:val="nil"/>
            </w:tcBorders>
            <w:vAlign w:val="center"/>
          </w:tcPr>
          <w:p w:rsidR="005239C7" w:rsidRDefault="005239C7">
            <w:pPr>
              <w:pStyle w:val="ConsPlusNormal"/>
              <w:jc w:val="center"/>
            </w:pPr>
            <w:r>
              <w:t>0,7</w:t>
            </w:r>
          </w:p>
        </w:tc>
        <w:tc>
          <w:tcPr>
            <w:tcW w:w="1247"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5386" w:type="dxa"/>
            <w:tcBorders>
              <w:top w:val="nil"/>
              <w:bottom w:val="nil"/>
            </w:tcBorders>
          </w:tcPr>
          <w:p w:rsidR="005239C7" w:rsidRDefault="005239C7">
            <w:pPr>
              <w:pStyle w:val="ConsPlusNormal"/>
              <w:ind w:left="283"/>
            </w:pPr>
            <w:r>
              <w:t>в) отогнутая арматура и хомуты</w:t>
            </w:r>
          </w:p>
        </w:tc>
        <w:tc>
          <w:tcPr>
            <w:tcW w:w="1247" w:type="dxa"/>
            <w:tcBorders>
              <w:top w:val="nil"/>
              <w:bottom w:val="nil"/>
            </w:tcBorders>
            <w:vAlign w:val="center"/>
          </w:tcPr>
          <w:p w:rsidR="005239C7" w:rsidRDefault="005239C7">
            <w:pPr>
              <w:pStyle w:val="ConsPlusNormal"/>
              <w:jc w:val="center"/>
            </w:pPr>
            <w:r>
              <w:t>0,8</w:t>
            </w:r>
          </w:p>
        </w:tc>
        <w:tc>
          <w:tcPr>
            <w:tcW w:w="1191" w:type="dxa"/>
            <w:tcBorders>
              <w:top w:val="nil"/>
              <w:bottom w:val="nil"/>
            </w:tcBorders>
            <w:vAlign w:val="center"/>
          </w:tcPr>
          <w:p w:rsidR="005239C7" w:rsidRDefault="005239C7">
            <w:pPr>
              <w:pStyle w:val="ConsPlusNormal"/>
              <w:jc w:val="center"/>
            </w:pPr>
            <w:r>
              <w:t>0,8</w:t>
            </w:r>
          </w:p>
        </w:tc>
        <w:tc>
          <w:tcPr>
            <w:tcW w:w="1247" w:type="dxa"/>
            <w:tcBorders>
              <w:top w:val="nil"/>
              <w:bottom w:val="nil"/>
            </w:tcBorders>
            <w:vAlign w:val="center"/>
          </w:tcPr>
          <w:p w:rsidR="005239C7" w:rsidRDefault="005239C7">
            <w:pPr>
              <w:pStyle w:val="ConsPlusNormal"/>
              <w:jc w:val="center"/>
            </w:pPr>
            <w:r>
              <w:t>0,6</w:t>
            </w:r>
          </w:p>
        </w:tc>
      </w:tr>
      <w:tr w:rsidR="005239C7">
        <w:tblPrEx>
          <w:tblBorders>
            <w:insideH w:val="none" w:sz="0" w:space="0" w:color="auto"/>
          </w:tblBorders>
        </w:tblPrEx>
        <w:tc>
          <w:tcPr>
            <w:tcW w:w="5386" w:type="dxa"/>
            <w:tcBorders>
              <w:top w:val="nil"/>
              <w:bottom w:val="nil"/>
            </w:tcBorders>
          </w:tcPr>
          <w:p w:rsidR="005239C7" w:rsidRDefault="005239C7">
            <w:pPr>
              <w:pStyle w:val="ConsPlusNormal"/>
            </w:pPr>
            <w:r>
              <w:t>3 Анкеры и связи в кладке:</w:t>
            </w:r>
          </w:p>
        </w:tc>
        <w:tc>
          <w:tcPr>
            <w:tcW w:w="1247" w:type="dxa"/>
            <w:tcBorders>
              <w:top w:val="nil"/>
              <w:bottom w:val="nil"/>
            </w:tcBorders>
            <w:vAlign w:val="center"/>
          </w:tcPr>
          <w:p w:rsidR="005239C7" w:rsidRDefault="005239C7">
            <w:pPr>
              <w:pStyle w:val="ConsPlusNormal"/>
            </w:pPr>
          </w:p>
        </w:tc>
        <w:tc>
          <w:tcPr>
            <w:tcW w:w="1191" w:type="dxa"/>
            <w:tcBorders>
              <w:top w:val="nil"/>
              <w:bottom w:val="nil"/>
            </w:tcBorders>
            <w:vAlign w:val="center"/>
          </w:tcPr>
          <w:p w:rsidR="005239C7" w:rsidRDefault="005239C7">
            <w:pPr>
              <w:pStyle w:val="ConsPlusNormal"/>
            </w:pPr>
          </w:p>
        </w:tc>
        <w:tc>
          <w:tcPr>
            <w:tcW w:w="1247" w:type="dxa"/>
            <w:tcBorders>
              <w:top w:val="nil"/>
              <w:bottom w:val="nil"/>
            </w:tcBorders>
            <w:vAlign w:val="center"/>
          </w:tcPr>
          <w:p w:rsidR="005239C7" w:rsidRDefault="005239C7">
            <w:pPr>
              <w:pStyle w:val="ConsPlusNormal"/>
            </w:pPr>
          </w:p>
        </w:tc>
      </w:tr>
      <w:tr w:rsidR="005239C7">
        <w:tblPrEx>
          <w:tblBorders>
            <w:insideH w:val="none" w:sz="0" w:space="0" w:color="auto"/>
          </w:tblBorders>
        </w:tblPrEx>
        <w:tc>
          <w:tcPr>
            <w:tcW w:w="5386" w:type="dxa"/>
            <w:tcBorders>
              <w:top w:val="nil"/>
              <w:bottom w:val="nil"/>
            </w:tcBorders>
          </w:tcPr>
          <w:p w:rsidR="005239C7" w:rsidRDefault="005239C7">
            <w:pPr>
              <w:pStyle w:val="ConsPlusNormal"/>
              <w:ind w:left="283"/>
            </w:pPr>
            <w:r>
              <w:t>а) на растворе марки 25 и выше</w:t>
            </w:r>
          </w:p>
        </w:tc>
        <w:tc>
          <w:tcPr>
            <w:tcW w:w="1247" w:type="dxa"/>
            <w:tcBorders>
              <w:top w:val="nil"/>
              <w:bottom w:val="nil"/>
            </w:tcBorders>
            <w:vAlign w:val="center"/>
          </w:tcPr>
          <w:p w:rsidR="005239C7" w:rsidRDefault="005239C7">
            <w:pPr>
              <w:pStyle w:val="ConsPlusNormal"/>
              <w:jc w:val="center"/>
            </w:pPr>
            <w:r>
              <w:t>0,9</w:t>
            </w:r>
          </w:p>
        </w:tc>
        <w:tc>
          <w:tcPr>
            <w:tcW w:w="1191" w:type="dxa"/>
            <w:tcBorders>
              <w:top w:val="nil"/>
              <w:bottom w:val="nil"/>
            </w:tcBorders>
            <w:vAlign w:val="center"/>
          </w:tcPr>
          <w:p w:rsidR="005239C7" w:rsidRDefault="005239C7">
            <w:pPr>
              <w:pStyle w:val="ConsPlusNormal"/>
              <w:jc w:val="center"/>
            </w:pPr>
            <w:r>
              <w:t>0,9</w:t>
            </w:r>
          </w:p>
        </w:tc>
        <w:tc>
          <w:tcPr>
            <w:tcW w:w="1247" w:type="dxa"/>
            <w:tcBorders>
              <w:top w:val="nil"/>
              <w:bottom w:val="nil"/>
            </w:tcBorders>
            <w:vAlign w:val="center"/>
          </w:tcPr>
          <w:p w:rsidR="005239C7" w:rsidRDefault="005239C7">
            <w:pPr>
              <w:pStyle w:val="ConsPlusNormal"/>
              <w:jc w:val="center"/>
            </w:pPr>
            <w:r>
              <w:t>0,8</w:t>
            </w:r>
          </w:p>
        </w:tc>
      </w:tr>
      <w:tr w:rsidR="005239C7">
        <w:tblPrEx>
          <w:tblBorders>
            <w:insideH w:val="none" w:sz="0" w:space="0" w:color="auto"/>
          </w:tblBorders>
        </w:tblPrEx>
        <w:tc>
          <w:tcPr>
            <w:tcW w:w="5386" w:type="dxa"/>
            <w:tcBorders>
              <w:top w:val="nil"/>
              <w:bottom w:val="single" w:sz="4" w:space="0" w:color="auto"/>
            </w:tcBorders>
          </w:tcPr>
          <w:p w:rsidR="005239C7" w:rsidRDefault="005239C7">
            <w:pPr>
              <w:pStyle w:val="ConsPlusNormal"/>
              <w:ind w:left="283"/>
            </w:pPr>
            <w:r>
              <w:t>б) на растворе марки 10 и ниже</w:t>
            </w:r>
          </w:p>
        </w:tc>
        <w:tc>
          <w:tcPr>
            <w:tcW w:w="1247" w:type="dxa"/>
            <w:tcBorders>
              <w:top w:val="nil"/>
              <w:bottom w:val="single" w:sz="4" w:space="0" w:color="auto"/>
            </w:tcBorders>
            <w:vAlign w:val="center"/>
          </w:tcPr>
          <w:p w:rsidR="005239C7" w:rsidRDefault="005239C7">
            <w:pPr>
              <w:pStyle w:val="ConsPlusNormal"/>
              <w:jc w:val="center"/>
            </w:pPr>
            <w:r>
              <w:t>0,5</w:t>
            </w:r>
          </w:p>
        </w:tc>
        <w:tc>
          <w:tcPr>
            <w:tcW w:w="1191" w:type="dxa"/>
            <w:tcBorders>
              <w:top w:val="nil"/>
              <w:bottom w:val="single" w:sz="4" w:space="0" w:color="auto"/>
            </w:tcBorders>
            <w:vAlign w:val="center"/>
          </w:tcPr>
          <w:p w:rsidR="005239C7" w:rsidRDefault="005239C7">
            <w:pPr>
              <w:pStyle w:val="ConsPlusNormal"/>
              <w:jc w:val="center"/>
            </w:pPr>
            <w:r>
              <w:t>0,5</w:t>
            </w:r>
          </w:p>
        </w:tc>
        <w:tc>
          <w:tcPr>
            <w:tcW w:w="1247" w:type="dxa"/>
            <w:tcBorders>
              <w:top w:val="nil"/>
              <w:bottom w:val="single" w:sz="4" w:space="0" w:color="auto"/>
            </w:tcBorders>
            <w:vAlign w:val="center"/>
          </w:tcPr>
          <w:p w:rsidR="005239C7" w:rsidRDefault="005239C7">
            <w:pPr>
              <w:pStyle w:val="ConsPlusNormal"/>
              <w:jc w:val="center"/>
            </w:pPr>
            <w:r>
              <w:t>0,6</w:t>
            </w:r>
          </w:p>
        </w:tc>
      </w:tr>
      <w:tr w:rsidR="005239C7">
        <w:tc>
          <w:tcPr>
            <w:tcW w:w="9071" w:type="dxa"/>
            <w:gridSpan w:val="4"/>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1 При применении других видов арматурных сталей расчетные сопротивления принимаются не выше, чем для арматуры классов A300 или соответственно B500.</w:t>
            </w:r>
          </w:p>
          <w:p w:rsidR="005239C7" w:rsidRDefault="005239C7">
            <w:pPr>
              <w:pStyle w:val="ConsPlusNormal"/>
              <w:ind w:firstLine="283"/>
              <w:jc w:val="both"/>
            </w:pPr>
            <w:r>
              <w:t xml:space="preserve">2 При расчете зимней кладки, выполненной способом замораживания, расчетные сопротивления арматуры при сетчатом армировании следует принимать с дополнительным коэффициентом условий работы </w:t>
            </w:r>
            <w:r>
              <w:rPr>
                <w:noProof/>
                <w:position w:val="-8"/>
              </w:rPr>
              <w:drawing>
                <wp:inline distT="0" distB="0" distL="0" distR="0">
                  <wp:extent cx="26797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приведенным в </w:t>
            </w:r>
            <w:hyperlink w:anchor="P3542">
              <w:r>
                <w:rPr>
                  <w:color w:val="0000FF"/>
                </w:rPr>
                <w:t>таблице 10.1</w:t>
              </w:r>
            </w:hyperlink>
            <w:r>
              <w:t>.</w:t>
            </w:r>
          </w:p>
        </w:tc>
      </w:tr>
    </w:tbl>
    <w:p w:rsidR="005239C7" w:rsidRDefault="005239C7">
      <w:pPr>
        <w:pStyle w:val="ConsPlusNormal"/>
        <w:ind w:firstLine="540"/>
        <w:jc w:val="both"/>
      </w:pPr>
    </w:p>
    <w:p w:rsidR="005239C7" w:rsidRDefault="005239C7">
      <w:pPr>
        <w:pStyle w:val="ConsPlusNormal"/>
        <w:ind w:firstLine="540"/>
        <w:jc w:val="both"/>
      </w:pPr>
      <w:bookmarkStart w:id="32" w:name="P1636"/>
      <w:bookmarkEnd w:id="32"/>
      <w:r>
        <w:t xml:space="preserve">6.23 Временное сопротивление (средний предел прочности) кладки </w:t>
      </w:r>
      <w:r>
        <w:rPr>
          <w:i/>
        </w:rPr>
        <w:t>R</w:t>
      </w:r>
      <w:r>
        <w:rPr>
          <w:i/>
          <w:vertAlign w:val="subscript"/>
        </w:rPr>
        <w:t>u</w:t>
      </w:r>
      <w:r>
        <w:t xml:space="preserve"> определяется по </w:t>
      </w:r>
      <w:r>
        <w:lastRenderedPageBreak/>
        <w:t>формуле</w:t>
      </w:r>
    </w:p>
    <w:p w:rsidR="005239C7" w:rsidRDefault="005239C7">
      <w:pPr>
        <w:pStyle w:val="ConsPlusNormal"/>
        <w:ind w:firstLine="540"/>
        <w:jc w:val="both"/>
      </w:pPr>
    </w:p>
    <w:p w:rsidR="005239C7" w:rsidRDefault="005239C7">
      <w:pPr>
        <w:pStyle w:val="ConsPlusNormal"/>
        <w:jc w:val="center"/>
      </w:pPr>
      <w:bookmarkStart w:id="33" w:name="P1638"/>
      <w:bookmarkEnd w:id="33"/>
      <w:r>
        <w:rPr>
          <w:i/>
        </w:rPr>
        <w:t>R</w:t>
      </w:r>
      <w:r>
        <w:rPr>
          <w:i/>
          <w:vertAlign w:val="subscript"/>
        </w:rPr>
        <w:t>u</w:t>
      </w:r>
      <w:r>
        <w:t xml:space="preserve"> = </w:t>
      </w:r>
      <w:r>
        <w:rPr>
          <w:i/>
        </w:rPr>
        <w:t>kR</w:t>
      </w:r>
      <w:r>
        <w:t>, (6.1)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k</w:t>
      </w:r>
      <w:r>
        <w:t xml:space="preserve"> - коэффициент, принимаемый по </w:t>
      </w:r>
      <w:hyperlink w:anchor="P1657">
        <w:r>
          <w:rPr>
            <w:color w:val="0000FF"/>
          </w:rPr>
          <w:t>таблице 6.15</w:t>
        </w:r>
      </w:hyperlink>
      <w:r>
        <w:t>;</w:t>
      </w:r>
    </w:p>
    <w:p w:rsidR="005239C7" w:rsidRDefault="005239C7">
      <w:pPr>
        <w:pStyle w:val="ConsPlusNormal"/>
        <w:spacing w:before="220"/>
        <w:ind w:firstLine="540"/>
        <w:jc w:val="both"/>
      </w:pPr>
      <w:r>
        <w:rPr>
          <w:i/>
        </w:rPr>
        <w:t>R</w:t>
      </w:r>
      <w:r>
        <w:t xml:space="preserve"> - расчетные сопротивления кладки, принимаемые по </w:t>
      </w:r>
      <w:hyperlink w:anchor="P303">
        <w:r>
          <w:rPr>
            <w:color w:val="0000FF"/>
          </w:rPr>
          <w:t>таблицам 6.1</w:t>
        </w:r>
      </w:hyperlink>
      <w:r>
        <w:t xml:space="preserve"> - </w:t>
      </w:r>
      <w:hyperlink w:anchor="P1560">
        <w:r>
          <w:rPr>
            <w:color w:val="0000FF"/>
          </w:rPr>
          <w:t>6.13</w:t>
        </w:r>
      </w:hyperlink>
      <w:r>
        <w:t xml:space="preserve"> с учетом коэффициентов, приведенных в примечаниях к этим таблицам, а также в </w:t>
      </w:r>
      <w:hyperlink w:anchor="P301">
        <w:r>
          <w:rPr>
            <w:color w:val="0000FF"/>
          </w:rPr>
          <w:t>6.1</w:t>
        </w:r>
      </w:hyperlink>
      <w:r>
        <w:t xml:space="preserve"> - </w:t>
      </w:r>
      <w:hyperlink w:anchor="P1363">
        <w:r>
          <w:rPr>
            <w:color w:val="0000FF"/>
          </w:rPr>
          <w:t>6.17</w:t>
        </w:r>
      </w:hyperlink>
      <w:r>
        <w:t>.</w:t>
      </w:r>
    </w:p>
    <w:p w:rsidR="005239C7" w:rsidRDefault="005239C7">
      <w:pPr>
        <w:pStyle w:val="ConsPlusNormal"/>
        <w:spacing w:before="220"/>
        <w:ind w:firstLine="540"/>
        <w:jc w:val="both"/>
      </w:pPr>
      <w:r>
        <w:t>При назначении расчетного сопротивления кладки по результатам испытаний опытных образцов расчетное сопротивление определяют по формулам:</w:t>
      </w:r>
    </w:p>
    <w:p w:rsidR="005239C7" w:rsidRDefault="005239C7">
      <w:pPr>
        <w:pStyle w:val="ConsPlusNormal"/>
        <w:jc w:val="both"/>
      </w:pPr>
    </w:p>
    <w:p w:rsidR="005239C7" w:rsidRDefault="005239C7">
      <w:pPr>
        <w:pStyle w:val="ConsPlusNormal"/>
        <w:jc w:val="center"/>
      </w:pPr>
      <w:r>
        <w:rPr>
          <w:noProof/>
          <w:position w:val="-8"/>
        </w:rPr>
        <w:drawing>
          <wp:inline distT="0" distB="0" distL="0" distR="0">
            <wp:extent cx="807085"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07085" cy="251460"/>
                    </a:xfrm>
                    <a:prstGeom prst="rect">
                      <a:avLst/>
                    </a:prstGeom>
                    <a:noFill/>
                    <a:ln>
                      <a:noFill/>
                    </a:ln>
                  </pic:spPr>
                </pic:pic>
              </a:graphicData>
            </a:graphic>
          </wp:inline>
        </w:drawing>
      </w:r>
      <w:r>
        <w:t xml:space="preserve"> (6.1а)</w:t>
      </w:r>
    </w:p>
    <w:p w:rsidR="005239C7" w:rsidRDefault="005239C7">
      <w:pPr>
        <w:pStyle w:val="ConsPlusNormal"/>
        <w:jc w:val="both"/>
      </w:pPr>
    </w:p>
    <w:p w:rsidR="005239C7" w:rsidRDefault="005239C7">
      <w:pPr>
        <w:pStyle w:val="ConsPlusNormal"/>
        <w:jc w:val="center"/>
      </w:pPr>
      <w:r>
        <w:rPr>
          <w:noProof/>
          <w:position w:val="-9"/>
        </w:rPr>
        <w:drawing>
          <wp:inline distT="0" distB="0" distL="0" distR="0">
            <wp:extent cx="1005840" cy="2590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05840" cy="259080"/>
                    </a:xfrm>
                    <a:prstGeom prst="rect">
                      <a:avLst/>
                    </a:prstGeom>
                    <a:noFill/>
                    <a:ln>
                      <a:noFill/>
                    </a:ln>
                  </pic:spPr>
                </pic:pic>
              </a:graphicData>
            </a:graphic>
          </wp:inline>
        </w:drawing>
      </w:r>
      <w:r>
        <w:t xml:space="preserve"> (6.1б)</w:t>
      </w:r>
    </w:p>
    <w:p w:rsidR="005239C7" w:rsidRDefault="005239C7">
      <w:pPr>
        <w:pStyle w:val="ConsPlusNormal"/>
        <w:jc w:val="both"/>
      </w:pPr>
    </w:p>
    <w:p w:rsidR="005239C7" w:rsidRDefault="005239C7">
      <w:pPr>
        <w:pStyle w:val="ConsPlusNormal"/>
        <w:jc w:val="center"/>
      </w:pPr>
      <w:r>
        <w:rPr>
          <w:noProof/>
          <w:position w:val="-9"/>
        </w:rPr>
        <w:drawing>
          <wp:inline distT="0" distB="0" distL="0" distR="0">
            <wp:extent cx="1037590" cy="25908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037590" cy="259080"/>
                    </a:xfrm>
                    <a:prstGeom prst="rect">
                      <a:avLst/>
                    </a:prstGeom>
                    <a:noFill/>
                    <a:ln>
                      <a:noFill/>
                    </a:ln>
                  </pic:spPr>
                </pic:pic>
              </a:graphicData>
            </a:graphic>
          </wp:inline>
        </w:drawing>
      </w:r>
      <w:r>
        <w:t xml:space="preserve"> (6.1в)</w:t>
      </w:r>
    </w:p>
    <w:p w:rsidR="005239C7" w:rsidRDefault="005239C7">
      <w:pPr>
        <w:pStyle w:val="ConsPlusNormal"/>
        <w:jc w:val="both"/>
      </w:pPr>
    </w:p>
    <w:p w:rsidR="005239C7" w:rsidRDefault="005239C7">
      <w:pPr>
        <w:pStyle w:val="ConsPlusNormal"/>
        <w:ind w:firstLine="540"/>
        <w:jc w:val="both"/>
      </w:pPr>
      <w:r>
        <w:t xml:space="preserve">где </w:t>
      </w:r>
      <w:r>
        <w:rPr>
          <w:i/>
        </w:rPr>
        <w:t>R</w:t>
      </w:r>
      <w:r>
        <w:rPr>
          <w:i/>
          <w:vertAlign w:val="subscript"/>
        </w:rPr>
        <w:t>n</w:t>
      </w:r>
      <w:r>
        <w:t xml:space="preserve">, </w:t>
      </w:r>
      <w:r>
        <w:rPr>
          <w:i/>
        </w:rPr>
        <w:t>R</w:t>
      </w:r>
      <w:r>
        <w:rPr>
          <w:i/>
          <w:vertAlign w:val="subscript"/>
        </w:rPr>
        <w:t>tb,n</w:t>
      </w:r>
      <w:r>
        <w:t xml:space="preserve">, </w:t>
      </w:r>
      <w:r>
        <w:rPr>
          <w:i/>
        </w:rPr>
        <w:t>R</w:t>
      </w:r>
      <w:r>
        <w:rPr>
          <w:i/>
          <w:vertAlign w:val="subscript"/>
        </w:rPr>
        <w:t>sq,n</w:t>
      </w:r>
      <w:r>
        <w:t xml:space="preserve"> </w:t>
      </w:r>
      <w:r>
        <w:rPr>
          <w:i/>
        </w:rPr>
        <w:t>-</w:t>
      </w:r>
      <w:r>
        <w:t xml:space="preserve"> нормативные значения прочности кладки при сжатии, растяжении при изгибе и срезе соответственно, определяемые из испытаний опытных образцов по </w:t>
      </w:r>
      <w:hyperlink r:id="rId202">
        <w:r>
          <w:rPr>
            <w:color w:val="0000FF"/>
          </w:rPr>
          <w:t>ГОСТ 32047</w:t>
        </w:r>
      </w:hyperlink>
      <w:r>
        <w:t xml:space="preserve">, </w:t>
      </w:r>
      <w:hyperlink r:id="rId203">
        <w:r>
          <w:rPr>
            <w:color w:val="0000FF"/>
          </w:rPr>
          <w:t>ГОСТ Р 57289</w:t>
        </w:r>
      </w:hyperlink>
      <w:r>
        <w:t xml:space="preserve"> и </w:t>
      </w:r>
      <w:hyperlink r:id="rId204">
        <w:r>
          <w:rPr>
            <w:color w:val="0000FF"/>
          </w:rPr>
          <w:t>ГОСТ Р 57350</w:t>
        </w:r>
      </w:hyperlink>
      <w:r>
        <w:t>;</w:t>
      </w:r>
    </w:p>
    <w:p w:rsidR="005239C7" w:rsidRDefault="005239C7">
      <w:pPr>
        <w:pStyle w:val="ConsPlusNormal"/>
        <w:spacing w:before="220"/>
        <w:ind w:firstLine="540"/>
        <w:jc w:val="both"/>
      </w:pPr>
      <w:r>
        <w:rPr>
          <w:noProof/>
          <w:position w:val="-8"/>
        </w:rPr>
        <w:drawing>
          <wp:inline distT="0" distB="0" distL="0" distR="0">
            <wp:extent cx="20955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надежности по материалу кладки, принимаемый равным:</w:t>
      </w:r>
    </w:p>
    <w:p w:rsidR="005239C7" w:rsidRDefault="005239C7">
      <w:pPr>
        <w:pStyle w:val="ConsPlusNormal"/>
        <w:spacing w:before="220"/>
        <w:ind w:firstLine="540"/>
        <w:jc w:val="both"/>
      </w:pPr>
      <w:r>
        <w:t>1,7 - при сжатии;</w:t>
      </w:r>
    </w:p>
    <w:p w:rsidR="005239C7" w:rsidRDefault="005239C7">
      <w:pPr>
        <w:pStyle w:val="ConsPlusNormal"/>
        <w:spacing w:before="220"/>
        <w:ind w:firstLine="540"/>
        <w:jc w:val="both"/>
      </w:pPr>
      <w:r>
        <w:t>1,5 - при растяжении при изгибе;</w:t>
      </w:r>
    </w:p>
    <w:p w:rsidR="005239C7" w:rsidRDefault="005239C7">
      <w:pPr>
        <w:pStyle w:val="ConsPlusNormal"/>
        <w:spacing w:before="220"/>
        <w:ind w:firstLine="540"/>
        <w:jc w:val="both"/>
      </w:pPr>
      <w:r>
        <w:t>1,8 - при срезе.</w:t>
      </w:r>
    </w:p>
    <w:p w:rsidR="005239C7" w:rsidRDefault="005239C7">
      <w:pPr>
        <w:pStyle w:val="ConsPlusNormal"/>
        <w:jc w:val="both"/>
      </w:pPr>
      <w:r>
        <w:t xml:space="preserve">(абзац введен </w:t>
      </w:r>
      <w:hyperlink r:id="rId206">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right"/>
      </w:pPr>
      <w:bookmarkStart w:id="34" w:name="P1657"/>
      <w:bookmarkEnd w:id="34"/>
      <w:r>
        <w:t>Таблица 6.15</w:t>
      </w:r>
    </w:p>
    <w:p w:rsidR="005239C7" w:rsidRDefault="005239C7">
      <w:pPr>
        <w:pStyle w:val="ConsPlusNormal"/>
        <w:jc w:val="center"/>
      </w:pPr>
      <w:r>
        <w:t xml:space="preserve">(таблица 6.15 в ред. </w:t>
      </w:r>
      <w:hyperlink r:id="rId207">
        <w:r>
          <w:rPr>
            <w:color w:val="0000FF"/>
          </w:rPr>
          <w:t>Изменения N 1</w:t>
        </w:r>
      </w:hyperlink>
      <w:r>
        <w:t>, утв. Приказом</w:t>
      </w:r>
    </w:p>
    <w:p w:rsidR="005239C7" w:rsidRDefault="005239C7">
      <w:pPr>
        <w:pStyle w:val="ConsPlusNormal"/>
        <w:jc w:val="center"/>
      </w:pPr>
      <w:r>
        <w:t>Минстроя России от 21.12.2023 N 961/пр)</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5239C7">
        <w:tc>
          <w:tcPr>
            <w:tcW w:w="7143" w:type="dxa"/>
            <w:vAlign w:val="center"/>
          </w:tcPr>
          <w:p w:rsidR="005239C7" w:rsidRDefault="005239C7">
            <w:pPr>
              <w:pStyle w:val="ConsPlusNormal"/>
              <w:jc w:val="center"/>
            </w:pPr>
            <w:r>
              <w:t>Вид кладки</w:t>
            </w:r>
          </w:p>
        </w:tc>
        <w:tc>
          <w:tcPr>
            <w:tcW w:w="1928" w:type="dxa"/>
          </w:tcPr>
          <w:p w:rsidR="005239C7" w:rsidRDefault="005239C7">
            <w:pPr>
              <w:pStyle w:val="ConsPlusNormal"/>
              <w:jc w:val="center"/>
            </w:pPr>
            <w:r>
              <w:t xml:space="preserve">Коэффициент </w:t>
            </w:r>
            <w:r>
              <w:rPr>
                <w:i/>
              </w:rPr>
              <w:t>k</w:t>
            </w:r>
          </w:p>
        </w:tc>
      </w:tr>
      <w:tr w:rsidR="005239C7">
        <w:tc>
          <w:tcPr>
            <w:tcW w:w="7143" w:type="dxa"/>
          </w:tcPr>
          <w:p w:rsidR="005239C7" w:rsidRDefault="005239C7">
            <w:pPr>
              <w:pStyle w:val="ConsPlusNormal"/>
            </w:pPr>
            <w:r>
              <w:t>1 Для стен из кирпича и камней всех видов, из крупных блоков, кирпичная вибрированная при пустотности кладочных изделий не более 57%, а также из рваного бута и бутобетона</w:t>
            </w:r>
          </w:p>
        </w:tc>
        <w:tc>
          <w:tcPr>
            <w:tcW w:w="1928" w:type="dxa"/>
            <w:vAlign w:val="center"/>
          </w:tcPr>
          <w:p w:rsidR="005239C7" w:rsidRDefault="005239C7">
            <w:pPr>
              <w:pStyle w:val="ConsPlusNormal"/>
              <w:jc w:val="center"/>
            </w:pPr>
            <w:r>
              <w:t>2,0</w:t>
            </w:r>
          </w:p>
        </w:tc>
      </w:tr>
      <w:tr w:rsidR="005239C7">
        <w:tc>
          <w:tcPr>
            <w:tcW w:w="7143" w:type="dxa"/>
          </w:tcPr>
          <w:p w:rsidR="005239C7" w:rsidRDefault="005239C7">
            <w:pPr>
              <w:pStyle w:val="ConsPlusNormal"/>
            </w:pPr>
            <w:r>
              <w:t>2 Для стен из кирпича и камней всех видов, из крупных блоков при пустотности кладочных изделий более 57%</w:t>
            </w:r>
          </w:p>
        </w:tc>
        <w:tc>
          <w:tcPr>
            <w:tcW w:w="1928" w:type="dxa"/>
            <w:vAlign w:val="center"/>
          </w:tcPr>
          <w:p w:rsidR="005239C7" w:rsidRDefault="005239C7">
            <w:pPr>
              <w:pStyle w:val="ConsPlusNormal"/>
              <w:jc w:val="center"/>
            </w:pPr>
            <w:r>
              <w:t>2,3</w:t>
            </w:r>
          </w:p>
        </w:tc>
      </w:tr>
      <w:tr w:rsidR="005239C7">
        <w:tc>
          <w:tcPr>
            <w:tcW w:w="7143" w:type="dxa"/>
          </w:tcPr>
          <w:p w:rsidR="005239C7" w:rsidRDefault="005239C7">
            <w:pPr>
              <w:pStyle w:val="ConsPlusNormal"/>
            </w:pPr>
            <w:r>
              <w:t>3 Из крупных и мелких блоков из ячеистых бетонов</w:t>
            </w:r>
          </w:p>
        </w:tc>
        <w:tc>
          <w:tcPr>
            <w:tcW w:w="1928" w:type="dxa"/>
            <w:vAlign w:val="center"/>
          </w:tcPr>
          <w:p w:rsidR="005239C7" w:rsidRDefault="005239C7">
            <w:pPr>
              <w:pStyle w:val="ConsPlusNormal"/>
              <w:jc w:val="center"/>
            </w:pPr>
            <w:r>
              <w:t>2,2</w:t>
            </w:r>
          </w:p>
        </w:tc>
      </w:tr>
    </w:tbl>
    <w:p w:rsidR="005239C7" w:rsidRDefault="005239C7">
      <w:pPr>
        <w:pStyle w:val="ConsPlusNormal"/>
        <w:ind w:firstLine="540"/>
        <w:jc w:val="both"/>
      </w:pPr>
    </w:p>
    <w:p w:rsidR="005239C7" w:rsidRDefault="005239C7">
      <w:pPr>
        <w:pStyle w:val="ConsPlusTitle"/>
        <w:ind w:firstLine="540"/>
        <w:jc w:val="both"/>
        <w:outlineLvl w:val="2"/>
      </w:pPr>
      <w:r>
        <w:t>Модули упругости и деформаций кладки при кратковременной и длительной нагрузке, упругие характеристики кладки, деформации усадки, коэффициенты линейного расширения и трения</w:t>
      </w:r>
    </w:p>
    <w:p w:rsidR="005239C7" w:rsidRDefault="005239C7">
      <w:pPr>
        <w:pStyle w:val="ConsPlusNormal"/>
        <w:ind w:firstLine="540"/>
        <w:jc w:val="both"/>
      </w:pPr>
    </w:p>
    <w:p w:rsidR="005239C7" w:rsidRDefault="005239C7">
      <w:pPr>
        <w:pStyle w:val="ConsPlusNormal"/>
        <w:ind w:firstLine="540"/>
        <w:jc w:val="both"/>
      </w:pPr>
      <w:r>
        <w:t xml:space="preserve">6.24 Модуль упругости (начальный модуль деформаций) кладки </w:t>
      </w:r>
      <w:r>
        <w:rPr>
          <w:i/>
        </w:rPr>
        <w:t>E</w:t>
      </w:r>
      <w:r>
        <w:rPr>
          <w:vertAlign w:val="subscript"/>
        </w:rPr>
        <w:t>0</w:t>
      </w:r>
      <w:r>
        <w:t xml:space="preserve"> при кратковременной нагрузке должен приниматься равным:</w:t>
      </w:r>
    </w:p>
    <w:p w:rsidR="005239C7" w:rsidRDefault="005239C7">
      <w:pPr>
        <w:pStyle w:val="ConsPlusNormal"/>
        <w:spacing w:before="220"/>
        <w:ind w:firstLine="540"/>
        <w:jc w:val="both"/>
      </w:pPr>
      <w:r>
        <w:lastRenderedPageBreak/>
        <w:t>для неармированной кладки</w:t>
      </w:r>
    </w:p>
    <w:p w:rsidR="005239C7" w:rsidRDefault="005239C7">
      <w:pPr>
        <w:pStyle w:val="ConsPlusNormal"/>
        <w:ind w:firstLine="540"/>
        <w:jc w:val="both"/>
      </w:pPr>
    </w:p>
    <w:p w:rsidR="005239C7" w:rsidRDefault="005239C7">
      <w:pPr>
        <w:pStyle w:val="ConsPlusNormal"/>
        <w:jc w:val="center"/>
      </w:pPr>
      <w:bookmarkStart w:id="35" w:name="P1675"/>
      <w:bookmarkEnd w:id="35"/>
      <w:r>
        <w:rPr>
          <w:noProof/>
          <w:position w:val="-8"/>
        </w:rPr>
        <w:drawing>
          <wp:inline distT="0" distB="0" distL="0" distR="0">
            <wp:extent cx="62865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(6.2)</w:t>
      </w:r>
    </w:p>
    <w:p w:rsidR="005239C7" w:rsidRDefault="005239C7">
      <w:pPr>
        <w:pStyle w:val="ConsPlusNormal"/>
        <w:ind w:firstLine="540"/>
        <w:jc w:val="both"/>
      </w:pPr>
    </w:p>
    <w:p w:rsidR="005239C7" w:rsidRDefault="005239C7">
      <w:pPr>
        <w:pStyle w:val="ConsPlusNormal"/>
        <w:ind w:firstLine="540"/>
        <w:jc w:val="both"/>
      </w:pPr>
      <w:r>
        <w:t>для кладки с продольным армированием</w:t>
      </w:r>
    </w:p>
    <w:p w:rsidR="005239C7" w:rsidRDefault="005239C7">
      <w:pPr>
        <w:pStyle w:val="ConsPlusNormal"/>
        <w:ind w:firstLine="540"/>
        <w:jc w:val="both"/>
      </w:pPr>
    </w:p>
    <w:p w:rsidR="005239C7" w:rsidRDefault="005239C7">
      <w:pPr>
        <w:pStyle w:val="ConsPlusNormal"/>
        <w:jc w:val="center"/>
      </w:pPr>
      <w:bookmarkStart w:id="36" w:name="P1679"/>
      <w:bookmarkEnd w:id="36"/>
      <w:r>
        <w:rPr>
          <w:noProof/>
          <w:position w:val="-8"/>
        </w:rPr>
        <w:drawing>
          <wp:inline distT="0" distB="0" distL="0" distR="0">
            <wp:extent cx="71247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(6.3)</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1675">
        <w:r>
          <w:rPr>
            <w:color w:val="0000FF"/>
          </w:rPr>
          <w:t>формулах (6.2)</w:t>
        </w:r>
      </w:hyperlink>
      <w:r>
        <w:t xml:space="preserve"> и </w:t>
      </w:r>
      <w:hyperlink w:anchor="P1679">
        <w:r>
          <w:rPr>
            <w:color w:val="0000FF"/>
          </w:rPr>
          <w:t>(6.3)</w:t>
        </w:r>
      </w:hyperlink>
      <w:r>
        <w:t xml:space="preserve"> </w:t>
      </w:r>
      <w:r>
        <w:rPr>
          <w:noProof/>
        </w:rPr>
        <w:drawing>
          <wp:inline distT="0" distB="0" distL="0" distR="0">
            <wp:extent cx="142240" cy="1511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упругая характеристика кладки, принимается по </w:t>
      </w:r>
      <w:hyperlink w:anchor="P1706">
        <w:r>
          <w:rPr>
            <w:color w:val="0000FF"/>
          </w:rPr>
          <w:t>таблице 6.16</w:t>
        </w:r>
      </w:hyperlink>
      <w:r>
        <w:t>.</w:t>
      </w:r>
    </w:p>
    <w:p w:rsidR="005239C7" w:rsidRDefault="005239C7">
      <w:pPr>
        <w:pStyle w:val="ConsPlusNormal"/>
        <w:spacing w:before="220"/>
        <w:ind w:firstLine="540"/>
        <w:jc w:val="both"/>
      </w:pPr>
      <w:r>
        <w:t>Модуль упругости кладки с сетчатым армированием принимается таким же, как для неармированной кладки.</w:t>
      </w:r>
    </w:p>
    <w:p w:rsidR="005239C7" w:rsidRDefault="005239C7">
      <w:pPr>
        <w:pStyle w:val="ConsPlusNormal"/>
        <w:spacing w:before="220"/>
        <w:ind w:firstLine="540"/>
        <w:jc w:val="both"/>
      </w:pPr>
      <w:r>
        <w:t>Для кладки с продольным армированием упругую характеристику следует принимать такой же, как для неармированной кладки;</w:t>
      </w:r>
    </w:p>
    <w:p w:rsidR="005239C7" w:rsidRDefault="005239C7">
      <w:pPr>
        <w:pStyle w:val="ConsPlusNormal"/>
        <w:spacing w:before="220"/>
        <w:ind w:firstLine="540"/>
        <w:jc w:val="both"/>
      </w:pPr>
      <w:r>
        <w:rPr>
          <w:i/>
        </w:rPr>
        <w:t>R</w:t>
      </w:r>
      <w:r>
        <w:rPr>
          <w:i/>
          <w:vertAlign w:val="subscript"/>
        </w:rPr>
        <w:t>u</w:t>
      </w:r>
      <w:r>
        <w:t xml:space="preserve"> - временное сопротивление (средний предел прочности) сжатию кладки, определяемое по </w:t>
      </w:r>
      <w:hyperlink w:anchor="P1636">
        <w:r>
          <w:rPr>
            <w:color w:val="0000FF"/>
          </w:rPr>
          <w:t>6.23</w:t>
        </w:r>
      </w:hyperlink>
      <w:r>
        <w:t>.</w:t>
      </w:r>
    </w:p>
    <w:p w:rsidR="005239C7" w:rsidRDefault="005239C7">
      <w:pPr>
        <w:pStyle w:val="ConsPlusNormal"/>
        <w:spacing w:before="220"/>
        <w:ind w:firstLine="540"/>
        <w:jc w:val="both"/>
      </w:pPr>
      <w:r>
        <w:t>Упругую характеристику кладки с сетчатым армированием следует определять по формуле</w:t>
      </w:r>
    </w:p>
    <w:p w:rsidR="005239C7" w:rsidRDefault="005239C7">
      <w:pPr>
        <w:pStyle w:val="ConsPlusNormal"/>
        <w:ind w:firstLine="540"/>
        <w:jc w:val="both"/>
      </w:pPr>
    </w:p>
    <w:p w:rsidR="005239C7" w:rsidRDefault="005239C7">
      <w:pPr>
        <w:pStyle w:val="ConsPlusNormal"/>
        <w:jc w:val="center"/>
      </w:pPr>
      <w:bookmarkStart w:id="37" w:name="P1687"/>
      <w:bookmarkEnd w:id="37"/>
      <w:r>
        <w:rPr>
          <w:noProof/>
          <w:position w:val="-26"/>
        </w:rPr>
        <w:drawing>
          <wp:inline distT="0" distB="0" distL="0" distR="0">
            <wp:extent cx="812800" cy="4775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812800" cy="477520"/>
                    </a:xfrm>
                    <a:prstGeom prst="rect">
                      <a:avLst/>
                    </a:prstGeom>
                    <a:noFill/>
                    <a:ln>
                      <a:noFill/>
                    </a:ln>
                  </pic:spPr>
                </pic:pic>
              </a:graphicData>
            </a:graphic>
          </wp:inline>
        </w:drawing>
      </w:r>
      <w:r>
        <w:t>. (6.4)</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1679">
        <w:r>
          <w:rPr>
            <w:color w:val="0000FF"/>
          </w:rPr>
          <w:t>формулах (6.3)</w:t>
        </w:r>
      </w:hyperlink>
      <w:r>
        <w:t xml:space="preserve"> и </w:t>
      </w:r>
      <w:hyperlink w:anchor="P1687">
        <w:r>
          <w:rPr>
            <w:color w:val="0000FF"/>
          </w:rPr>
          <w:t>(6.4)</w:t>
        </w:r>
      </w:hyperlink>
      <w:r>
        <w:t xml:space="preserve"> </w:t>
      </w:r>
      <w:r>
        <w:rPr>
          <w:i/>
        </w:rPr>
        <w:t>R</w:t>
      </w:r>
      <w:r>
        <w:rPr>
          <w:i/>
          <w:vertAlign w:val="subscript"/>
        </w:rPr>
        <w:t>sku</w:t>
      </w:r>
      <w:r>
        <w:t xml:space="preserve"> - временное сопротивление (средний предел прочности) сжатию армированной кладки из кирпича или камней при высоте ряда не более 150 мм, определяемое по формулам:</w:t>
      </w:r>
    </w:p>
    <w:p w:rsidR="005239C7" w:rsidRDefault="005239C7">
      <w:pPr>
        <w:pStyle w:val="ConsPlusNormal"/>
        <w:spacing w:before="220"/>
        <w:ind w:firstLine="540"/>
        <w:jc w:val="both"/>
      </w:pPr>
      <w:r>
        <w:t>для кладки с продольной арматурой</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131570" cy="4356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131570" cy="435610"/>
                    </a:xfrm>
                    <a:prstGeom prst="rect">
                      <a:avLst/>
                    </a:prstGeom>
                    <a:noFill/>
                    <a:ln>
                      <a:noFill/>
                    </a:ln>
                  </pic:spPr>
                </pic:pic>
              </a:graphicData>
            </a:graphic>
          </wp:inline>
        </w:drawing>
      </w:r>
      <w:r>
        <w:t>; (6.5)</w:t>
      </w:r>
    </w:p>
    <w:p w:rsidR="005239C7" w:rsidRDefault="005239C7">
      <w:pPr>
        <w:pStyle w:val="ConsPlusNormal"/>
        <w:ind w:firstLine="540"/>
        <w:jc w:val="both"/>
      </w:pPr>
    </w:p>
    <w:p w:rsidR="005239C7" w:rsidRDefault="005239C7">
      <w:pPr>
        <w:pStyle w:val="ConsPlusNormal"/>
        <w:ind w:firstLine="540"/>
        <w:jc w:val="both"/>
      </w:pPr>
      <w:r>
        <w:t>для кладки с сетчатой арматурой</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215390" cy="4356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215390" cy="435610"/>
                    </a:xfrm>
                    <a:prstGeom prst="rect">
                      <a:avLst/>
                    </a:prstGeom>
                    <a:noFill/>
                    <a:ln>
                      <a:noFill/>
                    </a:ln>
                  </pic:spPr>
                </pic:pic>
              </a:graphicData>
            </a:graphic>
          </wp:inline>
        </w:drawing>
      </w:r>
      <w:r>
        <w:t>; (6.6)</w:t>
      </w:r>
    </w:p>
    <w:p w:rsidR="005239C7" w:rsidRDefault="005239C7">
      <w:pPr>
        <w:pStyle w:val="ConsPlusNormal"/>
        <w:ind w:firstLine="540"/>
        <w:jc w:val="both"/>
      </w:pPr>
    </w:p>
    <w:p w:rsidR="005239C7" w:rsidRDefault="005239C7">
      <w:pPr>
        <w:pStyle w:val="ConsPlusNormal"/>
        <w:ind w:firstLine="540"/>
        <w:jc w:val="both"/>
      </w:pPr>
      <w:r>
        <w:rPr>
          <w:noProof/>
          <w:position w:val="-3"/>
        </w:rPr>
        <w:drawing>
          <wp:inline distT="0" distB="0" distL="0" distR="0">
            <wp:extent cx="142240" cy="1841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процент армирования кладки;</w:t>
      </w:r>
    </w:p>
    <w:p w:rsidR="005239C7" w:rsidRDefault="005239C7">
      <w:pPr>
        <w:pStyle w:val="ConsPlusNormal"/>
        <w:spacing w:before="220"/>
        <w:ind w:firstLine="540"/>
        <w:jc w:val="both"/>
      </w:pPr>
      <w:r>
        <w:t>для кладки с продольной арматурой</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770890" cy="47752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770890" cy="47752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rPr>
          <w:i/>
          <w:vertAlign w:val="subscript"/>
        </w:rPr>
        <w:t>s</w:t>
      </w:r>
      <w:r>
        <w:t xml:space="preserve"> и </w:t>
      </w:r>
      <w:r>
        <w:rPr>
          <w:i/>
        </w:rPr>
        <w:t>A</w:t>
      </w:r>
      <w:r>
        <w:rPr>
          <w:i/>
          <w:vertAlign w:val="subscript"/>
        </w:rPr>
        <w:t>k</w:t>
      </w:r>
      <w:r>
        <w:t xml:space="preserve"> - соответственно площади сечения арматуры и кладки, для кладки с сетчатой арматурой </w:t>
      </w:r>
      <w:r>
        <w:rPr>
          <w:noProof/>
          <w:position w:val="-3"/>
        </w:rPr>
        <w:drawing>
          <wp:inline distT="0" distB="0" distL="0" distR="0">
            <wp:extent cx="142240" cy="1841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определяется по </w:t>
      </w:r>
      <w:hyperlink w:anchor="P2615">
        <w:r>
          <w:rPr>
            <w:color w:val="0000FF"/>
          </w:rPr>
          <w:t>7.31</w:t>
        </w:r>
      </w:hyperlink>
      <w:r>
        <w:t>;</w:t>
      </w:r>
    </w:p>
    <w:p w:rsidR="005239C7" w:rsidRDefault="005239C7">
      <w:pPr>
        <w:pStyle w:val="ConsPlusNormal"/>
        <w:spacing w:before="220"/>
        <w:ind w:firstLine="540"/>
        <w:jc w:val="both"/>
      </w:pPr>
      <w:r>
        <w:rPr>
          <w:i/>
        </w:rPr>
        <w:t>R</w:t>
      </w:r>
      <w:r>
        <w:rPr>
          <w:i/>
          <w:vertAlign w:val="subscript"/>
        </w:rPr>
        <w:t>sn</w:t>
      </w:r>
      <w:r>
        <w:t xml:space="preserve"> - нормативные сопротивления арматуры в армированной кладке, принимаемые для сталей классов A240 и A400 в соответствии с </w:t>
      </w:r>
      <w:hyperlink r:id="rId217">
        <w:r>
          <w:rPr>
            <w:color w:val="0000FF"/>
          </w:rPr>
          <w:t>СП 63.13330</w:t>
        </w:r>
      </w:hyperlink>
      <w:r>
        <w:t xml:space="preserve">, а для стали класса B500 - с коэффициентом условий работы 0,6 по </w:t>
      </w:r>
      <w:hyperlink r:id="rId218">
        <w:r>
          <w:rPr>
            <w:color w:val="0000FF"/>
          </w:rPr>
          <w:t>СП 63.13330</w:t>
        </w:r>
      </w:hyperlink>
      <w:r>
        <w:t>.</w:t>
      </w:r>
    </w:p>
    <w:p w:rsidR="005239C7" w:rsidRDefault="005239C7">
      <w:pPr>
        <w:pStyle w:val="ConsPlusNormal"/>
        <w:ind w:firstLine="540"/>
        <w:jc w:val="both"/>
      </w:pPr>
    </w:p>
    <w:p w:rsidR="005239C7" w:rsidRDefault="005239C7">
      <w:pPr>
        <w:pStyle w:val="ConsPlusNormal"/>
        <w:jc w:val="right"/>
      </w:pPr>
      <w:bookmarkStart w:id="38" w:name="P1706"/>
      <w:bookmarkEnd w:id="38"/>
      <w:r>
        <w:t>Таблица 6.16</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134"/>
        <w:gridCol w:w="850"/>
        <w:gridCol w:w="850"/>
        <w:gridCol w:w="850"/>
        <w:gridCol w:w="1134"/>
      </w:tblGrid>
      <w:tr w:rsidR="005239C7">
        <w:tc>
          <w:tcPr>
            <w:tcW w:w="4252" w:type="dxa"/>
            <w:vMerge w:val="restart"/>
            <w:tcBorders>
              <w:top w:val="single" w:sz="4" w:space="0" w:color="auto"/>
              <w:bottom w:val="single" w:sz="4" w:space="0" w:color="auto"/>
            </w:tcBorders>
            <w:vAlign w:val="center"/>
          </w:tcPr>
          <w:p w:rsidR="005239C7" w:rsidRDefault="005239C7">
            <w:pPr>
              <w:pStyle w:val="ConsPlusNormal"/>
              <w:jc w:val="center"/>
            </w:pPr>
            <w:r>
              <w:t>Вид кладки</w:t>
            </w:r>
          </w:p>
        </w:tc>
        <w:tc>
          <w:tcPr>
            <w:tcW w:w="4818" w:type="dxa"/>
            <w:gridSpan w:val="5"/>
            <w:tcBorders>
              <w:top w:val="single" w:sz="4" w:space="0" w:color="auto"/>
              <w:bottom w:val="single" w:sz="4" w:space="0" w:color="auto"/>
            </w:tcBorders>
            <w:vAlign w:val="center"/>
          </w:tcPr>
          <w:p w:rsidR="005239C7" w:rsidRDefault="005239C7">
            <w:pPr>
              <w:pStyle w:val="ConsPlusNormal"/>
              <w:jc w:val="center"/>
            </w:pPr>
            <w:r>
              <w:t>Упругая характеристика </w:t>
            </w:r>
            <w:r>
              <w:rPr>
                <w:noProof/>
              </w:rPr>
              <w:drawing>
                <wp:inline distT="0" distB="0" distL="0" distR="0">
                  <wp:extent cx="142240" cy="1511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p>
        </w:tc>
      </w:tr>
      <w:tr w:rsidR="005239C7">
        <w:tc>
          <w:tcPr>
            <w:tcW w:w="4252" w:type="dxa"/>
            <w:vMerge/>
            <w:tcBorders>
              <w:top w:val="single" w:sz="4" w:space="0" w:color="auto"/>
              <w:bottom w:val="single" w:sz="4" w:space="0" w:color="auto"/>
            </w:tcBorders>
          </w:tcPr>
          <w:p w:rsidR="005239C7" w:rsidRDefault="005239C7">
            <w:pPr>
              <w:pStyle w:val="ConsPlusNormal"/>
            </w:pPr>
          </w:p>
        </w:tc>
        <w:tc>
          <w:tcPr>
            <w:tcW w:w="2834" w:type="dxa"/>
            <w:gridSpan w:val="3"/>
            <w:tcBorders>
              <w:top w:val="single" w:sz="4" w:space="0" w:color="auto"/>
              <w:bottom w:val="single" w:sz="4" w:space="0" w:color="auto"/>
            </w:tcBorders>
            <w:vAlign w:val="center"/>
          </w:tcPr>
          <w:p w:rsidR="005239C7" w:rsidRDefault="005239C7">
            <w:pPr>
              <w:pStyle w:val="ConsPlusNormal"/>
              <w:jc w:val="center"/>
            </w:pPr>
            <w:r>
              <w:t>при марках раствора</w:t>
            </w:r>
          </w:p>
        </w:tc>
        <w:tc>
          <w:tcPr>
            <w:tcW w:w="1984" w:type="dxa"/>
            <w:gridSpan w:val="2"/>
            <w:tcBorders>
              <w:top w:val="single" w:sz="4" w:space="0" w:color="auto"/>
              <w:bottom w:val="single" w:sz="4" w:space="0" w:color="auto"/>
            </w:tcBorders>
            <w:vAlign w:val="center"/>
          </w:tcPr>
          <w:p w:rsidR="005239C7" w:rsidRDefault="005239C7">
            <w:pPr>
              <w:pStyle w:val="ConsPlusNormal"/>
              <w:jc w:val="center"/>
            </w:pPr>
            <w:r>
              <w:t>при прочности раствора</w:t>
            </w:r>
          </w:p>
        </w:tc>
      </w:tr>
      <w:tr w:rsidR="005239C7">
        <w:tc>
          <w:tcPr>
            <w:tcW w:w="4252" w:type="dxa"/>
            <w:vMerge/>
            <w:tcBorders>
              <w:top w:val="single" w:sz="4" w:space="0" w:color="auto"/>
              <w:bottom w:val="single" w:sz="4" w:space="0" w:color="auto"/>
            </w:tcBorders>
          </w:tcPr>
          <w:p w:rsidR="005239C7" w:rsidRDefault="005239C7">
            <w:pPr>
              <w:pStyle w:val="ConsPlusNormal"/>
            </w:pPr>
          </w:p>
        </w:tc>
        <w:tc>
          <w:tcPr>
            <w:tcW w:w="1134" w:type="dxa"/>
            <w:tcBorders>
              <w:top w:val="single" w:sz="4" w:space="0" w:color="auto"/>
              <w:bottom w:val="single" w:sz="4" w:space="0" w:color="auto"/>
            </w:tcBorders>
            <w:vAlign w:val="center"/>
          </w:tcPr>
          <w:p w:rsidR="005239C7" w:rsidRDefault="005239C7">
            <w:pPr>
              <w:pStyle w:val="ConsPlusNormal"/>
              <w:jc w:val="center"/>
            </w:pPr>
            <w:r>
              <w:t>25 - 200</w:t>
            </w:r>
          </w:p>
        </w:tc>
        <w:tc>
          <w:tcPr>
            <w:tcW w:w="850" w:type="dxa"/>
            <w:tcBorders>
              <w:top w:val="single" w:sz="4" w:space="0" w:color="auto"/>
              <w:bottom w:val="single" w:sz="4" w:space="0" w:color="auto"/>
            </w:tcBorders>
            <w:vAlign w:val="center"/>
          </w:tcPr>
          <w:p w:rsidR="005239C7" w:rsidRDefault="005239C7">
            <w:pPr>
              <w:pStyle w:val="ConsPlusNormal"/>
              <w:jc w:val="center"/>
            </w:pPr>
            <w:r>
              <w:t>10</w:t>
            </w:r>
          </w:p>
        </w:tc>
        <w:tc>
          <w:tcPr>
            <w:tcW w:w="850" w:type="dxa"/>
            <w:tcBorders>
              <w:top w:val="single" w:sz="4" w:space="0" w:color="auto"/>
              <w:bottom w:val="single" w:sz="4" w:space="0" w:color="auto"/>
            </w:tcBorders>
            <w:vAlign w:val="center"/>
          </w:tcPr>
          <w:p w:rsidR="005239C7" w:rsidRDefault="005239C7">
            <w:pPr>
              <w:pStyle w:val="ConsPlusNormal"/>
              <w:jc w:val="center"/>
            </w:pPr>
            <w:r>
              <w:t>4</w:t>
            </w:r>
          </w:p>
        </w:tc>
        <w:tc>
          <w:tcPr>
            <w:tcW w:w="850" w:type="dxa"/>
            <w:tcBorders>
              <w:top w:val="single" w:sz="4" w:space="0" w:color="auto"/>
              <w:bottom w:val="single" w:sz="4" w:space="0" w:color="auto"/>
            </w:tcBorders>
            <w:vAlign w:val="center"/>
          </w:tcPr>
          <w:p w:rsidR="005239C7" w:rsidRDefault="005239C7">
            <w:pPr>
              <w:pStyle w:val="ConsPlusNormal"/>
              <w:jc w:val="center"/>
            </w:pPr>
            <w:r>
              <w:t>0,2</w:t>
            </w:r>
          </w:p>
        </w:tc>
        <w:tc>
          <w:tcPr>
            <w:tcW w:w="1134" w:type="dxa"/>
            <w:tcBorders>
              <w:top w:val="single" w:sz="4" w:space="0" w:color="auto"/>
              <w:bottom w:val="single" w:sz="4" w:space="0" w:color="auto"/>
            </w:tcBorders>
            <w:vAlign w:val="center"/>
          </w:tcPr>
          <w:p w:rsidR="005239C7" w:rsidRDefault="005239C7">
            <w:pPr>
              <w:pStyle w:val="ConsPlusNormal"/>
              <w:jc w:val="center"/>
            </w:pPr>
            <w:r>
              <w:t>нулевой</w:t>
            </w:r>
          </w:p>
        </w:tc>
      </w:tr>
      <w:tr w:rsidR="005239C7">
        <w:tblPrEx>
          <w:tblBorders>
            <w:insideH w:val="none" w:sz="0" w:space="0" w:color="auto"/>
          </w:tblBorders>
        </w:tblPrEx>
        <w:tc>
          <w:tcPr>
            <w:tcW w:w="4252" w:type="dxa"/>
            <w:tcBorders>
              <w:top w:val="single" w:sz="4" w:space="0" w:color="auto"/>
              <w:bottom w:val="nil"/>
            </w:tcBorders>
          </w:tcPr>
          <w:p w:rsidR="005239C7" w:rsidRDefault="005239C7">
            <w:pPr>
              <w:pStyle w:val="ConsPlusNormal"/>
            </w:pPr>
            <w:r>
              <w:t>1 Из крупных блоков, изготовленных из тяжелого и крупнопористого бетона на тяжелых заполнителях и из тяжелого природного камня </w:t>
            </w:r>
            <w:r>
              <w:rPr>
                <w:noProof/>
                <w:position w:val="-10"/>
              </w:rPr>
              <w:drawing>
                <wp:inline distT="0" distB="0" distL="0" distR="0">
                  <wp:extent cx="1156970" cy="2768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156970" cy="276860"/>
                          </a:xfrm>
                          <a:prstGeom prst="rect">
                            <a:avLst/>
                          </a:prstGeom>
                          <a:noFill/>
                          <a:ln>
                            <a:noFill/>
                          </a:ln>
                        </pic:spPr>
                      </pic:pic>
                    </a:graphicData>
                  </a:graphic>
                </wp:inline>
              </w:drawing>
            </w:r>
          </w:p>
        </w:tc>
        <w:tc>
          <w:tcPr>
            <w:tcW w:w="1134" w:type="dxa"/>
            <w:tcBorders>
              <w:top w:val="single" w:sz="4" w:space="0" w:color="auto"/>
              <w:bottom w:val="nil"/>
            </w:tcBorders>
            <w:vAlign w:val="bottom"/>
          </w:tcPr>
          <w:p w:rsidR="005239C7" w:rsidRDefault="005239C7">
            <w:pPr>
              <w:pStyle w:val="ConsPlusNormal"/>
              <w:jc w:val="center"/>
            </w:pPr>
            <w:r>
              <w:t>1500</w:t>
            </w:r>
          </w:p>
        </w:tc>
        <w:tc>
          <w:tcPr>
            <w:tcW w:w="850" w:type="dxa"/>
            <w:tcBorders>
              <w:top w:val="single" w:sz="4" w:space="0" w:color="auto"/>
              <w:bottom w:val="nil"/>
            </w:tcBorders>
            <w:vAlign w:val="bottom"/>
          </w:tcPr>
          <w:p w:rsidR="005239C7" w:rsidRDefault="005239C7">
            <w:pPr>
              <w:pStyle w:val="ConsPlusNormal"/>
              <w:jc w:val="center"/>
            </w:pPr>
            <w:r>
              <w:t>1000</w:t>
            </w:r>
          </w:p>
        </w:tc>
        <w:tc>
          <w:tcPr>
            <w:tcW w:w="850" w:type="dxa"/>
            <w:tcBorders>
              <w:top w:val="single" w:sz="4" w:space="0" w:color="auto"/>
              <w:bottom w:val="nil"/>
            </w:tcBorders>
            <w:vAlign w:val="bottom"/>
          </w:tcPr>
          <w:p w:rsidR="005239C7" w:rsidRDefault="005239C7">
            <w:pPr>
              <w:pStyle w:val="ConsPlusNormal"/>
              <w:jc w:val="center"/>
            </w:pPr>
            <w:r>
              <w:t>750</w:t>
            </w:r>
          </w:p>
        </w:tc>
        <w:tc>
          <w:tcPr>
            <w:tcW w:w="850" w:type="dxa"/>
            <w:tcBorders>
              <w:top w:val="single" w:sz="4" w:space="0" w:color="auto"/>
              <w:bottom w:val="nil"/>
            </w:tcBorders>
            <w:vAlign w:val="bottom"/>
          </w:tcPr>
          <w:p w:rsidR="005239C7" w:rsidRDefault="005239C7">
            <w:pPr>
              <w:pStyle w:val="ConsPlusNormal"/>
              <w:jc w:val="center"/>
            </w:pPr>
            <w:r>
              <w:t>750</w:t>
            </w:r>
          </w:p>
        </w:tc>
        <w:tc>
          <w:tcPr>
            <w:tcW w:w="1134" w:type="dxa"/>
            <w:tcBorders>
              <w:top w:val="single" w:sz="4" w:space="0" w:color="auto"/>
              <w:bottom w:val="nil"/>
            </w:tcBorders>
            <w:vAlign w:val="bottom"/>
          </w:tcPr>
          <w:p w:rsidR="005239C7" w:rsidRDefault="005239C7">
            <w:pPr>
              <w:pStyle w:val="ConsPlusNormal"/>
              <w:jc w:val="center"/>
            </w:pPr>
            <w:r>
              <w:t>500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2 Из камней, изготовленных из тяжелого бетона, тяжелых природных камней и бута</w:t>
            </w:r>
          </w:p>
        </w:tc>
        <w:tc>
          <w:tcPr>
            <w:tcW w:w="1134" w:type="dxa"/>
            <w:tcBorders>
              <w:top w:val="nil"/>
              <w:bottom w:val="nil"/>
            </w:tcBorders>
            <w:vAlign w:val="bottom"/>
          </w:tcPr>
          <w:p w:rsidR="005239C7" w:rsidRDefault="005239C7">
            <w:pPr>
              <w:pStyle w:val="ConsPlusNormal"/>
              <w:jc w:val="center"/>
            </w:pPr>
            <w:r>
              <w:t>1500</w:t>
            </w:r>
          </w:p>
        </w:tc>
        <w:tc>
          <w:tcPr>
            <w:tcW w:w="850" w:type="dxa"/>
            <w:tcBorders>
              <w:top w:val="nil"/>
              <w:bottom w:val="nil"/>
            </w:tcBorders>
            <w:vAlign w:val="bottom"/>
          </w:tcPr>
          <w:p w:rsidR="005239C7" w:rsidRDefault="005239C7">
            <w:pPr>
              <w:pStyle w:val="ConsPlusNormal"/>
              <w:jc w:val="center"/>
            </w:pPr>
            <w:r>
              <w:t>1000</w:t>
            </w:r>
          </w:p>
        </w:tc>
        <w:tc>
          <w:tcPr>
            <w:tcW w:w="850"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1134" w:type="dxa"/>
            <w:tcBorders>
              <w:top w:val="nil"/>
              <w:bottom w:val="nil"/>
            </w:tcBorders>
            <w:vAlign w:val="bottom"/>
          </w:tcPr>
          <w:p w:rsidR="005239C7" w:rsidRDefault="005239C7">
            <w:pPr>
              <w:pStyle w:val="ConsPlusNormal"/>
              <w:jc w:val="center"/>
            </w:pPr>
            <w:r>
              <w:t>350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3 Из крупных блоков, изготовленных из бетона на пористых заполнителях и поризованного, крупнопористого бетона на легких заполнителях, плотного силикатного бетона и из легкого природного камня</w:t>
            </w:r>
          </w:p>
        </w:tc>
        <w:tc>
          <w:tcPr>
            <w:tcW w:w="1134" w:type="dxa"/>
            <w:tcBorders>
              <w:top w:val="nil"/>
              <w:bottom w:val="nil"/>
            </w:tcBorders>
            <w:vAlign w:val="bottom"/>
          </w:tcPr>
          <w:p w:rsidR="005239C7" w:rsidRDefault="005239C7">
            <w:pPr>
              <w:pStyle w:val="ConsPlusNormal"/>
              <w:jc w:val="center"/>
            </w:pPr>
            <w:r>
              <w:t>1000</w:t>
            </w:r>
          </w:p>
        </w:tc>
        <w:tc>
          <w:tcPr>
            <w:tcW w:w="850"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500</w:t>
            </w:r>
          </w:p>
        </w:tc>
        <w:tc>
          <w:tcPr>
            <w:tcW w:w="1134" w:type="dxa"/>
            <w:tcBorders>
              <w:top w:val="nil"/>
              <w:bottom w:val="nil"/>
            </w:tcBorders>
            <w:vAlign w:val="bottom"/>
          </w:tcPr>
          <w:p w:rsidR="005239C7" w:rsidRDefault="005239C7">
            <w:pPr>
              <w:pStyle w:val="ConsPlusNormal"/>
              <w:jc w:val="center"/>
            </w:pPr>
            <w:r>
              <w:t>350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4 Из крупных блоков, изготовленных из ячеистых бетонов:</w:t>
            </w:r>
          </w:p>
        </w:tc>
        <w:tc>
          <w:tcPr>
            <w:tcW w:w="1134"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113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4252" w:type="dxa"/>
            <w:tcBorders>
              <w:top w:val="nil"/>
              <w:bottom w:val="nil"/>
            </w:tcBorders>
          </w:tcPr>
          <w:p w:rsidR="005239C7" w:rsidRDefault="005239C7">
            <w:pPr>
              <w:pStyle w:val="ConsPlusNormal"/>
              <w:ind w:left="283"/>
            </w:pPr>
            <w:r>
              <w:t>автоклавных</w:t>
            </w:r>
          </w:p>
        </w:tc>
        <w:tc>
          <w:tcPr>
            <w:tcW w:w="1134"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500</w:t>
            </w:r>
          </w:p>
        </w:tc>
        <w:tc>
          <w:tcPr>
            <w:tcW w:w="1134" w:type="dxa"/>
            <w:tcBorders>
              <w:top w:val="nil"/>
              <w:bottom w:val="nil"/>
            </w:tcBorders>
            <w:vAlign w:val="bottom"/>
          </w:tcPr>
          <w:p w:rsidR="005239C7" w:rsidRDefault="005239C7">
            <w:pPr>
              <w:pStyle w:val="ConsPlusNormal"/>
              <w:jc w:val="center"/>
            </w:pPr>
            <w:r>
              <w:t>350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ind w:left="283"/>
            </w:pPr>
            <w:r>
              <w:t>неавтоклавных</w:t>
            </w:r>
          </w:p>
        </w:tc>
        <w:tc>
          <w:tcPr>
            <w:tcW w:w="1134"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350</w:t>
            </w:r>
          </w:p>
        </w:tc>
        <w:tc>
          <w:tcPr>
            <w:tcW w:w="850" w:type="dxa"/>
            <w:tcBorders>
              <w:top w:val="nil"/>
              <w:bottom w:val="nil"/>
            </w:tcBorders>
            <w:vAlign w:val="bottom"/>
          </w:tcPr>
          <w:p w:rsidR="005239C7" w:rsidRDefault="005239C7">
            <w:pPr>
              <w:pStyle w:val="ConsPlusNormal"/>
              <w:jc w:val="center"/>
            </w:pPr>
            <w:r>
              <w:t>350</w:t>
            </w:r>
          </w:p>
        </w:tc>
        <w:tc>
          <w:tcPr>
            <w:tcW w:w="1134" w:type="dxa"/>
            <w:tcBorders>
              <w:top w:val="nil"/>
              <w:bottom w:val="nil"/>
            </w:tcBorders>
            <w:vAlign w:val="bottom"/>
          </w:tcPr>
          <w:p w:rsidR="005239C7" w:rsidRDefault="005239C7">
            <w:pPr>
              <w:pStyle w:val="ConsPlusNormal"/>
              <w:jc w:val="center"/>
            </w:pPr>
            <w:r>
              <w:t>350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5 Из камней, изготовленных из ячеистых бетонов:</w:t>
            </w:r>
          </w:p>
        </w:tc>
        <w:tc>
          <w:tcPr>
            <w:tcW w:w="1134"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850" w:type="dxa"/>
            <w:tcBorders>
              <w:top w:val="nil"/>
              <w:bottom w:val="nil"/>
            </w:tcBorders>
            <w:vAlign w:val="bottom"/>
          </w:tcPr>
          <w:p w:rsidR="005239C7" w:rsidRDefault="005239C7">
            <w:pPr>
              <w:pStyle w:val="ConsPlusNormal"/>
            </w:pPr>
          </w:p>
        </w:tc>
        <w:tc>
          <w:tcPr>
            <w:tcW w:w="1134"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4252" w:type="dxa"/>
            <w:tcBorders>
              <w:top w:val="nil"/>
              <w:bottom w:val="nil"/>
            </w:tcBorders>
          </w:tcPr>
          <w:p w:rsidR="005239C7" w:rsidRDefault="005239C7">
            <w:pPr>
              <w:pStyle w:val="ConsPlusNormal"/>
              <w:ind w:left="283"/>
            </w:pPr>
            <w:r>
              <w:t>автоклавных</w:t>
            </w:r>
          </w:p>
        </w:tc>
        <w:tc>
          <w:tcPr>
            <w:tcW w:w="1134"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350</w:t>
            </w:r>
          </w:p>
        </w:tc>
        <w:tc>
          <w:tcPr>
            <w:tcW w:w="850" w:type="dxa"/>
            <w:tcBorders>
              <w:top w:val="nil"/>
              <w:bottom w:val="nil"/>
            </w:tcBorders>
            <w:vAlign w:val="bottom"/>
          </w:tcPr>
          <w:p w:rsidR="005239C7" w:rsidRDefault="005239C7">
            <w:pPr>
              <w:pStyle w:val="ConsPlusNormal"/>
              <w:jc w:val="center"/>
            </w:pPr>
            <w:r>
              <w:t>350</w:t>
            </w:r>
          </w:p>
        </w:tc>
        <w:tc>
          <w:tcPr>
            <w:tcW w:w="1134" w:type="dxa"/>
            <w:tcBorders>
              <w:top w:val="nil"/>
              <w:bottom w:val="nil"/>
            </w:tcBorders>
            <w:vAlign w:val="bottom"/>
          </w:tcPr>
          <w:p w:rsidR="005239C7" w:rsidRDefault="005239C7">
            <w:pPr>
              <w:pStyle w:val="ConsPlusNormal"/>
              <w:jc w:val="center"/>
            </w:pPr>
            <w:r>
              <w:t>200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ind w:left="283"/>
            </w:pPr>
            <w:r>
              <w:t>неавтоклавных</w:t>
            </w:r>
          </w:p>
        </w:tc>
        <w:tc>
          <w:tcPr>
            <w:tcW w:w="1134"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350</w:t>
            </w:r>
          </w:p>
        </w:tc>
        <w:tc>
          <w:tcPr>
            <w:tcW w:w="850" w:type="dxa"/>
            <w:tcBorders>
              <w:top w:val="nil"/>
              <w:bottom w:val="nil"/>
            </w:tcBorders>
            <w:vAlign w:val="bottom"/>
          </w:tcPr>
          <w:p w:rsidR="005239C7" w:rsidRDefault="005239C7">
            <w:pPr>
              <w:pStyle w:val="ConsPlusNormal"/>
              <w:jc w:val="center"/>
            </w:pPr>
            <w:r>
              <w:t>200</w:t>
            </w:r>
          </w:p>
        </w:tc>
        <w:tc>
          <w:tcPr>
            <w:tcW w:w="850" w:type="dxa"/>
            <w:tcBorders>
              <w:top w:val="nil"/>
              <w:bottom w:val="nil"/>
            </w:tcBorders>
            <w:vAlign w:val="bottom"/>
          </w:tcPr>
          <w:p w:rsidR="005239C7" w:rsidRDefault="005239C7">
            <w:pPr>
              <w:pStyle w:val="ConsPlusNormal"/>
              <w:jc w:val="center"/>
            </w:pPr>
            <w:r>
              <w:t>200</w:t>
            </w:r>
          </w:p>
        </w:tc>
        <w:tc>
          <w:tcPr>
            <w:tcW w:w="1134" w:type="dxa"/>
            <w:tcBorders>
              <w:top w:val="nil"/>
              <w:bottom w:val="nil"/>
            </w:tcBorders>
            <w:vAlign w:val="bottom"/>
          </w:tcPr>
          <w:p w:rsidR="005239C7" w:rsidRDefault="005239C7">
            <w:pPr>
              <w:pStyle w:val="ConsPlusNormal"/>
              <w:jc w:val="center"/>
            </w:pPr>
            <w:r>
              <w:t>200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6 Из керамических камней (кроме крупноформатных)</w:t>
            </w:r>
          </w:p>
        </w:tc>
        <w:tc>
          <w:tcPr>
            <w:tcW w:w="1134" w:type="dxa"/>
            <w:tcBorders>
              <w:top w:val="nil"/>
              <w:bottom w:val="nil"/>
            </w:tcBorders>
            <w:vAlign w:val="bottom"/>
          </w:tcPr>
          <w:p w:rsidR="005239C7" w:rsidRDefault="005239C7">
            <w:pPr>
              <w:pStyle w:val="ConsPlusNormal"/>
              <w:jc w:val="center"/>
            </w:pPr>
            <w:r>
              <w:t>1200</w:t>
            </w:r>
          </w:p>
        </w:tc>
        <w:tc>
          <w:tcPr>
            <w:tcW w:w="850" w:type="dxa"/>
            <w:tcBorders>
              <w:top w:val="nil"/>
              <w:bottom w:val="nil"/>
            </w:tcBorders>
            <w:vAlign w:val="bottom"/>
          </w:tcPr>
          <w:p w:rsidR="005239C7" w:rsidRDefault="005239C7">
            <w:pPr>
              <w:pStyle w:val="ConsPlusNormal"/>
              <w:jc w:val="center"/>
            </w:pPr>
            <w:r>
              <w:t>1000</w:t>
            </w:r>
          </w:p>
        </w:tc>
        <w:tc>
          <w:tcPr>
            <w:tcW w:w="850"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1134" w:type="dxa"/>
            <w:tcBorders>
              <w:top w:val="nil"/>
              <w:bottom w:val="nil"/>
            </w:tcBorders>
            <w:vAlign w:val="bottom"/>
          </w:tcPr>
          <w:p w:rsidR="005239C7" w:rsidRDefault="005239C7">
            <w:pPr>
              <w:pStyle w:val="ConsPlusNormal"/>
              <w:jc w:val="center"/>
            </w:pPr>
            <w:r>
              <w:t>350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bookmarkStart w:id="39" w:name="P1777"/>
            <w:bookmarkEnd w:id="39"/>
            <w:r>
              <w:t>7 Из кирпича керамического пластического прессования полнотелого и пустотелого, из пустотелых силикатных камней, из камней, изготовленных из бетона на пористых заполнителях и поризованного, из легких природных камней</w:t>
            </w:r>
          </w:p>
        </w:tc>
        <w:tc>
          <w:tcPr>
            <w:tcW w:w="1134" w:type="dxa"/>
            <w:tcBorders>
              <w:top w:val="nil"/>
              <w:bottom w:val="nil"/>
            </w:tcBorders>
            <w:vAlign w:val="bottom"/>
          </w:tcPr>
          <w:p w:rsidR="005239C7" w:rsidRDefault="005239C7">
            <w:pPr>
              <w:pStyle w:val="ConsPlusNormal"/>
              <w:jc w:val="center"/>
            </w:pPr>
            <w:r>
              <w:t>1000</w:t>
            </w:r>
          </w:p>
        </w:tc>
        <w:tc>
          <w:tcPr>
            <w:tcW w:w="850"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350</w:t>
            </w:r>
          </w:p>
        </w:tc>
        <w:tc>
          <w:tcPr>
            <w:tcW w:w="1134" w:type="dxa"/>
            <w:tcBorders>
              <w:top w:val="nil"/>
              <w:bottom w:val="nil"/>
            </w:tcBorders>
            <w:vAlign w:val="bottom"/>
          </w:tcPr>
          <w:p w:rsidR="005239C7" w:rsidRDefault="005239C7">
            <w:pPr>
              <w:pStyle w:val="ConsPlusNormal"/>
              <w:jc w:val="center"/>
            </w:pPr>
            <w:r>
              <w:t>200</w:t>
            </w:r>
          </w:p>
        </w:tc>
      </w:tr>
      <w:tr w:rsidR="005239C7">
        <w:tblPrEx>
          <w:tblBorders>
            <w:insideH w:val="none" w:sz="0" w:space="0" w:color="auto"/>
          </w:tblBorders>
        </w:tblPrEx>
        <w:tc>
          <w:tcPr>
            <w:tcW w:w="4252" w:type="dxa"/>
            <w:tcBorders>
              <w:top w:val="nil"/>
              <w:bottom w:val="nil"/>
            </w:tcBorders>
          </w:tcPr>
          <w:p w:rsidR="005239C7" w:rsidRDefault="005239C7">
            <w:pPr>
              <w:pStyle w:val="ConsPlusNormal"/>
            </w:pPr>
            <w:r>
              <w:t>8 Из кирпича силикатного полнотелого и пустотелого</w:t>
            </w:r>
          </w:p>
        </w:tc>
        <w:tc>
          <w:tcPr>
            <w:tcW w:w="1134" w:type="dxa"/>
            <w:tcBorders>
              <w:top w:val="nil"/>
              <w:bottom w:val="nil"/>
            </w:tcBorders>
            <w:vAlign w:val="bottom"/>
          </w:tcPr>
          <w:p w:rsidR="005239C7" w:rsidRDefault="005239C7">
            <w:pPr>
              <w:pStyle w:val="ConsPlusNormal"/>
              <w:jc w:val="center"/>
            </w:pPr>
            <w:r>
              <w:t>750</w:t>
            </w:r>
          </w:p>
        </w:tc>
        <w:tc>
          <w:tcPr>
            <w:tcW w:w="850" w:type="dxa"/>
            <w:tcBorders>
              <w:top w:val="nil"/>
              <w:bottom w:val="nil"/>
            </w:tcBorders>
            <w:vAlign w:val="bottom"/>
          </w:tcPr>
          <w:p w:rsidR="005239C7" w:rsidRDefault="005239C7">
            <w:pPr>
              <w:pStyle w:val="ConsPlusNormal"/>
              <w:jc w:val="center"/>
            </w:pPr>
            <w:r>
              <w:t>500</w:t>
            </w:r>
          </w:p>
        </w:tc>
        <w:tc>
          <w:tcPr>
            <w:tcW w:w="850" w:type="dxa"/>
            <w:tcBorders>
              <w:top w:val="nil"/>
              <w:bottom w:val="nil"/>
            </w:tcBorders>
            <w:vAlign w:val="bottom"/>
          </w:tcPr>
          <w:p w:rsidR="005239C7" w:rsidRDefault="005239C7">
            <w:pPr>
              <w:pStyle w:val="ConsPlusNormal"/>
              <w:jc w:val="center"/>
            </w:pPr>
            <w:r>
              <w:t>350</w:t>
            </w:r>
          </w:p>
        </w:tc>
        <w:tc>
          <w:tcPr>
            <w:tcW w:w="850" w:type="dxa"/>
            <w:tcBorders>
              <w:top w:val="nil"/>
              <w:bottom w:val="nil"/>
            </w:tcBorders>
            <w:vAlign w:val="bottom"/>
          </w:tcPr>
          <w:p w:rsidR="005239C7" w:rsidRDefault="005239C7">
            <w:pPr>
              <w:pStyle w:val="ConsPlusNormal"/>
              <w:jc w:val="center"/>
            </w:pPr>
            <w:r>
              <w:t>350</w:t>
            </w:r>
          </w:p>
        </w:tc>
        <w:tc>
          <w:tcPr>
            <w:tcW w:w="1134" w:type="dxa"/>
            <w:tcBorders>
              <w:top w:val="nil"/>
              <w:bottom w:val="nil"/>
            </w:tcBorders>
            <w:vAlign w:val="bottom"/>
          </w:tcPr>
          <w:p w:rsidR="005239C7" w:rsidRDefault="005239C7">
            <w:pPr>
              <w:pStyle w:val="ConsPlusNormal"/>
              <w:jc w:val="center"/>
            </w:pPr>
            <w:r>
              <w:t>200</w:t>
            </w:r>
          </w:p>
        </w:tc>
      </w:tr>
      <w:tr w:rsidR="005239C7">
        <w:tblPrEx>
          <w:tblBorders>
            <w:insideH w:val="none" w:sz="0" w:space="0" w:color="auto"/>
          </w:tblBorders>
        </w:tblPrEx>
        <w:tc>
          <w:tcPr>
            <w:tcW w:w="4252" w:type="dxa"/>
            <w:tcBorders>
              <w:top w:val="nil"/>
              <w:bottom w:val="single" w:sz="4" w:space="0" w:color="auto"/>
            </w:tcBorders>
          </w:tcPr>
          <w:p w:rsidR="005239C7" w:rsidRDefault="005239C7">
            <w:pPr>
              <w:pStyle w:val="ConsPlusNormal"/>
            </w:pPr>
            <w:bookmarkStart w:id="40" w:name="P1789"/>
            <w:bookmarkEnd w:id="40"/>
            <w:r>
              <w:t>9 Из кирпича керамического полусухого прессования полнотелого и пустотелого</w:t>
            </w:r>
          </w:p>
        </w:tc>
        <w:tc>
          <w:tcPr>
            <w:tcW w:w="1134" w:type="dxa"/>
            <w:tcBorders>
              <w:top w:val="nil"/>
              <w:bottom w:val="single" w:sz="4" w:space="0" w:color="auto"/>
            </w:tcBorders>
            <w:vAlign w:val="bottom"/>
          </w:tcPr>
          <w:p w:rsidR="005239C7" w:rsidRDefault="005239C7">
            <w:pPr>
              <w:pStyle w:val="ConsPlusNormal"/>
              <w:jc w:val="center"/>
            </w:pPr>
            <w:r>
              <w:t>500</w:t>
            </w:r>
          </w:p>
        </w:tc>
        <w:tc>
          <w:tcPr>
            <w:tcW w:w="850" w:type="dxa"/>
            <w:tcBorders>
              <w:top w:val="nil"/>
              <w:bottom w:val="single" w:sz="4" w:space="0" w:color="auto"/>
            </w:tcBorders>
            <w:vAlign w:val="bottom"/>
          </w:tcPr>
          <w:p w:rsidR="005239C7" w:rsidRDefault="005239C7">
            <w:pPr>
              <w:pStyle w:val="ConsPlusNormal"/>
              <w:jc w:val="center"/>
            </w:pPr>
            <w:r>
              <w:t>500</w:t>
            </w:r>
          </w:p>
        </w:tc>
        <w:tc>
          <w:tcPr>
            <w:tcW w:w="850" w:type="dxa"/>
            <w:tcBorders>
              <w:top w:val="nil"/>
              <w:bottom w:val="single" w:sz="4" w:space="0" w:color="auto"/>
            </w:tcBorders>
            <w:vAlign w:val="bottom"/>
          </w:tcPr>
          <w:p w:rsidR="005239C7" w:rsidRDefault="005239C7">
            <w:pPr>
              <w:pStyle w:val="ConsPlusNormal"/>
              <w:jc w:val="center"/>
            </w:pPr>
            <w:r>
              <w:t>350</w:t>
            </w:r>
          </w:p>
        </w:tc>
        <w:tc>
          <w:tcPr>
            <w:tcW w:w="850" w:type="dxa"/>
            <w:tcBorders>
              <w:top w:val="nil"/>
              <w:bottom w:val="single" w:sz="4" w:space="0" w:color="auto"/>
            </w:tcBorders>
            <w:vAlign w:val="bottom"/>
          </w:tcPr>
          <w:p w:rsidR="005239C7" w:rsidRDefault="005239C7">
            <w:pPr>
              <w:pStyle w:val="ConsPlusNormal"/>
              <w:jc w:val="center"/>
            </w:pPr>
            <w:r>
              <w:t>350</w:t>
            </w:r>
          </w:p>
        </w:tc>
        <w:tc>
          <w:tcPr>
            <w:tcW w:w="1134" w:type="dxa"/>
            <w:tcBorders>
              <w:top w:val="nil"/>
              <w:bottom w:val="single" w:sz="4" w:space="0" w:color="auto"/>
            </w:tcBorders>
            <w:vAlign w:val="bottom"/>
          </w:tcPr>
          <w:p w:rsidR="005239C7" w:rsidRDefault="005239C7">
            <w:pPr>
              <w:pStyle w:val="ConsPlusNormal"/>
              <w:jc w:val="center"/>
            </w:pPr>
            <w:r>
              <w:t>200</w:t>
            </w:r>
          </w:p>
        </w:tc>
      </w:tr>
      <w:tr w:rsidR="005239C7">
        <w:tc>
          <w:tcPr>
            <w:tcW w:w="9070" w:type="dxa"/>
            <w:gridSpan w:val="6"/>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При определении коэффициентов продольного изгиба для элементов с гибкостью </w:t>
            </w:r>
            <w:r>
              <w:rPr>
                <w:i/>
              </w:rPr>
              <w:t>l</w:t>
            </w:r>
            <w:r>
              <w:rPr>
                <w:vertAlign w:val="subscript"/>
              </w:rPr>
              <w:t>0</w:t>
            </w:r>
            <w:r>
              <w:t>/</w:t>
            </w:r>
            <w:r>
              <w:rPr>
                <w:i/>
              </w:rPr>
              <w:t>i</w:t>
            </w:r>
            <w:r>
              <w:t xml:space="preserve"> &lt;= </w:t>
            </w:r>
            <w:r>
              <w:lastRenderedPageBreak/>
              <w:t xml:space="preserve">28 или отношением </w:t>
            </w:r>
            <w:r>
              <w:rPr>
                <w:i/>
              </w:rPr>
              <w:t>l</w:t>
            </w:r>
            <w:r>
              <w:rPr>
                <w:vertAlign w:val="subscript"/>
              </w:rPr>
              <w:t>0</w:t>
            </w:r>
            <w:r>
              <w:t>/</w:t>
            </w:r>
            <w:r>
              <w:rPr>
                <w:i/>
              </w:rPr>
              <w:t>h</w:t>
            </w:r>
            <w:r>
              <w:t xml:space="preserve"> &lt;= 8 (см. </w:t>
            </w:r>
            <w:hyperlink w:anchor="P1906">
              <w:r>
                <w:rPr>
                  <w:color w:val="0000FF"/>
                </w:rPr>
                <w:t>7.2</w:t>
              </w:r>
            </w:hyperlink>
            <w:r>
              <w:t>) допускается принимать величины упругой характеристики кладки из кирпича всех видов как из кирпича пластического прессования.</w:t>
            </w:r>
          </w:p>
          <w:p w:rsidR="005239C7" w:rsidRDefault="005239C7">
            <w:pPr>
              <w:pStyle w:val="ConsPlusNormal"/>
              <w:ind w:firstLine="283"/>
              <w:jc w:val="both"/>
            </w:pPr>
            <w:r>
              <w:t>2 Приведенные в настоящей таблице (</w:t>
            </w:r>
            <w:hyperlink w:anchor="P1777">
              <w:r>
                <w:rPr>
                  <w:color w:val="0000FF"/>
                </w:rPr>
                <w:t>пункты 7</w:t>
              </w:r>
            </w:hyperlink>
            <w:r>
              <w:t xml:space="preserve"> - </w:t>
            </w:r>
            <w:hyperlink w:anchor="P1789">
              <w:r>
                <w:rPr>
                  <w:color w:val="0000FF"/>
                </w:rPr>
                <w:t>9</w:t>
              </w:r>
            </w:hyperlink>
            <w:r>
              <w:t xml:space="preserve">) значения упругой характеристики </w:t>
            </w:r>
            <w:r>
              <w:rPr>
                <w:noProof/>
              </w:rPr>
              <w:drawing>
                <wp:inline distT="0" distB="0" distL="0" distR="0">
                  <wp:extent cx="142240" cy="1511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для кирпичной кладки распространяются на виброкирпичные панели и блоки.</w:t>
            </w:r>
          </w:p>
          <w:p w:rsidR="005239C7" w:rsidRDefault="005239C7">
            <w:pPr>
              <w:pStyle w:val="ConsPlusNormal"/>
              <w:ind w:firstLine="283"/>
              <w:jc w:val="both"/>
            </w:pPr>
            <w:r>
              <w:t xml:space="preserve">3 Упругая характеристика бутобетона принимается равной </w:t>
            </w:r>
            <w:r>
              <w:rPr>
                <w:noProof/>
                <w:position w:val="-4"/>
              </w:rPr>
              <w:drawing>
                <wp:inline distT="0" distB="0" distL="0" distR="0">
                  <wp:extent cx="645160" cy="1930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645160" cy="193040"/>
                          </a:xfrm>
                          <a:prstGeom prst="rect">
                            <a:avLst/>
                          </a:prstGeom>
                          <a:noFill/>
                          <a:ln>
                            <a:noFill/>
                          </a:ln>
                        </pic:spPr>
                      </pic:pic>
                    </a:graphicData>
                  </a:graphic>
                </wp:inline>
              </w:drawing>
            </w:r>
            <w:r>
              <w:t>.</w:t>
            </w:r>
          </w:p>
          <w:p w:rsidR="005239C7" w:rsidRDefault="005239C7">
            <w:pPr>
              <w:pStyle w:val="ConsPlusNormal"/>
              <w:ind w:firstLine="283"/>
              <w:jc w:val="both"/>
            </w:pPr>
            <w:r>
              <w:t xml:space="preserve">4 Для кладки на легких растворах значения упругой характеристики </w:t>
            </w:r>
            <w:r>
              <w:rPr>
                <w:noProof/>
              </w:rPr>
              <w:drawing>
                <wp:inline distT="0" distB="0" distL="0" distR="0">
                  <wp:extent cx="142240" cy="1511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следует принимать по настоящей таблице с коэффициентом 0,7.</w:t>
            </w:r>
          </w:p>
          <w:p w:rsidR="005239C7" w:rsidRDefault="005239C7">
            <w:pPr>
              <w:pStyle w:val="ConsPlusNormal"/>
              <w:ind w:firstLine="283"/>
              <w:jc w:val="both"/>
            </w:pPr>
            <w:r>
              <w:t>5 Упругие характеристики кладки из природных камней, полистиролбетонных блоков, а также кладки на клеевых растворах и клеях, допускается уточнять по специальным указаниям, составленным на основе результатов экспериментальных исследований и утвержденным в установленном порядке.</w:t>
            </w:r>
          </w:p>
          <w:p w:rsidR="005239C7" w:rsidRDefault="005239C7">
            <w:pPr>
              <w:pStyle w:val="ConsPlusNormal"/>
              <w:ind w:firstLine="283"/>
              <w:jc w:val="both"/>
            </w:pPr>
            <w:r>
              <w:t xml:space="preserve">6 Для кладки из крупноформатных камней </w:t>
            </w:r>
            <w:r>
              <w:rPr>
                <w:noProof/>
              </w:rPr>
              <w:drawing>
                <wp:inline distT="0" distB="0" distL="0" distR="0">
                  <wp:extent cx="142240" cy="1511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следует принимать как для керамических камней с коэффициентом 0,7.</w:t>
            </w:r>
          </w:p>
        </w:tc>
      </w:tr>
    </w:tbl>
    <w:p w:rsidR="005239C7" w:rsidRDefault="005239C7">
      <w:pPr>
        <w:pStyle w:val="ConsPlusNormal"/>
        <w:ind w:firstLine="540"/>
        <w:jc w:val="both"/>
      </w:pPr>
    </w:p>
    <w:p w:rsidR="005239C7" w:rsidRDefault="005239C7">
      <w:pPr>
        <w:pStyle w:val="ConsPlusNormal"/>
        <w:ind w:firstLine="540"/>
        <w:jc w:val="both"/>
      </w:pPr>
      <w:r>
        <w:t xml:space="preserve">6.25 Модуль деформаций кладки </w:t>
      </w:r>
      <w:r>
        <w:rPr>
          <w:i/>
        </w:rPr>
        <w:t>E</w:t>
      </w:r>
      <w:r>
        <w:t xml:space="preserve"> должен приниматься:</w:t>
      </w:r>
    </w:p>
    <w:p w:rsidR="005239C7" w:rsidRDefault="005239C7">
      <w:pPr>
        <w:pStyle w:val="ConsPlusNormal"/>
        <w:spacing w:before="220"/>
        <w:ind w:firstLine="540"/>
        <w:jc w:val="both"/>
      </w:pPr>
      <w:r>
        <w:t>а) при расчете конструкций по прочности для определения усилий в кладке при знакопеременных и малоцикловых нагружениях (для определения усилий в затяжках сводов, в слоях сжатых многослойных сечений, усилий, вызываемых температурными деформациями, при расчете кладки над рандбалками или под распределительными поясами) по формуле</w:t>
      </w:r>
    </w:p>
    <w:p w:rsidR="005239C7" w:rsidRDefault="005239C7">
      <w:pPr>
        <w:pStyle w:val="ConsPlusNormal"/>
        <w:ind w:firstLine="540"/>
        <w:jc w:val="both"/>
      </w:pPr>
    </w:p>
    <w:p w:rsidR="005239C7" w:rsidRDefault="005239C7">
      <w:pPr>
        <w:pStyle w:val="ConsPlusNormal"/>
        <w:jc w:val="center"/>
      </w:pPr>
      <w:bookmarkStart w:id="41" w:name="P1806"/>
      <w:bookmarkEnd w:id="41"/>
      <w:r>
        <w:rPr>
          <w:i/>
        </w:rPr>
        <w:t>E</w:t>
      </w:r>
      <w:r>
        <w:t xml:space="preserve"> = 0,5</w:t>
      </w:r>
      <w:r>
        <w:rPr>
          <w:i/>
        </w:rPr>
        <w:t>E</w:t>
      </w:r>
      <w:r>
        <w:rPr>
          <w:vertAlign w:val="subscript"/>
        </w:rPr>
        <w:t>0</w:t>
      </w:r>
      <w:r>
        <w:t>, (6.7)</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E</w:t>
      </w:r>
      <w:r>
        <w:rPr>
          <w:vertAlign w:val="subscript"/>
        </w:rPr>
        <w:t>0</w:t>
      </w:r>
      <w:r>
        <w:t xml:space="preserve"> - модуль упругости (начальный модуль деформаций) кладки, определяемый по </w:t>
      </w:r>
      <w:hyperlink w:anchor="P1675">
        <w:r>
          <w:rPr>
            <w:color w:val="0000FF"/>
          </w:rPr>
          <w:t>формулам (6.2)</w:t>
        </w:r>
      </w:hyperlink>
      <w:r>
        <w:t xml:space="preserve"> и </w:t>
      </w:r>
      <w:hyperlink w:anchor="P1679">
        <w:r>
          <w:rPr>
            <w:color w:val="0000FF"/>
          </w:rPr>
          <w:t>(6.3)</w:t>
        </w:r>
      </w:hyperlink>
      <w:r>
        <w:t>.</w:t>
      </w:r>
    </w:p>
    <w:p w:rsidR="005239C7" w:rsidRDefault="005239C7">
      <w:pPr>
        <w:pStyle w:val="ConsPlusNormal"/>
        <w:spacing w:before="220"/>
        <w:ind w:firstLine="540"/>
        <w:jc w:val="both"/>
      </w:pPr>
      <w:r>
        <w:t>б) при определении деформаций кладки от продольных или поперечных сил, усилий в статически неопределимых рамных системах, в которых элементы конструкций из кладки работают совместно с элементами из других материалов, периода колебаний каменных конструкций, жесткости конструкций по формуле</w:t>
      </w:r>
    </w:p>
    <w:p w:rsidR="005239C7" w:rsidRDefault="005239C7">
      <w:pPr>
        <w:pStyle w:val="ConsPlusNormal"/>
        <w:ind w:firstLine="540"/>
        <w:jc w:val="both"/>
      </w:pPr>
    </w:p>
    <w:p w:rsidR="005239C7" w:rsidRDefault="005239C7">
      <w:pPr>
        <w:pStyle w:val="ConsPlusNormal"/>
        <w:jc w:val="center"/>
      </w:pPr>
      <w:bookmarkStart w:id="42" w:name="P1811"/>
      <w:bookmarkEnd w:id="42"/>
      <w:r>
        <w:rPr>
          <w:i/>
        </w:rPr>
        <w:t>E</w:t>
      </w:r>
      <w:r>
        <w:t xml:space="preserve"> = 0,8</w:t>
      </w:r>
      <w:r>
        <w:rPr>
          <w:i/>
        </w:rPr>
        <w:t>E</w:t>
      </w:r>
      <w:r>
        <w:rPr>
          <w:vertAlign w:val="subscript"/>
        </w:rPr>
        <w:t>0</w:t>
      </w:r>
      <w:r>
        <w:t>. (6.8)</w:t>
      </w:r>
    </w:p>
    <w:p w:rsidR="005239C7" w:rsidRDefault="005239C7">
      <w:pPr>
        <w:pStyle w:val="ConsPlusNormal"/>
        <w:ind w:firstLine="540"/>
        <w:jc w:val="both"/>
      </w:pPr>
    </w:p>
    <w:p w:rsidR="005239C7" w:rsidRDefault="005239C7">
      <w:pPr>
        <w:pStyle w:val="ConsPlusNormal"/>
        <w:ind w:firstLine="540"/>
        <w:jc w:val="both"/>
      </w:pPr>
      <w:r>
        <w:t xml:space="preserve">6.26 Для нелинейных расчетов относительные деформации кладки </w:t>
      </w:r>
      <w:r>
        <w:rPr>
          <w:noProof/>
        </w:rPr>
        <w:drawing>
          <wp:inline distT="0" distB="0" distL="0" distR="0">
            <wp:extent cx="125730" cy="1511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 xml:space="preserve"> при кратковременной нагрузке определяют при любых напряжениях по формуле</w:t>
      </w:r>
    </w:p>
    <w:p w:rsidR="005239C7" w:rsidRDefault="005239C7">
      <w:pPr>
        <w:pStyle w:val="ConsPlusNormal"/>
        <w:jc w:val="both"/>
      </w:pPr>
      <w:r>
        <w:t xml:space="preserve">(в ред. </w:t>
      </w:r>
      <w:hyperlink r:id="rId226">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bookmarkStart w:id="43" w:name="P1816"/>
      <w:bookmarkEnd w:id="43"/>
      <w:r>
        <w:rPr>
          <w:noProof/>
          <w:position w:val="-28"/>
        </w:rPr>
        <w:drawing>
          <wp:inline distT="0" distB="0" distL="0" distR="0">
            <wp:extent cx="1525270" cy="50292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525270" cy="502920"/>
                    </a:xfrm>
                    <a:prstGeom prst="rect">
                      <a:avLst/>
                    </a:prstGeom>
                    <a:noFill/>
                    <a:ln>
                      <a:noFill/>
                    </a:ln>
                  </pic:spPr>
                </pic:pic>
              </a:graphicData>
            </a:graphic>
          </wp:inline>
        </w:drawing>
      </w:r>
      <w:r>
        <w:t>. (6.9)</w:t>
      </w:r>
    </w:p>
    <w:p w:rsidR="005239C7" w:rsidRDefault="005239C7">
      <w:pPr>
        <w:pStyle w:val="ConsPlusNormal"/>
        <w:ind w:firstLine="540"/>
        <w:jc w:val="both"/>
      </w:pPr>
    </w:p>
    <w:p w:rsidR="005239C7" w:rsidRDefault="005239C7">
      <w:pPr>
        <w:pStyle w:val="ConsPlusNormal"/>
        <w:ind w:firstLine="540"/>
        <w:jc w:val="both"/>
      </w:pPr>
      <w:r>
        <w:t xml:space="preserve">При зависимости между напряжениями и деформациями по </w:t>
      </w:r>
      <w:hyperlink w:anchor="P1816">
        <w:r>
          <w:rPr>
            <w:color w:val="0000FF"/>
          </w:rPr>
          <w:t>формуле (6.9)</w:t>
        </w:r>
      </w:hyperlink>
      <w:r>
        <w:t xml:space="preserve"> тангенциальный модуль деформаций определяют по формуле</w:t>
      </w:r>
    </w:p>
    <w:p w:rsidR="005239C7" w:rsidRDefault="005239C7">
      <w:pPr>
        <w:pStyle w:val="ConsPlusNormal"/>
        <w:jc w:val="both"/>
      </w:pPr>
      <w:r>
        <w:t xml:space="preserve">(в ред. </w:t>
      </w:r>
      <w:hyperlink r:id="rId228">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28"/>
        </w:rPr>
        <w:drawing>
          <wp:inline distT="0" distB="0" distL="0" distR="0">
            <wp:extent cx="140843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08430" cy="502920"/>
                    </a:xfrm>
                    <a:prstGeom prst="rect">
                      <a:avLst/>
                    </a:prstGeom>
                    <a:noFill/>
                    <a:ln>
                      <a:noFill/>
                    </a:ln>
                  </pic:spPr>
                </pic:pic>
              </a:graphicData>
            </a:graphic>
          </wp:inline>
        </w:drawing>
      </w:r>
      <w:r>
        <w:t>. (6.10)</w:t>
      </w:r>
    </w:p>
    <w:p w:rsidR="005239C7" w:rsidRDefault="005239C7">
      <w:pPr>
        <w:pStyle w:val="ConsPlusNormal"/>
        <w:ind w:firstLine="540"/>
        <w:jc w:val="both"/>
      </w:pPr>
    </w:p>
    <w:p w:rsidR="005239C7" w:rsidRDefault="005239C7">
      <w:pPr>
        <w:pStyle w:val="ConsPlusNormal"/>
        <w:ind w:firstLine="540"/>
        <w:jc w:val="both"/>
      </w:pPr>
      <w:r>
        <w:t>6.27 Относительная деформация кладки с учетом ползучести определяют по формуле</w:t>
      </w:r>
    </w:p>
    <w:p w:rsidR="005239C7" w:rsidRDefault="005239C7">
      <w:pPr>
        <w:pStyle w:val="ConsPlusNormal"/>
        <w:jc w:val="both"/>
      </w:pPr>
      <w:r>
        <w:t xml:space="preserve">(в ред. </w:t>
      </w:r>
      <w:hyperlink r:id="rId230">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26"/>
        </w:rPr>
        <w:lastRenderedPageBreak/>
        <w:drawing>
          <wp:inline distT="0" distB="0" distL="0" distR="0">
            <wp:extent cx="603250" cy="47752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603250" cy="477520"/>
                    </a:xfrm>
                    <a:prstGeom prst="rect">
                      <a:avLst/>
                    </a:prstGeom>
                    <a:noFill/>
                    <a:ln>
                      <a:noFill/>
                    </a:ln>
                  </pic:spPr>
                </pic:pic>
              </a:graphicData>
            </a:graphic>
          </wp:inline>
        </w:drawing>
      </w:r>
      <w:r>
        <w:t>, (6.11)</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rPr>
        <w:drawing>
          <wp:inline distT="0" distB="0" distL="0" distR="0">
            <wp:extent cx="142240" cy="15113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напряжение, при котором определяется </w:t>
      </w:r>
      <w:r>
        <w:rPr>
          <w:noProof/>
        </w:rPr>
        <w:drawing>
          <wp:inline distT="0" distB="0" distL="0" distR="0">
            <wp:extent cx="125730" cy="1511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w:t>
      </w:r>
    </w:p>
    <w:p w:rsidR="005239C7" w:rsidRDefault="005239C7">
      <w:pPr>
        <w:pStyle w:val="ConsPlusNormal"/>
        <w:spacing w:before="220"/>
        <w:ind w:firstLine="540"/>
        <w:jc w:val="both"/>
      </w:pPr>
      <w:r>
        <w:rPr>
          <w:noProof/>
        </w:rPr>
        <w:drawing>
          <wp:inline distT="0" distB="0" distL="0" distR="0">
            <wp:extent cx="142240" cy="1511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учитывающий влияние ползучести кладки:</w:t>
      </w:r>
    </w:p>
    <w:p w:rsidR="005239C7" w:rsidRDefault="005239C7">
      <w:pPr>
        <w:pStyle w:val="ConsPlusNormal"/>
        <w:spacing w:before="220"/>
        <w:ind w:firstLine="540"/>
        <w:jc w:val="both"/>
      </w:pPr>
      <w:r>
        <w:rPr>
          <w:noProof/>
          <w:position w:val="-5"/>
        </w:rPr>
        <w:drawing>
          <wp:inline distT="0" distB="0" distL="0" distR="0">
            <wp:extent cx="502920" cy="2095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502920" cy="209550"/>
                    </a:xfrm>
                    <a:prstGeom prst="rect">
                      <a:avLst/>
                    </a:prstGeom>
                    <a:noFill/>
                    <a:ln>
                      <a:noFill/>
                    </a:ln>
                  </pic:spPr>
                </pic:pic>
              </a:graphicData>
            </a:graphic>
          </wp:inline>
        </w:drawing>
      </w:r>
      <w:r>
        <w:t xml:space="preserve"> - для кладки из керамических камней, в том числе крупноформатных, с вертикальными щелевидными пустотами (высота камня от 138 до 220 мм);</w:t>
      </w:r>
    </w:p>
    <w:p w:rsidR="005239C7" w:rsidRDefault="005239C7">
      <w:pPr>
        <w:pStyle w:val="ConsPlusNormal"/>
        <w:spacing w:before="220"/>
        <w:ind w:firstLine="540"/>
        <w:jc w:val="both"/>
      </w:pPr>
      <w:r>
        <w:rPr>
          <w:noProof/>
          <w:position w:val="-5"/>
        </w:rPr>
        <w:drawing>
          <wp:inline distT="0" distB="0" distL="0" distR="0">
            <wp:extent cx="544830" cy="2095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544830" cy="209550"/>
                    </a:xfrm>
                    <a:prstGeom prst="rect">
                      <a:avLst/>
                    </a:prstGeom>
                    <a:noFill/>
                    <a:ln>
                      <a:noFill/>
                    </a:ln>
                  </pic:spPr>
                </pic:pic>
              </a:graphicData>
            </a:graphic>
          </wp:inline>
        </w:drawing>
      </w:r>
      <w:r>
        <w:t xml:space="preserve"> - для кладки из керамического кирпича пластического и полусухого прессования;</w:t>
      </w:r>
    </w:p>
    <w:p w:rsidR="005239C7" w:rsidRDefault="005239C7">
      <w:pPr>
        <w:pStyle w:val="ConsPlusNormal"/>
        <w:spacing w:before="220"/>
        <w:ind w:firstLine="540"/>
        <w:jc w:val="both"/>
      </w:pPr>
      <w:r>
        <w:rPr>
          <w:noProof/>
          <w:position w:val="-5"/>
        </w:rPr>
        <w:drawing>
          <wp:inline distT="0" distB="0" distL="0" distR="0">
            <wp:extent cx="528320" cy="2095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28320" cy="209550"/>
                    </a:xfrm>
                    <a:prstGeom prst="rect">
                      <a:avLst/>
                    </a:prstGeom>
                    <a:noFill/>
                    <a:ln>
                      <a:noFill/>
                    </a:ln>
                  </pic:spPr>
                </pic:pic>
              </a:graphicData>
            </a:graphic>
          </wp:inline>
        </w:drawing>
      </w:r>
      <w:r>
        <w:t xml:space="preserve"> - для кладки из крупных блоков или камней, изготовленных из тяжелого бетона;</w:t>
      </w:r>
    </w:p>
    <w:p w:rsidR="005239C7" w:rsidRDefault="005239C7">
      <w:pPr>
        <w:pStyle w:val="ConsPlusNormal"/>
        <w:spacing w:before="220"/>
        <w:ind w:firstLine="540"/>
        <w:jc w:val="both"/>
      </w:pPr>
      <w:r>
        <w:rPr>
          <w:noProof/>
          <w:position w:val="-5"/>
        </w:rPr>
        <w:drawing>
          <wp:inline distT="0" distB="0" distL="0" distR="0">
            <wp:extent cx="528320" cy="2095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528320" cy="209550"/>
                    </a:xfrm>
                    <a:prstGeom prst="rect">
                      <a:avLst/>
                    </a:prstGeom>
                    <a:noFill/>
                    <a:ln>
                      <a:noFill/>
                    </a:ln>
                  </pic:spPr>
                </pic:pic>
              </a:graphicData>
            </a:graphic>
          </wp:inline>
        </w:drawing>
      </w:r>
      <w:r>
        <w:t xml:space="preserve"> - для кладки из силикатного кирпича и камней полнотелых и пустотелых, а также из камней, изготовленных из бетона на пористых заполнителях или поризованного и силикатных крупных блоков;</w:t>
      </w:r>
    </w:p>
    <w:p w:rsidR="005239C7" w:rsidRDefault="005239C7">
      <w:pPr>
        <w:pStyle w:val="ConsPlusNormal"/>
        <w:spacing w:before="220"/>
        <w:ind w:firstLine="540"/>
        <w:jc w:val="both"/>
      </w:pPr>
      <w:r>
        <w:rPr>
          <w:noProof/>
          <w:position w:val="-5"/>
        </w:rPr>
        <w:drawing>
          <wp:inline distT="0" distB="0" distL="0" distR="0">
            <wp:extent cx="519430" cy="2095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519430" cy="209550"/>
                    </a:xfrm>
                    <a:prstGeom prst="rect">
                      <a:avLst/>
                    </a:prstGeom>
                    <a:noFill/>
                    <a:ln>
                      <a:noFill/>
                    </a:ln>
                  </pic:spPr>
                </pic:pic>
              </a:graphicData>
            </a:graphic>
          </wp:inline>
        </w:drawing>
      </w:r>
      <w:r>
        <w:t xml:space="preserve"> - для кладки из мелких и крупных блоков или камней, изготовленных из автоклавных ячеистых бетонов;</w:t>
      </w:r>
    </w:p>
    <w:p w:rsidR="005239C7" w:rsidRDefault="005239C7">
      <w:pPr>
        <w:pStyle w:val="ConsPlusNormal"/>
        <w:spacing w:before="220"/>
        <w:ind w:firstLine="540"/>
        <w:jc w:val="both"/>
      </w:pPr>
      <w:r>
        <w:rPr>
          <w:noProof/>
          <w:position w:val="-5"/>
        </w:rPr>
        <w:drawing>
          <wp:inline distT="0" distB="0" distL="0" distR="0">
            <wp:extent cx="544830" cy="2095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544830" cy="209550"/>
                    </a:xfrm>
                    <a:prstGeom prst="rect">
                      <a:avLst/>
                    </a:prstGeom>
                    <a:noFill/>
                    <a:ln>
                      <a:noFill/>
                    </a:ln>
                  </pic:spPr>
                </pic:pic>
              </a:graphicData>
            </a:graphic>
          </wp:inline>
        </w:drawing>
      </w:r>
      <w:r>
        <w:t xml:space="preserve"> - то же, из неавтоклавных ячеистых бетонов и полистиролбетонов.</w:t>
      </w:r>
    </w:p>
    <w:p w:rsidR="005239C7" w:rsidRDefault="005239C7">
      <w:pPr>
        <w:pStyle w:val="ConsPlusNormal"/>
        <w:spacing w:before="220"/>
        <w:ind w:firstLine="540"/>
        <w:jc w:val="both"/>
      </w:pPr>
      <w:r>
        <w:t xml:space="preserve">6.28 Модуль упругости кладки </w:t>
      </w:r>
      <w:r>
        <w:rPr>
          <w:i/>
        </w:rPr>
        <w:t>E</w:t>
      </w:r>
      <w:r>
        <w:rPr>
          <w:vertAlign w:val="subscript"/>
        </w:rPr>
        <w:t>0</w:t>
      </w:r>
      <w:r>
        <w:t xml:space="preserve"> при постоянной и длительной нагрузках с учетом ползучести следует уменьшать делением его на коэффициент ползучести </w:t>
      </w:r>
      <w:r>
        <w:rPr>
          <w:noProof/>
        </w:rPr>
        <w:drawing>
          <wp:inline distT="0" distB="0" distL="0" distR="0">
            <wp:extent cx="142240" cy="15113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6.29 Модуль упругости и деформаций кладки из природных камней допускается принимать на основе результатов экспериментальных исследований, выполняемых в соответствии с требованиями </w:t>
      </w:r>
      <w:hyperlink r:id="rId242">
        <w:r>
          <w:rPr>
            <w:color w:val="0000FF"/>
          </w:rPr>
          <w:t>ГОСТ 32047</w:t>
        </w:r>
      </w:hyperlink>
      <w:r>
        <w:t>.</w:t>
      </w:r>
    </w:p>
    <w:p w:rsidR="005239C7" w:rsidRDefault="005239C7">
      <w:pPr>
        <w:pStyle w:val="ConsPlusNormal"/>
        <w:jc w:val="both"/>
      </w:pPr>
      <w:r>
        <w:t xml:space="preserve">(в ред. </w:t>
      </w:r>
      <w:hyperlink r:id="rId24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6.30 Деформации усадки кладки из керамического кирпича и керамических камней, в том числе крупноформатных, не учитываются.</w:t>
      </w:r>
    </w:p>
    <w:p w:rsidR="005239C7" w:rsidRDefault="005239C7">
      <w:pPr>
        <w:pStyle w:val="ConsPlusNormal"/>
        <w:spacing w:before="220"/>
        <w:ind w:firstLine="540"/>
        <w:jc w:val="both"/>
      </w:pPr>
      <w:r>
        <w:t>Деформации усадки следует принимать для кладок:</w:t>
      </w:r>
    </w:p>
    <w:p w:rsidR="005239C7" w:rsidRDefault="005239C7">
      <w:pPr>
        <w:pStyle w:val="ConsPlusNormal"/>
        <w:spacing w:before="220"/>
        <w:ind w:firstLine="540"/>
        <w:jc w:val="both"/>
      </w:pPr>
      <w:r>
        <w:t>из кирпича, камней, мелких и крупных блоков, изготовленных на силикатном или цементном вяжущем, - 3·10</w:t>
      </w:r>
      <w:r>
        <w:rPr>
          <w:vertAlign w:val="superscript"/>
        </w:rPr>
        <w:t>-4</w:t>
      </w:r>
      <w:r>
        <w:t>;</w:t>
      </w:r>
    </w:p>
    <w:p w:rsidR="005239C7" w:rsidRDefault="005239C7">
      <w:pPr>
        <w:pStyle w:val="ConsPlusNormal"/>
        <w:spacing w:before="220"/>
        <w:ind w:firstLine="540"/>
        <w:jc w:val="both"/>
      </w:pPr>
      <w:r>
        <w:t>из камней и блоков, изготовленных из автоклавных ячеистых бетонов на песке и вторичных продуктах обогащения различных руд, - 4·10</w:t>
      </w:r>
      <w:r>
        <w:rPr>
          <w:vertAlign w:val="superscript"/>
        </w:rPr>
        <w:t>-4</w:t>
      </w:r>
      <w:r>
        <w:t>;</w:t>
      </w:r>
    </w:p>
    <w:p w:rsidR="005239C7" w:rsidRDefault="005239C7">
      <w:pPr>
        <w:pStyle w:val="ConsPlusNormal"/>
        <w:spacing w:before="220"/>
        <w:ind w:firstLine="540"/>
        <w:jc w:val="both"/>
      </w:pPr>
      <w:r>
        <w:t>то же, из автоклавных бетонов на золе - 6·10</w:t>
      </w:r>
      <w:r>
        <w:rPr>
          <w:vertAlign w:val="superscript"/>
        </w:rPr>
        <w:t>-4</w:t>
      </w:r>
      <w:r>
        <w:t>.</w:t>
      </w:r>
    </w:p>
    <w:p w:rsidR="005239C7" w:rsidRDefault="005239C7">
      <w:pPr>
        <w:pStyle w:val="ConsPlusNormal"/>
        <w:spacing w:before="220"/>
        <w:ind w:firstLine="540"/>
        <w:jc w:val="both"/>
      </w:pPr>
      <w:r>
        <w:t xml:space="preserve">6.31 Модуль сдвига кладки следует принимать равным </w:t>
      </w:r>
      <w:r>
        <w:rPr>
          <w:i/>
        </w:rPr>
        <w:t>G</w:t>
      </w:r>
      <w:r>
        <w:t xml:space="preserve"> = 0,4</w:t>
      </w:r>
      <w:r>
        <w:rPr>
          <w:i/>
        </w:rPr>
        <w:t>E</w:t>
      </w:r>
      <w:r>
        <w:rPr>
          <w:vertAlign w:val="subscript"/>
        </w:rPr>
        <w:t>0</w:t>
      </w:r>
      <w:r>
        <w:t xml:space="preserve">, где </w:t>
      </w:r>
      <w:r>
        <w:rPr>
          <w:i/>
        </w:rPr>
        <w:t>E</w:t>
      </w:r>
      <w:r>
        <w:rPr>
          <w:vertAlign w:val="subscript"/>
        </w:rPr>
        <w:t>0</w:t>
      </w:r>
      <w:r>
        <w:t xml:space="preserve"> - модуль упругости при сжатии.</w:t>
      </w:r>
    </w:p>
    <w:p w:rsidR="005239C7" w:rsidRDefault="005239C7">
      <w:pPr>
        <w:pStyle w:val="ConsPlusNormal"/>
        <w:spacing w:before="220"/>
        <w:ind w:firstLine="540"/>
        <w:jc w:val="both"/>
      </w:pPr>
      <w:r>
        <w:t>Коэффициент поперечного расширения кладки (коэффициент Пуассона) принимают равным 0,2.</w:t>
      </w:r>
    </w:p>
    <w:p w:rsidR="005239C7" w:rsidRDefault="005239C7">
      <w:pPr>
        <w:pStyle w:val="ConsPlusNormal"/>
        <w:jc w:val="both"/>
      </w:pPr>
      <w:r>
        <w:t xml:space="preserve">(абзац введен </w:t>
      </w:r>
      <w:hyperlink r:id="rId244">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6.32 Значения коэффициентов линейного расширения кладки следует принимать по таблице 6.17.</w:t>
      </w:r>
    </w:p>
    <w:p w:rsidR="005239C7" w:rsidRDefault="005239C7">
      <w:pPr>
        <w:pStyle w:val="ConsPlusNormal"/>
        <w:ind w:firstLine="540"/>
        <w:jc w:val="both"/>
      </w:pPr>
    </w:p>
    <w:p w:rsidR="005239C7" w:rsidRDefault="005239C7">
      <w:pPr>
        <w:pStyle w:val="ConsPlusNormal"/>
        <w:jc w:val="right"/>
      </w:pPr>
      <w:r>
        <w:lastRenderedPageBreak/>
        <w:t>Таблица 6.17</w:t>
      </w:r>
    </w:p>
    <w:p w:rsidR="005239C7" w:rsidRDefault="005239C7">
      <w:pPr>
        <w:pStyle w:val="ConsPlusNormal"/>
        <w:jc w:val="center"/>
      </w:pPr>
      <w:r>
        <w:t xml:space="preserve">(таблица 6.17 в ред. </w:t>
      </w:r>
      <w:hyperlink r:id="rId245">
        <w:r>
          <w:rPr>
            <w:color w:val="0000FF"/>
          </w:rPr>
          <w:t>Изменения N 1</w:t>
        </w:r>
      </w:hyperlink>
      <w:r>
        <w:t>, утв. Приказом</w:t>
      </w:r>
    </w:p>
    <w:p w:rsidR="005239C7" w:rsidRDefault="005239C7">
      <w:pPr>
        <w:pStyle w:val="ConsPlusNormal"/>
        <w:jc w:val="center"/>
      </w:pPr>
      <w:r>
        <w:t>Минстроя России от 21.12.2023 N 961/пр)</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669"/>
      </w:tblGrid>
      <w:tr w:rsidR="005239C7">
        <w:tc>
          <w:tcPr>
            <w:tcW w:w="6350" w:type="dxa"/>
            <w:vAlign w:val="center"/>
          </w:tcPr>
          <w:p w:rsidR="005239C7" w:rsidRDefault="005239C7">
            <w:pPr>
              <w:pStyle w:val="ConsPlusNormal"/>
              <w:jc w:val="center"/>
            </w:pPr>
            <w:r>
              <w:t>Материал кладки</w:t>
            </w:r>
          </w:p>
        </w:tc>
        <w:tc>
          <w:tcPr>
            <w:tcW w:w="2669" w:type="dxa"/>
            <w:vAlign w:val="center"/>
          </w:tcPr>
          <w:p w:rsidR="005239C7" w:rsidRDefault="005239C7">
            <w:pPr>
              <w:pStyle w:val="ConsPlusNormal"/>
              <w:jc w:val="center"/>
            </w:pPr>
            <w:r>
              <w:t xml:space="preserve">Коэффициент линейного расширения кладки </w:t>
            </w:r>
            <w:r>
              <w:rPr>
                <w:noProof/>
                <w:position w:val="-8"/>
              </w:rPr>
              <w:drawing>
                <wp:inline distT="0" distB="0" distL="0" distR="0">
                  <wp:extent cx="201295"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град</w:t>
            </w:r>
            <w:r>
              <w:rPr>
                <w:vertAlign w:val="superscript"/>
              </w:rPr>
              <w:t>-1</w:t>
            </w:r>
          </w:p>
        </w:tc>
      </w:tr>
      <w:tr w:rsidR="005239C7">
        <w:tc>
          <w:tcPr>
            <w:tcW w:w="6350" w:type="dxa"/>
          </w:tcPr>
          <w:p w:rsidR="005239C7" w:rsidRDefault="005239C7">
            <w:pPr>
              <w:pStyle w:val="ConsPlusNormal"/>
            </w:pPr>
            <w:r>
              <w:t>1 Кирпич керамический полнотелый, пустотелый и керамические камни, кроме керамического лицевого пустотелого кирпича</w:t>
            </w:r>
          </w:p>
        </w:tc>
        <w:tc>
          <w:tcPr>
            <w:tcW w:w="2669" w:type="dxa"/>
            <w:vAlign w:val="bottom"/>
          </w:tcPr>
          <w:p w:rsidR="005239C7" w:rsidRDefault="005239C7">
            <w:pPr>
              <w:pStyle w:val="ConsPlusNormal"/>
              <w:jc w:val="center"/>
            </w:pPr>
            <w:r>
              <w:t>0,000005</w:t>
            </w:r>
          </w:p>
        </w:tc>
      </w:tr>
      <w:tr w:rsidR="005239C7">
        <w:tc>
          <w:tcPr>
            <w:tcW w:w="6350" w:type="dxa"/>
          </w:tcPr>
          <w:p w:rsidR="005239C7" w:rsidRDefault="005239C7">
            <w:pPr>
              <w:pStyle w:val="ConsPlusNormal"/>
            </w:pPr>
            <w:r>
              <w:t>2 Кирпич керамический лицевой пустотелый</w:t>
            </w:r>
          </w:p>
        </w:tc>
        <w:tc>
          <w:tcPr>
            <w:tcW w:w="2669" w:type="dxa"/>
          </w:tcPr>
          <w:p w:rsidR="005239C7" w:rsidRDefault="005239C7">
            <w:pPr>
              <w:pStyle w:val="ConsPlusNormal"/>
              <w:jc w:val="center"/>
            </w:pPr>
            <w:r>
              <w:t>0,0000065</w:t>
            </w:r>
          </w:p>
        </w:tc>
      </w:tr>
      <w:tr w:rsidR="005239C7">
        <w:tc>
          <w:tcPr>
            <w:tcW w:w="6350" w:type="dxa"/>
          </w:tcPr>
          <w:p w:rsidR="005239C7" w:rsidRDefault="005239C7">
            <w:pPr>
              <w:pStyle w:val="ConsPlusNormal"/>
            </w:pPr>
            <w:r>
              <w:t>3 Кирпич силикатный, камни и блоки бетонные и бутобетон</w:t>
            </w:r>
          </w:p>
        </w:tc>
        <w:tc>
          <w:tcPr>
            <w:tcW w:w="2669" w:type="dxa"/>
          </w:tcPr>
          <w:p w:rsidR="005239C7" w:rsidRDefault="005239C7">
            <w:pPr>
              <w:pStyle w:val="ConsPlusNormal"/>
              <w:jc w:val="center"/>
            </w:pPr>
            <w:r>
              <w:t>0,00001</w:t>
            </w:r>
          </w:p>
        </w:tc>
      </w:tr>
      <w:tr w:rsidR="005239C7">
        <w:tc>
          <w:tcPr>
            <w:tcW w:w="6350" w:type="dxa"/>
          </w:tcPr>
          <w:p w:rsidR="005239C7" w:rsidRDefault="005239C7">
            <w:pPr>
              <w:pStyle w:val="ConsPlusNormal"/>
            </w:pPr>
            <w:r>
              <w:t>4 Природные камни, камни и блоки из ячеистых бетонов</w:t>
            </w:r>
          </w:p>
        </w:tc>
        <w:tc>
          <w:tcPr>
            <w:tcW w:w="2669" w:type="dxa"/>
            <w:vAlign w:val="center"/>
          </w:tcPr>
          <w:p w:rsidR="005239C7" w:rsidRDefault="005239C7">
            <w:pPr>
              <w:pStyle w:val="ConsPlusNormal"/>
              <w:jc w:val="center"/>
            </w:pPr>
            <w:r>
              <w:t>0,000008</w:t>
            </w:r>
          </w:p>
        </w:tc>
      </w:tr>
      <w:tr w:rsidR="005239C7">
        <w:tc>
          <w:tcPr>
            <w:tcW w:w="9019" w:type="dxa"/>
            <w:gridSpan w:val="2"/>
          </w:tcPr>
          <w:p w:rsidR="005239C7" w:rsidRDefault="005239C7">
            <w:pPr>
              <w:pStyle w:val="ConsPlusNormal"/>
              <w:ind w:firstLine="283"/>
              <w:jc w:val="both"/>
            </w:pPr>
            <w:r>
              <w:t>Примечание - Значения коэффициентов линейного расширения для кладки из полистиролбетонов и других материалов допускается принимать по опытным данным.</w:t>
            </w:r>
          </w:p>
        </w:tc>
      </w:tr>
    </w:tbl>
    <w:p w:rsidR="005239C7" w:rsidRDefault="005239C7">
      <w:pPr>
        <w:pStyle w:val="ConsPlusNormal"/>
        <w:ind w:firstLine="540"/>
        <w:jc w:val="both"/>
      </w:pPr>
    </w:p>
    <w:p w:rsidR="005239C7" w:rsidRDefault="005239C7">
      <w:pPr>
        <w:pStyle w:val="ConsPlusNormal"/>
        <w:ind w:firstLine="540"/>
        <w:jc w:val="both"/>
      </w:pPr>
      <w:r>
        <w:t xml:space="preserve">6.33 Коэффициент трения </w:t>
      </w:r>
      <w:r>
        <w:rPr>
          <w:noProof/>
          <w:position w:val="-10"/>
        </w:rPr>
        <w:drawing>
          <wp:inline distT="0" distB="0" distL="0" distR="0">
            <wp:extent cx="234950" cy="2679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34950" cy="267970"/>
                    </a:xfrm>
                    <a:prstGeom prst="rect">
                      <a:avLst/>
                    </a:prstGeom>
                    <a:noFill/>
                    <a:ln>
                      <a:noFill/>
                    </a:ln>
                  </pic:spPr>
                </pic:pic>
              </a:graphicData>
            </a:graphic>
          </wp:inline>
        </w:drawing>
      </w:r>
      <w:r>
        <w:t xml:space="preserve"> следует принимать по таблице 6.18.</w:t>
      </w:r>
    </w:p>
    <w:p w:rsidR="005239C7" w:rsidRDefault="005239C7">
      <w:pPr>
        <w:pStyle w:val="ConsPlusNormal"/>
        <w:ind w:firstLine="540"/>
        <w:jc w:val="both"/>
      </w:pPr>
    </w:p>
    <w:p w:rsidR="005239C7" w:rsidRDefault="005239C7">
      <w:pPr>
        <w:pStyle w:val="ConsPlusNormal"/>
        <w:jc w:val="right"/>
      </w:pPr>
      <w:r>
        <w:t>Таблица 6.18</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8"/>
        <w:gridCol w:w="2268"/>
      </w:tblGrid>
      <w:tr w:rsidR="005239C7">
        <w:tc>
          <w:tcPr>
            <w:tcW w:w="4535" w:type="dxa"/>
            <w:vMerge w:val="restart"/>
            <w:tcBorders>
              <w:top w:val="single" w:sz="4" w:space="0" w:color="auto"/>
              <w:bottom w:val="single" w:sz="4" w:space="0" w:color="auto"/>
            </w:tcBorders>
            <w:vAlign w:val="center"/>
          </w:tcPr>
          <w:p w:rsidR="005239C7" w:rsidRDefault="005239C7">
            <w:pPr>
              <w:pStyle w:val="ConsPlusNormal"/>
              <w:jc w:val="center"/>
            </w:pPr>
            <w:r>
              <w:t>Материал</w:t>
            </w:r>
          </w:p>
        </w:tc>
        <w:tc>
          <w:tcPr>
            <w:tcW w:w="4536" w:type="dxa"/>
            <w:gridSpan w:val="2"/>
            <w:tcBorders>
              <w:top w:val="single" w:sz="4" w:space="0" w:color="auto"/>
              <w:bottom w:val="single" w:sz="4" w:space="0" w:color="auto"/>
            </w:tcBorders>
            <w:vAlign w:val="center"/>
          </w:tcPr>
          <w:p w:rsidR="005239C7" w:rsidRDefault="005239C7">
            <w:pPr>
              <w:pStyle w:val="ConsPlusNormal"/>
              <w:jc w:val="center"/>
            </w:pPr>
            <w:r>
              <w:t xml:space="preserve">Коэффициент трения </w:t>
            </w:r>
            <w:r>
              <w:rPr>
                <w:noProof/>
                <w:position w:val="-10"/>
              </w:rPr>
              <w:drawing>
                <wp:inline distT="0" distB="0" distL="0" distR="0">
                  <wp:extent cx="234950" cy="2679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34950" cy="267970"/>
                          </a:xfrm>
                          <a:prstGeom prst="rect">
                            <a:avLst/>
                          </a:prstGeom>
                          <a:noFill/>
                          <a:ln>
                            <a:noFill/>
                          </a:ln>
                        </pic:spPr>
                      </pic:pic>
                    </a:graphicData>
                  </a:graphic>
                </wp:inline>
              </w:drawing>
            </w:r>
            <w:r>
              <w:t xml:space="preserve"> при состоянии поверхности</w:t>
            </w:r>
          </w:p>
        </w:tc>
      </w:tr>
      <w:tr w:rsidR="005239C7">
        <w:tc>
          <w:tcPr>
            <w:tcW w:w="4535" w:type="dxa"/>
            <w:vMerge/>
            <w:tcBorders>
              <w:top w:val="single" w:sz="4" w:space="0" w:color="auto"/>
              <w:bottom w:val="single" w:sz="4" w:space="0" w:color="auto"/>
            </w:tcBorders>
          </w:tcPr>
          <w:p w:rsidR="005239C7" w:rsidRDefault="005239C7">
            <w:pPr>
              <w:pStyle w:val="ConsPlusNormal"/>
            </w:pPr>
          </w:p>
        </w:tc>
        <w:tc>
          <w:tcPr>
            <w:tcW w:w="2268" w:type="dxa"/>
            <w:tcBorders>
              <w:top w:val="single" w:sz="4" w:space="0" w:color="auto"/>
              <w:bottom w:val="single" w:sz="4" w:space="0" w:color="auto"/>
            </w:tcBorders>
            <w:vAlign w:val="center"/>
          </w:tcPr>
          <w:p w:rsidR="005239C7" w:rsidRDefault="005239C7">
            <w:pPr>
              <w:pStyle w:val="ConsPlusNormal"/>
              <w:jc w:val="center"/>
            </w:pPr>
            <w:r>
              <w:t>сухом</w:t>
            </w:r>
          </w:p>
        </w:tc>
        <w:tc>
          <w:tcPr>
            <w:tcW w:w="2268" w:type="dxa"/>
            <w:tcBorders>
              <w:top w:val="single" w:sz="4" w:space="0" w:color="auto"/>
              <w:bottom w:val="single" w:sz="4" w:space="0" w:color="auto"/>
            </w:tcBorders>
            <w:vAlign w:val="center"/>
          </w:tcPr>
          <w:p w:rsidR="005239C7" w:rsidRDefault="005239C7">
            <w:pPr>
              <w:pStyle w:val="ConsPlusNormal"/>
              <w:jc w:val="center"/>
            </w:pPr>
            <w:r>
              <w:t>влажном</w:t>
            </w:r>
          </w:p>
        </w:tc>
      </w:tr>
      <w:tr w:rsidR="005239C7">
        <w:tblPrEx>
          <w:tblBorders>
            <w:insideH w:val="none" w:sz="0" w:space="0" w:color="auto"/>
          </w:tblBorders>
        </w:tblPrEx>
        <w:tc>
          <w:tcPr>
            <w:tcW w:w="4535" w:type="dxa"/>
            <w:tcBorders>
              <w:top w:val="single" w:sz="4" w:space="0" w:color="auto"/>
              <w:bottom w:val="nil"/>
            </w:tcBorders>
          </w:tcPr>
          <w:p w:rsidR="005239C7" w:rsidRDefault="005239C7">
            <w:pPr>
              <w:pStyle w:val="ConsPlusNormal"/>
            </w:pPr>
            <w:r>
              <w:t>1 Кладка по кладке или бетону</w:t>
            </w:r>
          </w:p>
        </w:tc>
        <w:tc>
          <w:tcPr>
            <w:tcW w:w="2268" w:type="dxa"/>
            <w:tcBorders>
              <w:top w:val="single" w:sz="4" w:space="0" w:color="auto"/>
              <w:bottom w:val="nil"/>
            </w:tcBorders>
          </w:tcPr>
          <w:p w:rsidR="005239C7" w:rsidRDefault="005239C7">
            <w:pPr>
              <w:pStyle w:val="ConsPlusNormal"/>
              <w:jc w:val="center"/>
            </w:pPr>
            <w:r>
              <w:t>0,7</w:t>
            </w:r>
          </w:p>
        </w:tc>
        <w:tc>
          <w:tcPr>
            <w:tcW w:w="2268" w:type="dxa"/>
            <w:tcBorders>
              <w:top w:val="single" w:sz="4" w:space="0" w:color="auto"/>
              <w:bottom w:val="nil"/>
            </w:tcBorders>
          </w:tcPr>
          <w:p w:rsidR="005239C7" w:rsidRDefault="005239C7">
            <w:pPr>
              <w:pStyle w:val="ConsPlusNormal"/>
              <w:jc w:val="center"/>
            </w:pPr>
            <w:r>
              <w:t>0,6</w:t>
            </w:r>
          </w:p>
        </w:tc>
      </w:tr>
      <w:tr w:rsidR="005239C7">
        <w:tblPrEx>
          <w:tblBorders>
            <w:insideH w:val="none" w:sz="0" w:space="0" w:color="auto"/>
          </w:tblBorders>
        </w:tblPrEx>
        <w:tc>
          <w:tcPr>
            <w:tcW w:w="4535" w:type="dxa"/>
            <w:tcBorders>
              <w:top w:val="nil"/>
              <w:bottom w:val="nil"/>
            </w:tcBorders>
          </w:tcPr>
          <w:p w:rsidR="005239C7" w:rsidRDefault="005239C7">
            <w:pPr>
              <w:pStyle w:val="ConsPlusNormal"/>
            </w:pPr>
            <w:r>
              <w:t>2 Дерево по кладке или бетону</w:t>
            </w:r>
          </w:p>
        </w:tc>
        <w:tc>
          <w:tcPr>
            <w:tcW w:w="2268" w:type="dxa"/>
            <w:tcBorders>
              <w:top w:val="nil"/>
              <w:bottom w:val="nil"/>
            </w:tcBorders>
          </w:tcPr>
          <w:p w:rsidR="005239C7" w:rsidRDefault="005239C7">
            <w:pPr>
              <w:pStyle w:val="ConsPlusNormal"/>
              <w:jc w:val="center"/>
            </w:pPr>
            <w:r>
              <w:t>0,6</w:t>
            </w:r>
          </w:p>
        </w:tc>
        <w:tc>
          <w:tcPr>
            <w:tcW w:w="2268" w:type="dxa"/>
            <w:tcBorders>
              <w:top w:val="nil"/>
              <w:bottom w:val="nil"/>
            </w:tcBorders>
          </w:tcPr>
          <w:p w:rsidR="005239C7" w:rsidRDefault="005239C7">
            <w:pPr>
              <w:pStyle w:val="ConsPlusNormal"/>
              <w:jc w:val="center"/>
            </w:pPr>
            <w:r>
              <w:t>0,5</w:t>
            </w:r>
          </w:p>
        </w:tc>
      </w:tr>
      <w:tr w:rsidR="005239C7">
        <w:tblPrEx>
          <w:tblBorders>
            <w:insideH w:val="none" w:sz="0" w:space="0" w:color="auto"/>
          </w:tblBorders>
        </w:tblPrEx>
        <w:tc>
          <w:tcPr>
            <w:tcW w:w="4535" w:type="dxa"/>
            <w:tcBorders>
              <w:top w:val="nil"/>
              <w:bottom w:val="nil"/>
            </w:tcBorders>
          </w:tcPr>
          <w:p w:rsidR="005239C7" w:rsidRDefault="005239C7">
            <w:pPr>
              <w:pStyle w:val="ConsPlusNormal"/>
            </w:pPr>
            <w:r>
              <w:t>3 Сталь по кладке или бетону</w:t>
            </w:r>
          </w:p>
        </w:tc>
        <w:tc>
          <w:tcPr>
            <w:tcW w:w="2268" w:type="dxa"/>
            <w:tcBorders>
              <w:top w:val="nil"/>
              <w:bottom w:val="nil"/>
            </w:tcBorders>
          </w:tcPr>
          <w:p w:rsidR="005239C7" w:rsidRDefault="005239C7">
            <w:pPr>
              <w:pStyle w:val="ConsPlusNormal"/>
              <w:jc w:val="center"/>
            </w:pPr>
            <w:r>
              <w:t>0,45</w:t>
            </w:r>
          </w:p>
        </w:tc>
        <w:tc>
          <w:tcPr>
            <w:tcW w:w="2268" w:type="dxa"/>
            <w:tcBorders>
              <w:top w:val="nil"/>
              <w:bottom w:val="nil"/>
            </w:tcBorders>
          </w:tcPr>
          <w:p w:rsidR="005239C7" w:rsidRDefault="005239C7">
            <w:pPr>
              <w:pStyle w:val="ConsPlusNormal"/>
              <w:jc w:val="center"/>
            </w:pPr>
            <w:r>
              <w:t>0,35</w:t>
            </w:r>
          </w:p>
        </w:tc>
      </w:tr>
      <w:tr w:rsidR="005239C7">
        <w:tblPrEx>
          <w:tblBorders>
            <w:insideH w:val="none" w:sz="0" w:space="0" w:color="auto"/>
          </w:tblBorders>
        </w:tblPrEx>
        <w:tc>
          <w:tcPr>
            <w:tcW w:w="4535" w:type="dxa"/>
            <w:tcBorders>
              <w:top w:val="nil"/>
              <w:bottom w:val="nil"/>
            </w:tcBorders>
          </w:tcPr>
          <w:p w:rsidR="005239C7" w:rsidRDefault="005239C7">
            <w:pPr>
              <w:pStyle w:val="ConsPlusNormal"/>
            </w:pPr>
            <w:r>
              <w:t>4 Кладка и бетон по песку или гравию</w:t>
            </w:r>
          </w:p>
        </w:tc>
        <w:tc>
          <w:tcPr>
            <w:tcW w:w="2268" w:type="dxa"/>
            <w:tcBorders>
              <w:top w:val="nil"/>
              <w:bottom w:val="nil"/>
            </w:tcBorders>
          </w:tcPr>
          <w:p w:rsidR="005239C7" w:rsidRDefault="005239C7">
            <w:pPr>
              <w:pStyle w:val="ConsPlusNormal"/>
              <w:jc w:val="center"/>
            </w:pPr>
            <w:r>
              <w:t>0,6</w:t>
            </w:r>
          </w:p>
        </w:tc>
        <w:tc>
          <w:tcPr>
            <w:tcW w:w="2268" w:type="dxa"/>
            <w:tcBorders>
              <w:top w:val="nil"/>
              <w:bottom w:val="nil"/>
            </w:tcBorders>
          </w:tcPr>
          <w:p w:rsidR="005239C7" w:rsidRDefault="005239C7">
            <w:pPr>
              <w:pStyle w:val="ConsPlusNormal"/>
              <w:jc w:val="center"/>
            </w:pPr>
            <w:r>
              <w:t>0,5</w:t>
            </w:r>
          </w:p>
        </w:tc>
      </w:tr>
      <w:tr w:rsidR="005239C7">
        <w:tblPrEx>
          <w:tblBorders>
            <w:insideH w:val="none" w:sz="0" w:space="0" w:color="auto"/>
          </w:tblBorders>
        </w:tblPrEx>
        <w:tc>
          <w:tcPr>
            <w:tcW w:w="4535" w:type="dxa"/>
            <w:tcBorders>
              <w:top w:val="nil"/>
              <w:bottom w:val="nil"/>
            </w:tcBorders>
          </w:tcPr>
          <w:p w:rsidR="005239C7" w:rsidRDefault="005239C7">
            <w:pPr>
              <w:pStyle w:val="ConsPlusNonformat"/>
              <w:jc w:val="both"/>
            </w:pPr>
            <w:r>
              <w:t>5 То же, по суглинку</w:t>
            </w:r>
          </w:p>
        </w:tc>
        <w:tc>
          <w:tcPr>
            <w:tcW w:w="2268" w:type="dxa"/>
            <w:tcBorders>
              <w:top w:val="nil"/>
              <w:bottom w:val="nil"/>
            </w:tcBorders>
          </w:tcPr>
          <w:p w:rsidR="005239C7" w:rsidRDefault="005239C7">
            <w:pPr>
              <w:pStyle w:val="ConsPlusNormal"/>
              <w:jc w:val="center"/>
            </w:pPr>
            <w:r>
              <w:t>0,55</w:t>
            </w:r>
          </w:p>
        </w:tc>
        <w:tc>
          <w:tcPr>
            <w:tcW w:w="2268" w:type="dxa"/>
            <w:tcBorders>
              <w:top w:val="nil"/>
              <w:bottom w:val="nil"/>
            </w:tcBorders>
          </w:tcPr>
          <w:p w:rsidR="005239C7" w:rsidRDefault="005239C7">
            <w:pPr>
              <w:pStyle w:val="ConsPlusNormal"/>
              <w:jc w:val="center"/>
            </w:pPr>
            <w:r>
              <w:t>0,4</w:t>
            </w:r>
          </w:p>
        </w:tc>
      </w:tr>
      <w:tr w:rsidR="005239C7">
        <w:tblPrEx>
          <w:tblBorders>
            <w:insideH w:val="none" w:sz="0" w:space="0" w:color="auto"/>
          </w:tblBorders>
        </w:tblPrEx>
        <w:tc>
          <w:tcPr>
            <w:tcW w:w="4535" w:type="dxa"/>
            <w:tcBorders>
              <w:top w:val="nil"/>
              <w:bottom w:val="single" w:sz="4" w:space="0" w:color="auto"/>
            </w:tcBorders>
          </w:tcPr>
          <w:p w:rsidR="005239C7" w:rsidRDefault="005239C7">
            <w:pPr>
              <w:pStyle w:val="ConsPlusNonformat"/>
              <w:jc w:val="both"/>
            </w:pPr>
            <w:r>
              <w:t>6  " , по глине</w:t>
            </w:r>
          </w:p>
        </w:tc>
        <w:tc>
          <w:tcPr>
            <w:tcW w:w="2268" w:type="dxa"/>
            <w:tcBorders>
              <w:top w:val="nil"/>
              <w:bottom w:val="single" w:sz="4" w:space="0" w:color="auto"/>
            </w:tcBorders>
          </w:tcPr>
          <w:p w:rsidR="005239C7" w:rsidRDefault="005239C7">
            <w:pPr>
              <w:pStyle w:val="ConsPlusNormal"/>
              <w:jc w:val="center"/>
            </w:pPr>
            <w:r>
              <w:t>0,5</w:t>
            </w:r>
          </w:p>
        </w:tc>
        <w:tc>
          <w:tcPr>
            <w:tcW w:w="2268" w:type="dxa"/>
            <w:tcBorders>
              <w:top w:val="nil"/>
              <w:bottom w:val="single" w:sz="4" w:space="0" w:color="auto"/>
            </w:tcBorders>
          </w:tcPr>
          <w:p w:rsidR="005239C7" w:rsidRDefault="005239C7">
            <w:pPr>
              <w:pStyle w:val="ConsPlusNormal"/>
              <w:jc w:val="center"/>
            </w:pPr>
            <w:r>
              <w:t>0,3</w:t>
            </w:r>
          </w:p>
        </w:tc>
      </w:tr>
    </w:tbl>
    <w:p w:rsidR="005239C7" w:rsidRDefault="005239C7">
      <w:pPr>
        <w:pStyle w:val="ConsPlusNormal"/>
        <w:ind w:firstLine="540"/>
        <w:jc w:val="both"/>
      </w:pPr>
    </w:p>
    <w:p w:rsidR="005239C7" w:rsidRDefault="005239C7">
      <w:pPr>
        <w:pStyle w:val="ConsPlusTitle"/>
        <w:ind w:firstLine="540"/>
        <w:jc w:val="both"/>
        <w:outlineLvl w:val="1"/>
      </w:pPr>
      <w:r>
        <w:t>7 Расчет элементов конструкций по предельным состояниям первой группы (по несущей способности)</w:t>
      </w:r>
    </w:p>
    <w:p w:rsidR="005239C7" w:rsidRDefault="005239C7">
      <w:pPr>
        <w:pStyle w:val="ConsPlusNormal"/>
        <w:ind w:firstLine="540"/>
        <w:jc w:val="both"/>
      </w:pPr>
    </w:p>
    <w:p w:rsidR="005239C7" w:rsidRDefault="005239C7">
      <w:pPr>
        <w:pStyle w:val="ConsPlusTitle"/>
        <w:ind w:firstLine="540"/>
        <w:jc w:val="both"/>
        <w:outlineLvl w:val="2"/>
      </w:pPr>
      <w:r>
        <w:t>Центрально-сжатые элементы</w:t>
      </w:r>
    </w:p>
    <w:p w:rsidR="005239C7" w:rsidRDefault="005239C7">
      <w:pPr>
        <w:pStyle w:val="ConsPlusNormal"/>
        <w:ind w:firstLine="540"/>
        <w:jc w:val="both"/>
      </w:pPr>
    </w:p>
    <w:p w:rsidR="005239C7" w:rsidRDefault="005239C7">
      <w:pPr>
        <w:pStyle w:val="ConsPlusNormal"/>
        <w:ind w:firstLine="540"/>
        <w:jc w:val="both"/>
      </w:pPr>
      <w:bookmarkStart w:id="44" w:name="P1896"/>
      <w:bookmarkEnd w:id="44"/>
      <w:r>
        <w:t>7.1 Расчет элементов неармированных каменных конструкций при центральном сжатии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45" w:name="P1898"/>
      <w:bookmarkEnd w:id="45"/>
      <w:r>
        <w:rPr>
          <w:noProof/>
          <w:position w:val="-10"/>
        </w:rPr>
        <w:drawing>
          <wp:inline distT="0" distB="0" distL="0" distR="0">
            <wp:extent cx="838200"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838200" cy="267970"/>
                    </a:xfrm>
                    <a:prstGeom prst="rect">
                      <a:avLst/>
                    </a:prstGeom>
                    <a:noFill/>
                    <a:ln>
                      <a:noFill/>
                    </a:ln>
                  </pic:spPr>
                </pic:pic>
              </a:graphicData>
            </a:graphic>
          </wp:inline>
        </w:drawing>
      </w:r>
      <w:r>
        <w:t>, (7.1)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N</w:t>
      </w:r>
      <w:r>
        <w:t xml:space="preserve"> - расчетная продольная сила;</w:t>
      </w:r>
    </w:p>
    <w:p w:rsidR="005239C7" w:rsidRDefault="005239C7">
      <w:pPr>
        <w:pStyle w:val="ConsPlusNormal"/>
        <w:spacing w:before="220"/>
        <w:ind w:firstLine="540"/>
        <w:jc w:val="both"/>
      </w:pPr>
      <w:r>
        <w:rPr>
          <w:i/>
        </w:rPr>
        <w:lastRenderedPageBreak/>
        <w:t>R</w:t>
      </w:r>
      <w:r>
        <w:t xml:space="preserve"> - расчетное сопротивление сжатию кладки, определяемое по </w:t>
      </w:r>
      <w:hyperlink w:anchor="P303">
        <w:r>
          <w:rPr>
            <w:color w:val="0000FF"/>
          </w:rPr>
          <w:t>таблицам 6.1</w:t>
        </w:r>
      </w:hyperlink>
      <w:r>
        <w:t xml:space="preserve"> - </w:t>
      </w:r>
      <w:hyperlink w:anchor="P1294">
        <w:r>
          <w:rPr>
            <w:color w:val="0000FF"/>
          </w:rPr>
          <w:t>6.10</w:t>
        </w:r>
      </w:hyperlink>
      <w:r>
        <w:t>;</w:t>
      </w:r>
    </w:p>
    <w:p w:rsidR="005239C7" w:rsidRDefault="005239C7">
      <w:pPr>
        <w:pStyle w:val="ConsPlusNormal"/>
        <w:spacing w:before="220"/>
        <w:ind w:firstLine="540"/>
        <w:jc w:val="both"/>
      </w:pPr>
      <w:r>
        <w:rPr>
          <w:noProof/>
          <w:position w:val="-3"/>
        </w:rPr>
        <w:drawing>
          <wp:inline distT="0" distB="0" distL="0" distR="0">
            <wp:extent cx="151130" cy="18415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 коэффициент продольного изгиба, определяемый по </w:t>
      </w:r>
      <w:hyperlink w:anchor="P1906">
        <w:r>
          <w:rPr>
            <w:color w:val="0000FF"/>
          </w:rPr>
          <w:t>7.2</w:t>
        </w:r>
      </w:hyperlink>
      <w:r>
        <w:t>;</w:t>
      </w:r>
    </w:p>
    <w:p w:rsidR="005239C7" w:rsidRDefault="005239C7">
      <w:pPr>
        <w:pStyle w:val="ConsPlusNormal"/>
        <w:spacing w:before="220"/>
        <w:ind w:firstLine="540"/>
        <w:jc w:val="both"/>
      </w:pPr>
      <w:r>
        <w:rPr>
          <w:i/>
        </w:rPr>
        <w:t>A</w:t>
      </w:r>
      <w:r>
        <w:t xml:space="preserve"> - площадь сечения элемента;</w:t>
      </w:r>
    </w:p>
    <w:p w:rsidR="005239C7" w:rsidRDefault="005239C7">
      <w:pPr>
        <w:pStyle w:val="ConsPlusNormal"/>
        <w:spacing w:before="220"/>
        <w:ind w:firstLine="540"/>
        <w:jc w:val="both"/>
      </w:pPr>
      <w:r>
        <w:rPr>
          <w:i/>
        </w:rPr>
        <w:t>m</w:t>
      </w:r>
      <w:r>
        <w:rPr>
          <w:i/>
          <w:vertAlign w:val="subscript"/>
        </w:rPr>
        <w:t>g</w:t>
      </w:r>
      <w:r>
        <w:t xml:space="preserve"> - коэффициент, учитывающий влияние длительной нагрузки и определяемый по </w:t>
      </w:r>
      <w:hyperlink w:anchor="P2162">
        <w:r>
          <w:rPr>
            <w:color w:val="0000FF"/>
          </w:rPr>
          <w:t>формуле (7.7)</w:t>
        </w:r>
      </w:hyperlink>
      <w:r>
        <w:t xml:space="preserve"> при </w:t>
      </w:r>
      <w:r>
        <w:rPr>
          <w:i/>
        </w:rPr>
        <w:t>e</w:t>
      </w:r>
      <w:r>
        <w:rPr>
          <w:vertAlign w:val="subscript"/>
        </w:rPr>
        <w:t>0</w:t>
      </w:r>
      <w:r>
        <w:rPr>
          <w:i/>
          <w:vertAlign w:val="subscript"/>
        </w:rPr>
        <w:t>g</w:t>
      </w:r>
      <w:r>
        <w:t xml:space="preserve"> = 0.</w:t>
      </w:r>
    </w:p>
    <w:p w:rsidR="005239C7" w:rsidRDefault="005239C7">
      <w:pPr>
        <w:pStyle w:val="ConsPlusNormal"/>
        <w:spacing w:before="220"/>
        <w:ind w:firstLine="540"/>
        <w:jc w:val="both"/>
      </w:pPr>
      <w:r>
        <w:t xml:space="preserve">Если меньший из двух размеров прямоугольного поперечного сечения элемента &gt;= 30 см (или меньший радиус инерции элемента любого сечения </w:t>
      </w:r>
      <w:r>
        <w:rPr>
          <w:i/>
        </w:rPr>
        <w:t>i</w:t>
      </w:r>
      <w:r>
        <w:t xml:space="preserve"> &gt;= 8,7 см), коэффициент </w:t>
      </w:r>
      <w:r>
        <w:rPr>
          <w:i/>
        </w:rPr>
        <w:t>m</w:t>
      </w:r>
      <w:r>
        <w:rPr>
          <w:i/>
          <w:vertAlign w:val="subscript"/>
        </w:rPr>
        <w:t>g</w:t>
      </w:r>
      <w:r>
        <w:t xml:space="preserve"> следует принимать равным единице.</w:t>
      </w:r>
    </w:p>
    <w:p w:rsidR="005239C7" w:rsidRDefault="005239C7">
      <w:pPr>
        <w:pStyle w:val="ConsPlusNormal"/>
        <w:spacing w:before="220"/>
        <w:ind w:firstLine="540"/>
        <w:jc w:val="both"/>
      </w:pPr>
      <w:bookmarkStart w:id="46" w:name="P1906"/>
      <w:bookmarkEnd w:id="46"/>
      <w:r>
        <w:t xml:space="preserve">7.2 Коэффициент продольного изгиба </w:t>
      </w:r>
      <w:r>
        <w:rPr>
          <w:noProof/>
          <w:position w:val="-3"/>
        </w:rPr>
        <w:drawing>
          <wp:inline distT="0" distB="0" distL="0" distR="0">
            <wp:extent cx="151130" cy="1841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для элементов постоянного по длине сечения следует принимать по </w:t>
      </w:r>
      <w:hyperlink w:anchor="P1916">
        <w:r>
          <w:rPr>
            <w:color w:val="0000FF"/>
          </w:rPr>
          <w:t>таблице 7.1</w:t>
        </w:r>
      </w:hyperlink>
      <w:r>
        <w:t xml:space="preserve"> в зависимости от гибкости элемента</w:t>
      </w:r>
    </w:p>
    <w:p w:rsidR="005239C7" w:rsidRDefault="005239C7">
      <w:pPr>
        <w:pStyle w:val="ConsPlusNormal"/>
        <w:ind w:firstLine="540"/>
        <w:jc w:val="both"/>
      </w:pPr>
    </w:p>
    <w:p w:rsidR="005239C7" w:rsidRDefault="005239C7">
      <w:pPr>
        <w:pStyle w:val="ConsPlusNormal"/>
        <w:jc w:val="center"/>
      </w:pPr>
      <w:bookmarkStart w:id="47" w:name="P1908"/>
      <w:bookmarkEnd w:id="47"/>
      <w:r>
        <w:rPr>
          <w:noProof/>
          <w:position w:val="-23"/>
        </w:rPr>
        <w:drawing>
          <wp:inline distT="0" distB="0" distL="0" distR="0">
            <wp:extent cx="486410" cy="4356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inline>
        </w:drawing>
      </w:r>
      <w:r>
        <w:t xml:space="preserve"> (7.2)</w:t>
      </w:r>
    </w:p>
    <w:p w:rsidR="005239C7" w:rsidRDefault="005239C7">
      <w:pPr>
        <w:pStyle w:val="ConsPlusNormal"/>
        <w:ind w:firstLine="540"/>
        <w:jc w:val="both"/>
      </w:pPr>
    </w:p>
    <w:p w:rsidR="005239C7" w:rsidRDefault="005239C7">
      <w:pPr>
        <w:pStyle w:val="ConsPlusNormal"/>
        <w:ind w:firstLine="540"/>
        <w:jc w:val="both"/>
      </w:pPr>
      <w:r>
        <w:t>или прямоугольного сплошного сечения при отношении</w:t>
      </w:r>
    </w:p>
    <w:p w:rsidR="005239C7" w:rsidRDefault="005239C7">
      <w:pPr>
        <w:pStyle w:val="ConsPlusNormal"/>
        <w:ind w:firstLine="540"/>
        <w:jc w:val="both"/>
      </w:pPr>
    </w:p>
    <w:p w:rsidR="005239C7" w:rsidRDefault="005239C7">
      <w:pPr>
        <w:pStyle w:val="ConsPlusNormal"/>
        <w:jc w:val="center"/>
      </w:pPr>
      <w:bookmarkStart w:id="48" w:name="P1912"/>
      <w:bookmarkEnd w:id="48"/>
      <w:r>
        <w:rPr>
          <w:noProof/>
          <w:position w:val="-23"/>
        </w:rPr>
        <w:drawing>
          <wp:inline distT="0" distB="0" distL="0" distR="0">
            <wp:extent cx="519430" cy="4356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519430" cy="435610"/>
                    </a:xfrm>
                    <a:prstGeom prst="rect">
                      <a:avLst/>
                    </a:prstGeom>
                    <a:noFill/>
                    <a:ln>
                      <a:noFill/>
                    </a:ln>
                  </pic:spPr>
                </pic:pic>
              </a:graphicData>
            </a:graphic>
          </wp:inline>
        </w:drawing>
      </w:r>
      <w:r>
        <w:t xml:space="preserve"> (7.3)</w:t>
      </w:r>
    </w:p>
    <w:p w:rsidR="005239C7" w:rsidRDefault="005239C7">
      <w:pPr>
        <w:pStyle w:val="ConsPlusNormal"/>
        <w:ind w:firstLine="540"/>
        <w:jc w:val="both"/>
      </w:pPr>
    </w:p>
    <w:p w:rsidR="005239C7" w:rsidRDefault="005239C7">
      <w:pPr>
        <w:pStyle w:val="ConsPlusNormal"/>
        <w:ind w:firstLine="540"/>
        <w:jc w:val="both"/>
      </w:pPr>
      <w:r>
        <w:t xml:space="preserve">и упругой характеристики кладки </w:t>
      </w:r>
      <w:r>
        <w:rPr>
          <w:noProof/>
        </w:rPr>
        <w:drawing>
          <wp:inline distT="0" distB="0" distL="0" distR="0">
            <wp:extent cx="142240" cy="1511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принимаемой по </w:t>
      </w:r>
      <w:hyperlink w:anchor="P1706">
        <w:r>
          <w:rPr>
            <w:color w:val="0000FF"/>
          </w:rPr>
          <w:t>таблице 6.16</w:t>
        </w:r>
      </w:hyperlink>
      <w:r>
        <w:t xml:space="preserve">, а для кладки с сетчатым армированием - по </w:t>
      </w:r>
      <w:hyperlink w:anchor="P1687">
        <w:r>
          <w:rPr>
            <w:color w:val="0000FF"/>
          </w:rPr>
          <w:t>формуле (6.4)</w:t>
        </w:r>
      </w:hyperlink>
      <w:r>
        <w:t>.</w:t>
      </w:r>
    </w:p>
    <w:p w:rsidR="005239C7" w:rsidRDefault="005239C7">
      <w:pPr>
        <w:pStyle w:val="ConsPlusNormal"/>
        <w:ind w:firstLine="540"/>
        <w:jc w:val="both"/>
      </w:pPr>
    </w:p>
    <w:p w:rsidR="005239C7" w:rsidRDefault="005239C7">
      <w:pPr>
        <w:pStyle w:val="ConsPlusNormal"/>
        <w:jc w:val="right"/>
      </w:pPr>
      <w:bookmarkStart w:id="49" w:name="P1916"/>
      <w:bookmarkEnd w:id="49"/>
      <w:r>
        <w:t>Таблица 7.1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1022"/>
        <w:gridCol w:w="1008"/>
        <w:gridCol w:w="1037"/>
        <w:gridCol w:w="1018"/>
        <w:gridCol w:w="1027"/>
        <w:gridCol w:w="1042"/>
        <w:gridCol w:w="1077"/>
      </w:tblGrid>
      <w:tr w:rsidR="005239C7">
        <w:tc>
          <w:tcPr>
            <w:tcW w:w="1814" w:type="dxa"/>
            <w:gridSpan w:val="2"/>
            <w:tcBorders>
              <w:top w:val="single" w:sz="4" w:space="0" w:color="auto"/>
              <w:bottom w:val="single" w:sz="4" w:space="0" w:color="auto"/>
            </w:tcBorders>
            <w:vAlign w:val="center"/>
          </w:tcPr>
          <w:p w:rsidR="005239C7" w:rsidRDefault="005239C7">
            <w:pPr>
              <w:pStyle w:val="ConsPlusNormal"/>
              <w:jc w:val="center"/>
            </w:pPr>
            <w:r>
              <w:t>Гибкость</w:t>
            </w:r>
          </w:p>
        </w:tc>
        <w:tc>
          <w:tcPr>
            <w:tcW w:w="7231" w:type="dxa"/>
            <w:gridSpan w:val="7"/>
            <w:tcBorders>
              <w:top w:val="single" w:sz="4" w:space="0" w:color="auto"/>
              <w:bottom w:val="single" w:sz="4" w:space="0" w:color="auto"/>
            </w:tcBorders>
            <w:vAlign w:val="center"/>
          </w:tcPr>
          <w:p w:rsidR="005239C7" w:rsidRDefault="005239C7">
            <w:pPr>
              <w:pStyle w:val="ConsPlusNormal"/>
              <w:jc w:val="center"/>
            </w:pPr>
            <w:r>
              <w:t xml:space="preserve">Коэффициент продольного изгиба </w:t>
            </w:r>
            <w:r>
              <w:rPr>
                <w:noProof/>
                <w:position w:val="-3"/>
              </w:rPr>
              <w:drawing>
                <wp:inline distT="0" distB="0" distL="0" distR="0">
                  <wp:extent cx="151130" cy="18415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при упругих характеристиках кладки </w:t>
            </w:r>
            <w:r>
              <w:rPr>
                <w:noProof/>
              </w:rPr>
              <w:drawing>
                <wp:inline distT="0" distB="0" distL="0" distR="0">
                  <wp:extent cx="142240" cy="15113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p>
        </w:tc>
      </w:tr>
      <w:tr w:rsidR="005239C7">
        <w:tc>
          <w:tcPr>
            <w:tcW w:w="907" w:type="dxa"/>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9304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p>
        </w:tc>
        <w:tc>
          <w:tcPr>
            <w:tcW w:w="907" w:type="dxa"/>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84150"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p>
        </w:tc>
        <w:tc>
          <w:tcPr>
            <w:tcW w:w="1022" w:type="dxa"/>
            <w:tcBorders>
              <w:top w:val="single" w:sz="4" w:space="0" w:color="auto"/>
              <w:bottom w:val="single" w:sz="4" w:space="0" w:color="auto"/>
            </w:tcBorders>
            <w:vAlign w:val="center"/>
          </w:tcPr>
          <w:p w:rsidR="005239C7" w:rsidRDefault="005239C7">
            <w:pPr>
              <w:pStyle w:val="ConsPlusNormal"/>
              <w:jc w:val="center"/>
            </w:pPr>
            <w:r>
              <w:t>1500</w:t>
            </w:r>
          </w:p>
        </w:tc>
        <w:tc>
          <w:tcPr>
            <w:tcW w:w="1008" w:type="dxa"/>
            <w:tcBorders>
              <w:top w:val="single" w:sz="4" w:space="0" w:color="auto"/>
              <w:bottom w:val="single" w:sz="4" w:space="0" w:color="auto"/>
            </w:tcBorders>
            <w:vAlign w:val="center"/>
          </w:tcPr>
          <w:p w:rsidR="005239C7" w:rsidRDefault="005239C7">
            <w:pPr>
              <w:pStyle w:val="ConsPlusNormal"/>
              <w:jc w:val="center"/>
            </w:pPr>
            <w:r>
              <w:t>1000</w:t>
            </w:r>
          </w:p>
        </w:tc>
        <w:tc>
          <w:tcPr>
            <w:tcW w:w="1037" w:type="dxa"/>
            <w:tcBorders>
              <w:top w:val="single" w:sz="4" w:space="0" w:color="auto"/>
              <w:bottom w:val="single" w:sz="4" w:space="0" w:color="auto"/>
            </w:tcBorders>
            <w:vAlign w:val="center"/>
          </w:tcPr>
          <w:p w:rsidR="005239C7" w:rsidRDefault="005239C7">
            <w:pPr>
              <w:pStyle w:val="ConsPlusNormal"/>
              <w:jc w:val="center"/>
            </w:pPr>
            <w:r>
              <w:t>750</w:t>
            </w:r>
          </w:p>
        </w:tc>
        <w:tc>
          <w:tcPr>
            <w:tcW w:w="1018" w:type="dxa"/>
            <w:tcBorders>
              <w:top w:val="single" w:sz="4" w:space="0" w:color="auto"/>
              <w:bottom w:val="single" w:sz="4" w:space="0" w:color="auto"/>
            </w:tcBorders>
            <w:vAlign w:val="center"/>
          </w:tcPr>
          <w:p w:rsidR="005239C7" w:rsidRDefault="005239C7">
            <w:pPr>
              <w:pStyle w:val="ConsPlusNormal"/>
              <w:jc w:val="center"/>
            </w:pPr>
            <w:r>
              <w:t>500</w:t>
            </w:r>
          </w:p>
        </w:tc>
        <w:tc>
          <w:tcPr>
            <w:tcW w:w="1027" w:type="dxa"/>
            <w:tcBorders>
              <w:top w:val="single" w:sz="4" w:space="0" w:color="auto"/>
              <w:bottom w:val="single" w:sz="4" w:space="0" w:color="auto"/>
            </w:tcBorders>
            <w:vAlign w:val="center"/>
          </w:tcPr>
          <w:p w:rsidR="005239C7" w:rsidRDefault="005239C7">
            <w:pPr>
              <w:pStyle w:val="ConsPlusNormal"/>
              <w:jc w:val="center"/>
            </w:pPr>
            <w:r>
              <w:t>350</w:t>
            </w:r>
          </w:p>
        </w:tc>
        <w:tc>
          <w:tcPr>
            <w:tcW w:w="1042" w:type="dxa"/>
            <w:tcBorders>
              <w:top w:val="single" w:sz="4" w:space="0" w:color="auto"/>
              <w:bottom w:val="single" w:sz="4" w:space="0" w:color="auto"/>
            </w:tcBorders>
            <w:vAlign w:val="center"/>
          </w:tcPr>
          <w:p w:rsidR="005239C7" w:rsidRDefault="005239C7">
            <w:pPr>
              <w:pStyle w:val="ConsPlusNormal"/>
              <w:jc w:val="center"/>
            </w:pPr>
            <w:r>
              <w:t>200</w:t>
            </w:r>
          </w:p>
        </w:tc>
        <w:tc>
          <w:tcPr>
            <w:tcW w:w="1077" w:type="dxa"/>
            <w:tcBorders>
              <w:top w:val="single" w:sz="4" w:space="0" w:color="auto"/>
              <w:bottom w:val="single" w:sz="4" w:space="0" w:color="auto"/>
            </w:tcBorders>
            <w:vAlign w:val="center"/>
          </w:tcPr>
          <w:p w:rsidR="005239C7" w:rsidRDefault="005239C7">
            <w:pPr>
              <w:pStyle w:val="ConsPlusNormal"/>
              <w:jc w:val="center"/>
            </w:pPr>
            <w:r>
              <w:t>100</w:t>
            </w:r>
          </w:p>
        </w:tc>
      </w:tr>
      <w:tr w:rsidR="005239C7">
        <w:tblPrEx>
          <w:tblBorders>
            <w:insideH w:val="none" w:sz="0" w:space="0" w:color="auto"/>
          </w:tblBorders>
        </w:tblPrEx>
        <w:tc>
          <w:tcPr>
            <w:tcW w:w="907" w:type="dxa"/>
            <w:tcBorders>
              <w:top w:val="single" w:sz="4" w:space="0" w:color="auto"/>
              <w:bottom w:val="nil"/>
            </w:tcBorders>
            <w:vAlign w:val="center"/>
          </w:tcPr>
          <w:p w:rsidR="005239C7" w:rsidRDefault="005239C7">
            <w:pPr>
              <w:pStyle w:val="ConsPlusNormal"/>
              <w:jc w:val="center"/>
            </w:pPr>
            <w:r>
              <w:t>4</w:t>
            </w:r>
          </w:p>
        </w:tc>
        <w:tc>
          <w:tcPr>
            <w:tcW w:w="907" w:type="dxa"/>
            <w:tcBorders>
              <w:top w:val="single" w:sz="4" w:space="0" w:color="auto"/>
              <w:bottom w:val="nil"/>
            </w:tcBorders>
            <w:vAlign w:val="center"/>
          </w:tcPr>
          <w:p w:rsidR="005239C7" w:rsidRDefault="005239C7">
            <w:pPr>
              <w:pStyle w:val="ConsPlusNormal"/>
              <w:jc w:val="center"/>
            </w:pPr>
            <w:r>
              <w:t>14</w:t>
            </w:r>
          </w:p>
        </w:tc>
        <w:tc>
          <w:tcPr>
            <w:tcW w:w="1022" w:type="dxa"/>
            <w:tcBorders>
              <w:top w:val="single" w:sz="4" w:space="0" w:color="auto"/>
              <w:bottom w:val="nil"/>
            </w:tcBorders>
            <w:vAlign w:val="center"/>
          </w:tcPr>
          <w:p w:rsidR="005239C7" w:rsidRDefault="005239C7">
            <w:pPr>
              <w:pStyle w:val="ConsPlusNormal"/>
              <w:jc w:val="center"/>
            </w:pPr>
            <w:r>
              <w:t>1</w:t>
            </w:r>
          </w:p>
        </w:tc>
        <w:tc>
          <w:tcPr>
            <w:tcW w:w="1008" w:type="dxa"/>
            <w:tcBorders>
              <w:top w:val="single" w:sz="4" w:space="0" w:color="auto"/>
              <w:bottom w:val="nil"/>
            </w:tcBorders>
            <w:vAlign w:val="center"/>
          </w:tcPr>
          <w:p w:rsidR="005239C7" w:rsidRDefault="005239C7">
            <w:pPr>
              <w:pStyle w:val="ConsPlusNormal"/>
              <w:jc w:val="center"/>
            </w:pPr>
            <w:r>
              <w:t>1</w:t>
            </w:r>
          </w:p>
        </w:tc>
        <w:tc>
          <w:tcPr>
            <w:tcW w:w="1037" w:type="dxa"/>
            <w:tcBorders>
              <w:top w:val="single" w:sz="4" w:space="0" w:color="auto"/>
              <w:bottom w:val="nil"/>
            </w:tcBorders>
            <w:vAlign w:val="center"/>
          </w:tcPr>
          <w:p w:rsidR="005239C7" w:rsidRDefault="005239C7">
            <w:pPr>
              <w:pStyle w:val="ConsPlusNormal"/>
              <w:jc w:val="center"/>
            </w:pPr>
            <w:r>
              <w:t>1</w:t>
            </w:r>
          </w:p>
        </w:tc>
        <w:tc>
          <w:tcPr>
            <w:tcW w:w="1018" w:type="dxa"/>
            <w:tcBorders>
              <w:top w:val="single" w:sz="4" w:space="0" w:color="auto"/>
              <w:bottom w:val="nil"/>
            </w:tcBorders>
            <w:vAlign w:val="center"/>
          </w:tcPr>
          <w:p w:rsidR="005239C7" w:rsidRDefault="005239C7">
            <w:pPr>
              <w:pStyle w:val="ConsPlusNormal"/>
              <w:jc w:val="center"/>
            </w:pPr>
            <w:r>
              <w:t>0,98</w:t>
            </w:r>
          </w:p>
        </w:tc>
        <w:tc>
          <w:tcPr>
            <w:tcW w:w="1027" w:type="dxa"/>
            <w:tcBorders>
              <w:top w:val="single" w:sz="4" w:space="0" w:color="auto"/>
              <w:bottom w:val="nil"/>
            </w:tcBorders>
            <w:vAlign w:val="center"/>
          </w:tcPr>
          <w:p w:rsidR="005239C7" w:rsidRDefault="005239C7">
            <w:pPr>
              <w:pStyle w:val="ConsPlusNormal"/>
              <w:jc w:val="center"/>
            </w:pPr>
            <w:r>
              <w:t>0,94</w:t>
            </w:r>
          </w:p>
        </w:tc>
        <w:tc>
          <w:tcPr>
            <w:tcW w:w="1042" w:type="dxa"/>
            <w:tcBorders>
              <w:top w:val="single" w:sz="4" w:space="0" w:color="auto"/>
              <w:bottom w:val="nil"/>
            </w:tcBorders>
            <w:vAlign w:val="center"/>
          </w:tcPr>
          <w:p w:rsidR="005239C7" w:rsidRDefault="005239C7">
            <w:pPr>
              <w:pStyle w:val="ConsPlusNormal"/>
              <w:jc w:val="center"/>
            </w:pPr>
            <w:r>
              <w:t>0,9</w:t>
            </w:r>
          </w:p>
        </w:tc>
        <w:tc>
          <w:tcPr>
            <w:tcW w:w="1077" w:type="dxa"/>
            <w:tcBorders>
              <w:top w:val="single" w:sz="4" w:space="0" w:color="auto"/>
              <w:bottom w:val="nil"/>
            </w:tcBorders>
            <w:vAlign w:val="center"/>
          </w:tcPr>
          <w:p w:rsidR="005239C7" w:rsidRDefault="005239C7">
            <w:pPr>
              <w:pStyle w:val="ConsPlusNormal"/>
              <w:jc w:val="center"/>
            </w:pPr>
            <w:r>
              <w:t>0,82</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6</w:t>
            </w:r>
          </w:p>
        </w:tc>
        <w:tc>
          <w:tcPr>
            <w:tcW w:w="907" w:type="dxa"/>
            <w:tcBorders>
              <w:top w:val="nil"/>
              <w:bottom w:val="nil"/>
            </w:tcBorders>
            <w:vAlign w:val="center"/>
          </w:tcPr>
          <w:p w:rsidR="005239C7" w:rsidRDefault="005239C7">
            <w:pPr>
              <w:pStyle w:val="ConsPlusNormal"/>
              <w:jc w:val="center"/>
            </w:pPr>
            <w:r>
              <w:t>21</w:t>
            </w:r>
          </w:p>
        </w:tc>
        <w:tc>
          <w:tcPr>
            <w:tcW w:w="1022" w:type="dxa"/>
            <w:tcBorders>
              <w:top w:val="nil"/>
              <w:bottom w:val="nil"/>
            </w:tcBorders>
            <w:vAlign w:val="center"/>
          </w:tcPr>
          <w:p w:rsidR="005239C7" w:rsidRDefault="005239C7">
            <w:pPr>
              <w:pStyle w:val="ConsPlusNormal"/>
              <w:jc w:val="center"/>
            </w:pPr>
            <w:r>
              <w:t>0,98</w:t>
            </w:r>
          </w:p>
        </w:tc>
        <w:tc>
          <w:tcPr>
            <w:tcW w:w="1008" w:type="dxa"/>
            <w:tcBorders>
              <w:top w:val="nil"/>
              <w:bottom w:val="nil"/>
            </w:tcBorders>
            <w:vAlign w:val="center"/>
          </w:tcPr>
          <w:p w:rsidR="005239C7" w:rsidRDefault="005239C7">
            <w:pPr>
              <w:pStyle w:val="ConsPlusNormal"/>
              <w:jc w:val="center"/>
            </w:pPr>
            <w:r>
              <w:t>0,96</w:t>
            </w:r>
          </w:p>
        </w:tc>
        <w:tc>
          <w:tcPr>
            <w:tcW w:w="1037" w:type="dxa"/>
            <w:tcBorders>
              <w:top w:val="nil"/>
              <w:bottom w:val="nil"/>
            </w:tcBorders>
            <w:vAlign w:val="center"/>
          </w:tcPr>
          <w:p w:rsidR="005239C7" w:rsidRDefault="005239C7">
            <w:pPr>
              <w:pStyle w:val="ConsPlusNormal"/>
              <w:jc w:val="center"/>
            </w:pPr>
            <w:r>
              <w:t>0,95</w:t>
            </w:r>
          </w:p>
        </w:tc>
        <w:tc>
          <w:tcPr>
            <w:tcW w:w="1018" w:type="dxa"/>
            <w:tcBorders>
              <w:top w:val="nil"/>
              <w:bottom w:val="nil"/>
            </w:tcBorders>
            <w:vAlign w:val="center"/>
          </w:tcPr>
          <w:p w:rsidR="005239C7" w:rsidRDefault="005239C7">
            <w:pPr>
              <w:pStyle w:val="ConsPlusNormal"/>
              <w:jc w:val="center"/>
            </w:pPr>
            <w:r>
              <w:t>0,91</w:t>
            </w:r>
          </w:p>
        </w:tc>
        <w:tc>
          <w:tcPr>
            <w:tcW w:w="1027" w:type="dxa"/>
            <w:tcBorders>
              <w:top w:val="nil"/>
              <w:bottom w:val="nil"/>
            </w:tcBorders>
            <w:vAlign w:val="center"/>
          </w:tcPr>
          <w:p w:rsidR="005239C7" w:rsidRDefault="005239C7">
            <w:pPr>
              <w:pStyle w:val="ConsPlusNormal"/>
              <w:jc w:val="center"/>
            </w:pPr>
            <w:r>
              <w:t>0,88</w:t>
            </w:r>
          </w:p>
        </w:tc>
        <w:tc>
          <w:tcPr>
            <w:tcW w:w="1042" w:type="dxa"/>
            <w:tcBorders>
              <w:top w:val="nil"/>
              <w:bottom w:val="nil"/>
            </w:tcBorders>
            <w:vAlign w:val="center"/>
          </w:tcPr>
          <w:p w:rsidR="005239C7" w:rsidRDefault="005239C7">
            <w:pPr>
              <w:pStyle w:val="ConsPlusNormal"/>
              <w:jc w:val="center"/>
            </w:pPr>
            <w:r>
              <w:t>0,81</w:t>
            </w:r>
          </w:p>
        </w:tc>
        <w:tc>
          <w:tcPr>
            <w:tcW w:w="1077" w:type="dxa"/>
            <w:tcBorders>
              <w:top w:val="nil"/>
              <w:bottom w:val="nil"/>
            </w:tcBorders>
            <w:vAlign w:val="center"/>
          </w:tcPr>
          <w:p w:rsidR="005239C7" w:rsidRDefault="005239C7">
            <w:pPr>
              <w:pStyle w:val="ConsPlusNormal"/>
              <w:jc w:val="center"/>
            </w:pPr>
            <w:r>
              <w:t>0,68</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8</w:t>
            </w:r>
          </w:p>
        </w:tc>
        <w:tc>
          <w:tcPr>
            <w:tcW w:w="907" w:type="dxa"/>
            <w:tcBorders>
              <w:top w:val="nil"/>
              <w:bottom w:val="nil"/>
            </w:tcBorders>
            <w:vAlign w:val="center"/>
          </w:tcPr>
          <w:p w:rsidR="005239C7" w:rsidRDefault="005239C7">
            <w:pPr>
              <w:pStyle w:val="ConsPlusNormal"/>
              <w:jc w:val="center"/>
            </w:pPr>
            <w:r>
              <w:t>28</w:t>
            </w:r>
          </w:p>
        </w:tc>
        <w:tc>
          <w:tcPr>
            <w:tcW w:w="1022" w:type="dxa"/>
            <w:tcBorders>
              <w:top w:val="nil"/>
              <w:bottom w:val="nil"/>
            </w:tcBorders>
            <w:vAlign w:val="center"/>
          </w:tcPr>
          <w:p w:rsidR="005239C7" w:rsidRDefault="005239C7">
            <w:pPr>
              <w:pStyle w:val="ConsPlusNormal"/>
              <w:jc w:val="center"/>
            </w:pPr>
            <w:r>
              <w:t>0,95</w:t>
            </w:r>
          </w:p>
        </w:tc>
        <w:tc>
          <w:tcPr>
            <w:tcW w:w="1008" w:type="dxa"/>
            <w:tcBorders>
              <w:top w:val="nil"/>
              <w:bottom w:val="nil"/>
            </w:tcBorders>
            <w:vAlign w:val="center"/>
          </w:tcPr>
          <w:p w:rsidR="005239C7" w:rsidRDefault="005239C7">
            <w:pPr>
              <w:pStyle w:val="ConsPlusNormal"/>
              <w:jc w:val="center"/>
            </w:pPr>
            <w:r>
              <w:t>0,92</w:t>
            </w:r>
          </w:p>
        </w:tc>
        <w:tc>
          <w:tcPr>
            <w:tcW w:w="1037" w:type="dxa"/>
            <w:tcBorders>
              <w:top w:val="nil"/>
              <w:bottom w:val="nil"/>
            </w:tcBorders>
            <w:vAlign w:val="center"/>
          </w:tcPr>
          <w:p w:rsidR="005239C7" w:rsidRDefault="005239C7">
            <w:pPr>
              <w:pStyle w:val="ConsPlusNormal"/>
              <w:jc w:val="center"/>
            </w:pPr>
            <w:r>
              <w:t>0,9</w:t>
            </w:r>
          </w:p>
        </w:tc>
        <w:tc>
          <w:tcPr>
            <w:tcW w:w="1018" w:type="dxa"/>
            <w:tcBorders>
              <w:top w:val="nil"/>
              <w:bottom w:val="nil"/>
            </w:tcBorders>
            <w:vAlign w:val="center"/>
          </w:tcPr>
          <w:p w:rsidR="005239C7" w:rsidRDefault="005239C7">
            <w:pPr>
              <w:pStyle w:val="ConsPlusNormal"/>
              <w:jc w:val="center"/>
            </w:pPr>
            <w:r>
              <w:t>0,85</w:t>
            </w:r>
          </w:p>
        </w:tc>
        <w:tc>
          <w:tcPr>
            <w:tcW w:w="1027" w:type="dxa"/>
            <w:tcBorders>
              <w:top w:val="nil"/>
              <w:bottom w:val="nil"/>
            </w:tcBorders>
            <w:vAlign w:val="center"/>
          </w:tcPr>
          <w:p w:rsidR="005239C7" w:rsidRDefault="005239C7">
            <w:pPr>
              <w:pStyle w:val="ConsPlusNormal"/>
              <w:jc w:val="center"/>
            </w:pPr>
            <w:r>
              <w:t>0,8</w:t>
            </w:r>
          </w:p>
        </w:tc>
        <w:tc>
          <w:tcPr>
            <w:tcW w:w="1042" w:type="dxa"/>
            <w:tcBorders>
              <w:top w:val="nil"/>
              <w:bottom w:val="nil"/>
            </w:tcBorders>
            <w:vAlign w:val="center"/>
          </w:tcPr>
          <w:p w:rsidR="005239C7" w:rsidRDefault="005239C7">
            <w:pPr>
              <w:pStyle w:val="ConsPlusNormal"/>
              <w:jc w:val="center"/>
            </w:pPr>
            <w:r>
              <w:t>0,7</w:t>
            </w:r>
          </w:p>
        </w:tc>
        <w:tc>
          <w:tcPr>
            <w:tcW w:w="1077" w:type="dxa"/>
            <w:tcBorders>
              <w:top w:val="nil"/>
              <w:bottom w:val="nil"/>
            </w:tcBorders>
            <w:vAlign w:val="center"/>
          </w:tcPr>
          <w:p w:rsidR="005239C7" w:rsidRDefault="005239C7">
            <w:pPr>
              <w:pStyle w:val="ConsPlusNormal"/>
              <w:jc w:val="center"/>
            </w:pPr>
            <w:r>
              <w:t>0,54</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10</w:t>
            </w:r>
          </w:p>
        </w:tc>
        <w:tc>
          <w:tcPr>
            <w:tcW w:w="907" w:type="dxa"/>
            <w:tcBorders>
              <w:top w:val="nil"/>
              <w:bottom w:val="nil"/>
            </w:tcBorders>
            <w:vAlign w:val="center"/>
          </w:tcPr>
          <w:p w:rsidR="005239C7" w:rsidRDefault="005239C7">
            <w:pPr>
              <w:pStyle w:val="ConsPlusNormal"/>
              <w:jc w:val="center"/>
            </w:pPr>
            <w:r>
              <w:t>35</w:t>
            </w:r>
          </w:p>
        </w:tc>
        <w:tc>
          <w:tcPr>
            <w:tcW w:w="1022" w:type="dxa"/>
            <w:tcBorders>
              <w:top w:val="nil"/>
              <w:bottom w:val="nil"/>
            </w:tcBorders>
            <w:vAlign w:val="center"/>
          </w:tcPr>
          <w:p w:rsidR="005239C7" w:rsidRDefault="005239C7">
            <w:pPr>
              <w:pStyle w:val="ConsPlusNormal"/>
              <w:jc w:val="center"/>
            </w:pPr>
            <w:r>
              <w:t>0,92</w:t>
            </w:r>
          </w:p>
        </w:tc>
        <w:tc>
          <w:tcPr>
            <w:tcW w:w="1008" w:type="dxa"/>
            <w:tcBorders>
              <w:top w:val="nil"/>
              <w:bottom w:val="nil"/>
            </w:tcBorders>
            <w:vAlign w:val="center"/>
          </w:tcPr>
          <w:p w:rsidR="005239C7" w:rsidRDefault="005239C7">
            <w:pPr>
              <w:pStyle w:val="ConsPlusNormal"/>
              <w:jc w:val="center"/>
            </w:pPr>
            <w:r>
              <w:t>0,88</w:t>
            </w:r>
          </w:p>
        </w:tc>
        <w:tc>
          <w:tcPr>
            <w:tcW w:w="1037" w:type="dxa"/>
            <w:tcBorders>
              <w:top w:val="nil"/>
              <w:bottom w:val="nil"/>
            </w:tcBorders>
            <w:vAlign w:val="center"/>
          </w:tcPr>
          <w:p w:rsidR="005239C7" w:rsidRDefault="005239C7">
            <w:pPr>
              <w:pStyle w:val="ConsPlusNormal"/>
              <w:jc w:val="center"/>
            </w:pPr>
            <w:r>
              <w:t>0,84</w:t>
            </w:r>
          </w:p>
        </w:tc>
        <w:tc>
          <w:tcPr>
            <w:tcW w:w="1018" w:type="dxa"/>
            <w:tcBorders>
              <w:top w:val="nil"/>
              <w:bottom w:val="nil"/>
            </w:tcBorders>
            <w:vAlign w:val="center"/>
          </w:tcPr>
          <w:p w:rsidR="005239C7" w:rsidRDefault="005239C7">
            <w:pPr>
              <w:pStyle w:val="ConsPlusNormal"/>
              <w:jc w:val="center"/>
            </w:pPr>
            <w:r>
              <w:t>0,79</w:t>
            </w:r>
          </w:p>
        </w:tc>
        <w:tc>
          <w:tcPr>
            <w:tcW w:w="1027" w:type="dxa"/>
            <w:tcBorders>
              <w:top w:val="nil"/>
              <w:bottom w:val="nil"/>
            </w:tcBorders>
            <w:vAlign w:val="center"/>
          </w:tcPr>
          <w:p w:rsidR="005239C7" w:rsidRDefault="005239C7">
            <w:pPr>
              <w:pStyle w:val="ConsPlusNormal"/>
              <w:jc w:val="center"/>
            </w:pPr>
            <w:r>
              <w:t>0,72</w:t>
            </w:r>
          </w:p>
        </w:tc>
        <w:tc>
          <w:tcPr>
            <w:tcW w:w="1042" w:type="dxa"/>
            <w:tcBorders>
              <w:top w:val="nil"/>
              <w:bottom w:val="nil"/>
            </w:tcBorders>
            <w:vAlign w:val="center"/>
          </w:tcPr>
          <w:p w:rsidR="005239C7" w:rsidRDefault="005239C7">
            <w:pPr>
              <w:pStyle w:val="ConsPlusNormal"/>
              <w:jc w:val="center"/>
            </w:pPr>
            <w:r>
              <w:t>0,6</w:t>
            </w:r>
          </w:p>
        </w:tc>
        <w:tc>
          <w:tcPr>
            <w:tcW w:w="1077" w:type="dxa"/>
            <w:tcBorders>
              <w:top w:val="nil"/>
              <w:bottom w:val="nil"/>
            </w:tcBorders>
            <w:vAlign w:val="center"/>
          </w:tcPr>
          <w:p w:rsidR="005239C7" w:rsidRDefault="005239C7">
            <w:pPr>
              <w:pStyle w:val="ConsPlusNormal"/>
              <w:jc w:val="center"/>
            </w:pPr>
            <w:r>
              <w:t>0,43</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12</w:t>
            </w:r>
          </w:p>
        </w:tc>
        <w:tc>
          <w:tcPr>
            <w:tcW w:w="907" w:type="dxa"/>
            <w:tcBorders>
              <w:top w:val="nil"/>
              <w:bottom w:val="nil"/>
            </w:tcBorders>
            <w:vAlign w:val="center"/>
          </w:tcPr>
          <w:p w:rsidR="005239C7" w:rsidRDefault="005239C7">
            <w:pPr>
              <w:pStyle w:val="ConsPlusNormal"/>
              <w:jc w:val="center"/>
            </w:pPr>
            <w:r>
              <w:t>42</w:t>
            </w:r>
          </w:p>
        </w:tc>
        <w:tc>
          <w:tcPr>
            <w:tcW w:w="1022" w:type="dxa"/>
            <w:tcBorders>
              <w:top w:val="nil"/>
              <w:bottom w:val="nil"/>
            </w:tcBorders>
            <w:vAlign w:val="center"/>
          </w:tcPr>
          <w:p w:rsidR="005239C7" w:rsidRDefault="005239C7">
            <w:pPr>
              <w:pStyle w:val="ConsPlusNormal"/>
              <w:jc w:val="center"/>
            </w:pPr>
            <w:r>
              <w:t>0,88</w:t>
            </w:r>
          </w:p>
        </w:tc>
        <w:tc>
          <w:tcPr>
            <w:tcW w:w="1008" w:type="dxa"/>
            <w:tcBorders>
              <w:top w:val="nil"/>
              <w:bottom w:val="nil"/>
            </w:tcBorders>
            <w:vAlign w:val="center"/>
          </w:tcPr>
          <w:p w:rsidR="005239C7" w:rsidRDefault="005239C7">
            <w:pPr>
              <w:pStyle w:val="ConsPlusNormal"/>
              <w:jc w:val="center"/>
            </w:pPr>
            <w:r>
              <w:t>0,84</w:t>
            </w:r>
          </w:p>
        </w:tc>
        <w:tc>
          <w:tcPr>
            <w:tcW w:w="1037" w:type="dxa"/>
            <w:tcBorders>
              <w:top w:val="nil"/>
              <w:bottom w:val="nil"/>
            </w:tcBorders>
            <w:vAlign w:val="center"/>
          </w:tcPr>
          <w:p w:rsidR="005239C7" w:rsidRDefault="005239C7">
            <w:pPr>
              <w:pStyle w:val="ConsPlusNormal"/>
              <w:jc w:val="center"/>
            </w:pPr>
            <w:r>
              <w:t>0,79</w:t>
            </w:r>
          </w:p>
        </w:tc>
        <w:tc>
          <w:tcPr>
            <w:tcW w:w="1018" w:type="dxa"/>
            <w:tcBorders>
              <w:top w:val="nil"/>
              <w:bottom w:val="nil"/>
            </w:tcBorders>
            <w:vAlign w:val="center"/>
          </w:tcPr>
          <w:p w:rsidR="005239C7" w:rsidRDefault="005239C7">
            <w:pPr>
              <w:pStyle w:val="ConsPlusNormal"/>
              <w:jc w:val="center"/>
            </w:pPr>
            <w:r>
              <w:t>0,72</w:t>
            </w:r>
          </w:p>
        </w:tc>
        <w:tc>
          <w:tcPr>
            <w:tcW w:w="1027" w:type="dxa"/>
            <w:tcBorders>
              <w:top w:val="nil"/>
              <w:bottom w:val="nil"/>
            </w:tcBorders>
            <w:vAlign w:val="center"/>
          </w:tcPr>
          <w:p w:rsidR="005239C7" w:rsidRDefault="005239C7">
            <w:pPr>
              <w:pStyle w:val="ConsPlusNormal"/>
              <w:jc w:val="center"/>
            </w:pPr>
            <w:r>
              <w:t>0,64</w:t>
            </w:r>
          </w:p>
        </w:tc>
        <w:tc>
          <w:tcPr>
            <w:tcW w:w="1042" w:type="dxa"/>
            <w:tcBorders>
              <w:top w:val="nil"/>
              <w:bottom w:val="nil"/>
            </w:tcBorders>
            <w:vAlign w:val="center"/>
          </w:tcPr>
          <w:p w:rsidR="005239C7" w:rsidRDefault="005239C7">
            <w:pPr>
              <w:pStyle w:val="ConsPlusNormal"/>
              <w:jc w:val="center"/>
            </w:pPr>
            <w:r>
              <w:t>0,51</w:t>
            </w:r>
          </w:p>
        </w:tc>
        <w:tc>
          <w:tcPr>
            <w:tcW w:w="1077" w:type="dxa"/>
            <w:tcBorders>
              <w:top w:val="nil"/>
              <w:bottom w:val="nil"/>
            </w:tcBorders>
            <w:vAlign w:val="center"/>
          </w:tcPr>
          <w:p w:rsidR="005239C7" w:rsidRDefault="005239C7">
            <w:pPr>
              <w:pStyle w:val="ConsPlusNormal"/>
              <w:jc w:val="center"/>
            </w:pPr>
            <w:r>
              <w:t>0,34</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14</w:t>
            </w:r>
          </w:p>
        </w:tc>
        <w:tc>
          <w:tcPr>
            <w:tcW w:w="907" w:type="dxa"/>
            <w:tcBorders>
              <w:top w:val="nil"/>
              <w:bottom w:val="nil"/>
            </w:tcBorders>
            <w:vAlign w:val="center"/>
          </w:tcPr>
          <w:p w:rsidR="005239C7" w:rsidRDefault="005239C7">
            <w:pPr>
              <w:pStyle w:val="ConsPlusNormal"/>
              <w:jc w:val="center"/>
            </w:pPr>
            <w:r>
              <w:t>49</w:t>
            </w:r>
          </w:p>
        </w:tc>
        <w:tc>
          <w:tcPr>
            <w:tcW w:w="1022" w:type="dxa"/>
            <w:tcBorders>
              <w:top w:val="nil"/>
              <w:bottom w:val="nil"/>
            </w:tcBorders>
            <w:vAlign w:val="center"/>
          </w:tcPr>
          <w:p w:rsidR="005239C7" w:rsidRDefault="005239C7">
            <w:pPr>
              <w:pStyle w:val="ConsPlusNormal"/>
              <w:jc w:val="center"/>
            </w:pPr>
            <w:r>
              <w:t>0,85</w:t>
            </w:r>
          </w:p>
        </w:tc>
        <w:tc>
          <w:tcPr>
            <w:tcW w:w="1008" w:type="dxa"/>
            <w:tcBorders>
              <w:top w:val="nil"/>
              <w:bottom w:val="nil"/>
            </w:tcBorders>
            <w:vAlign w:val="center"/>
          </w:tcPr>
          <w:p w:rsidR="005239C7" w:rsidRDefault="005239C7">
            <w:pPr>
              <w:pStyle w:val="ConsPlusNormal"/>
              <w:jc w:val="center"/>
            </w:pPr>
            <w:r>
              <w:t>0,79</w:t>
            </w:r>
          </w:p>
        </w:tc>
        <w:tc>
          <w:tcPr>
            <w:tcW w:w="1037" w:type="dxa"/>
            <w:tcBorders>
              <w:top w:val="nil"/>
              <w:bottom w:val="nil"/>
            </w:tcBorders>
            <w:vAlign w:val="center"/>
          </w:tcPr>
          <w:p w:rsidR="005239C7" w:rsidRDefault="005239C7">
            <w:pPr>
              <w:pStyle w:val="ConsPlusNormal"/>
              <w:jc w:val="center"/>
            </w:pPr>
            <w:r>
              <w:t>0,73</w:t>
            </w:r>
          </w:p>
        </w:tc>
        <w:tc>
          <w:tcPr>
            <w:tcW w:w="1018" w:type="dxa"/>
            <w:tcBorders>
              <w:top w:val="nil"/>
              <w:bottom w:val="nil"/>
            </w:tcBorders>
            <w:vAlign w:val="center"/>
          </w:tcPr>
          <w:p w:rsidR="005239C7" w:rsidRDefault="005239C7">
            <w:pPr>
              <w:pStyle w:val="ConsPlusNormal"/>
              <w:jc w:val="center"/>
            </w:pPr>
            <w:r>
              <w:t>0,66</w:t>
            </w:r>
          </w:p>
        </w:tc>
        <w:tc>
          <w:tcPr>
            <w:tcW w:w="1027" w:type="dxa"/>
            <w:tcBorders>
              <w:top w:val="nil"/>
              <w:bottom w:val="nil"/>
            </w:tcBorders>
            <w:vAlign w:val="center"/>
          </w:tcPr>
          <w:p w:rsidR="005239C7" w:rsidRDefault="005239C7">
            <w:pPr>
              <w:pStyle w:val="ConsPlusNormal"/>
              <w:jc w:val="center"/>
            </w:pPr>
            <w:r>
              <w:t>0,57</w:t>
            </w:r>
          </w:p>
        </w:tc>
        <w:tc>
          <w:tcPr>
            <w:tcW w:w="1042" w:type="dxa"/>
            <w:tcBorders>
              <w:top w:val="nil"/>
              <w:bottom w:val="nil"/>
            </w:tcBorders>
            <w:vAlign w:val="center"/>
          </w:tcPr>
          <w:p w:rsidR="005239C7" w:rsidRDefault="005239C7">
            <w:pPr>
              <w:pStyle w:val="ConsPlusNormal"/>
              <w:jc w:val="center"/>
            </w:pPr>
            <w:r>
              <w:t>0,43</w:t>
            </w:r>
          </w:p>
        </w:tc>
        <w:tc>
          <w:tcPr>
            <w:tcW w:w="1077" w:type="dxa"/>
            <w:tcBorders>
              <w:top w:val="nil"/>
              <w:bottom w:val="nil"/>
            </w:tcBorders>
            <w:vAlign w:val="center"/>
          </w:tcPr>
          <w:p w:rsidR="005239C7" w:rsidRDefault="005239C7">
            <w:pPr>
              <w:pStyle w:val="ConsPlusNormal"/>
              <w:jc w:val="center"/>
            </w:pPr>
            <w:r>
              <w:t>0,28</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16</w:t>
            </w:r>
          </w:p>
        </w:tc>
        <w:tc>
          <w:tcPr>
            <w:tcW w:w="907" w:type="dxa"/>
            <w:tcBorders>
              <w:top w:val="nil"/>
              <w:bottom w:val="nil"/>
            </w:tcBorders>
            <w:vAlign w:val="center"/>
          </w:tcPr>
          <w:p w:rsidR="005239C7" w:rsidRDefault="005239C7">
            <w:pPr>
              <w:pStyle w:val="ConsPlusNormal"/>
              <w:jc w:val="center"/>
            </w:pPr>
            <w:r>
              <w:t>56</w:t>
            </w:r>
          </w:p>
        </w:tc>
        <w:tc>
          <w:tcPr>
            <w:tcW w:w="1022" w:type="dxa"/>
            <w:tcBorders>
              <w:top w:val="nil"/>
              <w:bottom w:val="nil"/>
            </w:tcBorders>
            <w:vAlign w:val="center"/>
          </w:tcPr>
          <w:p w:rsidR="005239C7" w:rsidRDefault="005239C7">
            <w:pPr>
              <w:pStyle w:val="ConsPlusNormal"/>
              <w:jc w:val="center"/>
            </w:pPr>
            <w:r>
              <w:t>0,81</w:t>
            </w:r>
          </w:p>
        </w:tc>
        <w:tc>
          <w:tcPr>
            <w:tcW w:w="1008" w:type="dxa"/>
            <w:tcBorders>
              <w:top w:val="nil"/>
              <w:bottom w:val="nil"/>
            </w:tcBorders>
            <w:vAlign w:val="center"/>
          </w:tcPr>
          <w:p w:rsidR="005239C7" w:rsidRDefault="005239C7">
            <w:pPr>
              <w:pStyle w:val="ConsPlusNormal"/>
              <w:jc w:val="center"/>
            </w:pPr>
            <w:r>
              <w:t>0,74</w:t>
            </w:r>
          </w:p>
        </w:tc>
        <w:tc>
          <w:tcPr>
            <w:tcW w:w="1037" w:type="dxa"/>
            <w:tcBorders>
              <w:top w:val="nil"/>
              <w:bottom w:val="nil"/>
            </w:tcBorders>
            <w:vAlign w:val="center"/>
          </w:tcPr>
          <w:p w:rsidR="005239C7" w:rsidRDefault="005239C7">
            <w:pPr>
              <w:pStyle w:val="ConsPlusNormal"/>
              <w:jc w:val="center"/>
            </w:pPr>
            <w:r>
              <w:t>0,68</w:t>
            </w:r>
          </w:p>
        </w:tc>
        <w:tc>
          <w:tcPr>
            <w:tcW w:w="1018" w:type="dxa"/>
            <w:tcBorders>
              <w:top w:val="nil"/>
              <w:bottom w:val="nil"/>
            </w:tcBorders>
            <w:vAlign w:val="center"/>
          </w:tcPr>
          <w:p w:rsidR="005239C7" w:rsidRDefault="005239C7">
            <w:pPr>
              <w:pStyle w:val="ConsPlusNormal"/>
              <w:jc w:val="center"/>
            </w:pPr>
            <w:r>
              <w:t>0,59</w:t>
            </w:r>
          </w:p>
        </w:tc>
        <w:tc>
          <w:tcPr>
            <w:tcW w:w="1027" w:type="dxa"/>
            <w:tcBorders>
              <w:top w:val="nil"/>
              <w:bottom w:val="nil"/>
            </w:tcBorders>
            <w:vAlign w:val="center"/>
          </w:tcPr>
          <w:p w:rsidR="005239C7" w:rsidRDefault="005239C7">
            <w:pPr>
              <w:pStyle w:val="ConsPlusNormal"/>
              <w:jc w:val="center"/>
            </w:pPr>
            <w:r>
              <w:t>0,5</w:t>
            </w:r>
          </w:p>
        </w:tc>
        <w:tc>
          <w:tcPr>
            <w:tcW w:w="1042" w:type="dxa"/>
            <w:tcBorders>
              <w:top w:val="nil"/>
              <w:bottom w:val="nil"/>
            </w:tcBorders>
            <w:vAlign w:val="center"/>
          </w:tcPr>
          <w:p w:rsidR="005239C7" w:rsidRDefault="005239C7">
            <w:pPr>
              <w:pStyle w:val="ConsPlusNormal"/>
              <w:jc w:val="center"/>
            </w:pPr>
            <w:r>
              <w:t>0,37</w:t>
            </w:r>
          </w:p>
        </w:tc>
        <w:tc>
          <w:tcPr>
            <w:tcW w:w="1077" w:type="dxa"/>
            <w:tcBorders>
              <w:top w:val="nil"/>
              <w:bottom w:val="nil"/>
            </w:tcBorders>
            <w:vAlign w:val="center"/>
          </w:tcPr>
          <w:p w:rsidR="005239C7" w:rsidRDefault="005239C7">
            <w:pPr>
              <w:pStyle w:val="ConsPlusNormal"/>
              <w:jc w:val="center"/>
            </w:pPr>
            <w:r>
              <w:t>0,23</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18</w:t>
            </w:r>
          </w:p>
        </w:tc>
        <w:tc>
          <w:tcPr>
            <w:tcW w:w="907" w:type="dxa"/>
            <w:tcBorders>
              <w:top w:val="nil"/>
              <w:bottom w:val="nil"/>
            </w:tcBorders>
            <w:vAlign w:val="center"/>
          </w:tcPr>
          <w:p w:rsidR="005239C7" w:rsidRDefault="005239C7">
            <w:pPr>
              <w:pStyle w:val="ConsPlusNormal"/>
              <w:jc w:val="center"/>
            </w:pPr>
            <w:r>
              <w:t>63</w:t>
            </w:r>
          </w:p>
        </w:tc>
        <w:tc>
          <w:tcPr>
            <w:tcW w:w="1022" w:type="dxa"/>
            <w:tcBorders>
              <w:top w:val="nil"/>
              <w:bottom w:val="nil"/>
            </w:tcBorders>
            <w:vAlign w:val="center"/>
          </w:tcPr>
          <w:p w:rsidR="005239C7" w:rsidRDefault="005239C7">
            <w:pPr>
              <w:pStyle w:val="ConsPlusNormal"/>
              <w:jc w:val="center"/>
            </w:pPr>
            <w:r>
              <w:t>0,77</w:t>
            </w:r>
          </w:p>
        </w:tc>
        <w:tc>
          <w:tcPr>
            <w:tcW w:w="1008" w:type="dxa"/>
            <w:tcBorders>
              <w:top w:val="nil"/>
              <w:bottom w:val="nil"/>
            </w:tcBorders>
            <w:vAlign w:val="center"/>
          </w:tcPr>
          <w:p w:rsidR="005239C7" w:rsidRDefault="005239C7">
            <w:pPr>
              <w:pStyle w:val="ConsPlusNormal"/>
              <w:jc w:val="center"/>
            </w:pPr>
            <w:r>
              <w:t>0,7</w:t>
            </w:r>
          </w:p>
        </w:tc>
        <w:tc>
          <w:tcPr>
            <w:tcW w:w="1037" w:type="dxa"/>
            <w:tcBorders>
              <w:top w:val="nil"/>
              <w:bottom w:val="nil"/>
            </w:tcBorders>
            <w:vAlign w:val="center"/>
          </w:tcPr>
          <w:p w:rsidR="005239C7" w:rsidRDefault="005239C7">
            <w:pPr>
              <w:pStyle w:val="ConsPlusNormal"/>
              <w:jc w:val="center"/>
            </w:pPr>
            <w:r>
              <w:t>0,63</w:t>
            </w:r>
          </w:p>
        </w:tc>
        <w:tc>
          <w:tcPr>
            <w:tcW w:w="1018" w:type="dxa"/>
            <w:tcBorders>
              <w:top w:val="nil"/>
              <w:bottom w:val="nil"/>
            </w:tcBorders>
            <w:vAlign w:val="center"/>
          </w:tcPr>
          <w:p w:rsidR="005239C7" w:rsidRDefault="005239C7">
            <w:pPr>
              <w:pStyle w:val="ConsPlusNormal"/>
              <w:jc w:val="center"/>
            </w:pPr>
            <w:r>
              <w:t>0,53</w:t>
            </w:r>
          </w:p>
        </w:tc>
        <w:tc>
          <w:tcPr>
            <w:tcW w:w="1027" w:type="dxa"/>
            <w:tcBorders>
              <w:top w:val="nil"/>
              <w:bottom w:val="nil"/>
            </w:tcBorders>
            <w:vAlign w:val="center"/>
          </w:tcPr>
          <w:p w:rsidR="005239C7" w:rsidRDefault="005239C7">
            <w:pPr>
              <w:pStyle w:val="ConsPlusNormal"/>
              <w:jc w:val="center"/>
            </w:pPr>
            <w:r>
              <w:t>0,45</w:t>
            </w:r>
          </w:p>
        </w:tc>
        <w:tc>
          <w:tcPr>
            <w:tcW w:w="1042" w:type="dxa"/>
            <w:tcBorders>
              <w:top w:val="nil"/>
              <w:bottom w:val="nil"/>
            </w:tcBorders>
            <w:vAlign w:val="center"/>
          </w:tcPr>
          <w:p w:rsidR="005239C7" w:rsidRDefault="005239C7">
            <w:pPr>
              <w:pStyle w:val="ConsPlusNormal"/>
              <w:jc w:val="center"/>
            </w:pPr>
            <w:r>
              <w:t>0,32</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22</w:t>
            </w:r>
          </w:p>
        </w:tc>
        <w:tc>
          <w:tcPr>
            <w:tcW w:w="907" w:type="dxa"/>
            <w:tcBorders>
              <w:top w:val="nil"/>
              <w:bottom w:val="nil"/>
            </w:tcBorders>
            <w:vAlign w:val="center"/>
          </w:tcPr>
          <w:p w:rsidR="005239C7" w:rsidRDefault="005239C7">
            <w:pPr>
              <w:pStyle w:val="ConsPlusNormal"/>
              <w:jc w:val="center"/>
            </w:pPr>
            <w:r>
              <w:t>76</w:t>
            </w:r>
          </w:p>
        </w:tc>
        <w:tc>
          <w:tcPr>
            <w:tcW w:w="1022" w:type="dxa"/>
            <w:tcBorders>
              <w:top w:val="nil"/>
              <w:bottom w:val="nil"/>
            </w:tcBorders>
            <w:vAlign w:val="center"/>
          </w:tcPr>
          <w:p w:rsidR="005239C7" w:rsidRDefault="005239C7">
            <w:pPr>
              <w:pStyle w:val="ConsPlusNormal"/>
              <w:jc w:val="center"/>
            </w:pPr>
            <w:r>
              <w:t>0,69</w:t>
            </w:r>
          </w:p>
        </w:tc>
        <w:tc>
          <w:tcPr>
            <w:tcW w:w="1008" w:type="dxa"/>
            <w:tcBorders>
              <w:top w:val="nil"/>
              <w:bottom w:val="nil"/>
            </w:tcBorders>
            <w:vAlign w:val="center"/>
          </w:tcPr>
          <w:p w:rsidR="005239C7" w:rsidRDefault="005239C7">
            <w:pPr>
              <w:pStyle w:val="ConsPlusNormal"/>
              <w:jc w:val="center"/>
            </w:pPr>
            <w:r>
              <w:t>0,61</w:t>
            </w:r>
          </w:p>
        </w:tc>
        <w:tc>
          <w:tcPr>
            <w:tcW w:w="1037" w:type="dxa"/>
            <w:tcBorders>
              <w:top w:val="nil"/>
              <w:bottom w:val="nil"/>
            </w:tcBorders>
            <w:vAlign w:val="center"/>
          </w:tcPr>
          <w:p w:rsidR="005239C7" w:rsidRDefault="005239C7">
            <w:pPr>
              <w:pStyle w:val="ConsPlusNormal"/>
              <w:jc w:val="center"/>
            </w:pPr>
            <w:r>
              <w:t>0,53</w:t>
            </w:r>
          </w:p>
        </w:tc>
        <w:tc>
          <w:tcPr>
            <w:tcW w:w="1018" w:type="dxa"/>
            <w:tcBorders>
              <w:top w:val="nil"/>
              <w:bottom w:val="nil"/>
            </w:tcBorders>
            <w:vAlign w:val="center"/>
          </w:tcPr>
          <w:p w:rsidR="005239C7" w:rsidRDefault="005239C7">
            <w:pPr>
              <w:pStyle w:val="ConsPlusNormal"/>
              <w:jc w:val="center"/>
            </w:pPr>
            <w:r>
              <w:t>0,43</w:t>
            </w:r>
          </w:p>
        </w:tc>
        <w:tc>
          <w:tcPr>
            <w:tcW w:w="1027" w:type="dxa"/>
            <w:tcBorders>
              <w:top w:val="nil"/>
              <w:bottom w:val="nil"/>
            </w:tcBorders>
            <w:vAlign w:val="center"/>
          </w:tcPr>
          <w:p w:rsidR="005239C7" w:rsidRDefault="005239C7">
            <w:pPr>
              <w:pStyle w:val="ConsPlusNormal"/>
              <w:jc w:val="center"/>
            </w:pPr>
            <w:r>
              <w:t>0,35</w:t>
            </w:r>
          </w:p>
        </w:tc>
        <w:tc>
          <w:tcPr>
            <w:tcW w:w="1042" w:type="dxa"/>
            <w:tcBorders>
              <w:top w:val="nil"/>
              <w:bottom w:val="nil"/>
            </w:tcBorders>
            <w:vAlign w:val="center"/>
          </w:tcPr>
          <w:p w:rsidR="005239C7" w:rsidRDefault="005239C7">
            <w:pPr>
              <w:pStyle w:val="ConsPlusNormal"/>
              <w:jc w:val="center"/>
            </w:pPr>
            <w:r>
              <w:t>0,24</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26</w:t>
            </w:r>
          </w:p>
        </w:tc>
        <w:tc>
          <w:tcPr>
            <w:tcW w:w="907" w:type="dxa"/>
            <w:tcBorders>
              <w:top w:val="nil"/>
              <w:bottom w:val="nil"/>
            </w:tcBorders>
            <w:vAlign w:val="center"/>
          </w:tcPr>
          <w:p w:rsidR="005239C7" w:rsidRDefault="005239C7">
            <w:pPr>
              <w:pStyle w:val="ConsPlusNormal"/>
              <w:jc w:val="center"/>
            </w:pPr>
            <w:r>
              <w:t>90</w:t>
            </w:r>
          </w:p>
        </w:tc>
        <w:tc>
          <w:tcPr>
            <w:tcW w:w="1022" w:type="dxa"/>
            <w:tcBorders>
              <w:top w:val="nil"/>
              <w:bottom w:val="nil"/>
            </w:tcBorders>
            <w:vAlign w:val="center"/>
          </w:tcPr>
          <w:p w:rsidR="005239C7" w:rsidRDefault="005239C7">
            <w:pPr>
              <w:pStyle w:val="ConsPlusNormal"/>
              <w:jc w:val="center"/>
            </w:pPr>
            <w:r>
              <w:t>0,61</w:t>
            </w:r>
          </w:p>
        </w:tc>
        <w:tc>
          <w:tcPr>
            <w:tcW w:w="1008" w:type="dxa"/>
            <w:tcBorders>
              <w:top w:val="nil"/>
              <w:bottom w:val="nil"/>
            </w:tcBorders>
            <w:vAlign w:val="center"/>
          </w:tcPr>
          <w:p w:rsidR="005239C7" w:rsidRDefault="005239C7">
            <w:pPr>
              <w:pStyle w:val="ConsPlusNormal"/>
              <w:jc w:val="center"/>
            </w:pPr>
            <w:r>
              <w:t>0,52</w:t>
            </w:r>
          </w:p>
        </w:tc>
        <w:tc>
          <w:tcPr>
            <w:tcW w:w="1037" w:type="dxa"/>
            <w:tcBorders>
              <w:top w:val="nil"/>
              <w:bottom w:val="nil"/>
            </w:tcBorders>
            <w:vAlign w:val="center"/>
          </w:tcPr>
          <w:p w:rsidR="005239C7" w:rsidRDefault="005239C7">
            <w:pPr>
              <w:pStyle w:val="ConsPlusNormal"/>
              <w:jc w:val="center"/>
            </w:pPr>
            <w:r>
              <w:t>0,45</w:t>
            </w:r>
          </w:p>
        </w:tc>
        <w:tc>
          <w:tcPr>
            <w:tcW w:w="1018" w:type="dxa"/>
            <w:tcBorders>
              <w:top w:val="nil"/>
              <w:bottom w:val="nil"/>
            </w:tcBorders>
            <w:vAlign w:val="center"/>
          </w:tcPr>
          <w:p w:rsidR="005239C7" w:rsidRDefault="005239C7">
            <w:pPr>
              <w:pStyle w:val="ConsPlusNormal"/>
              <w:jc w:val="center"/>
            </w:pPr>
            <w:r>
              <w:t>0,36</w:t>
            </w:r>
          </w:p>
        </w:tc>
        <w:tc>
          <w:tcPr>
            <w:tcW w:w="1027" w:type="dxa"/>
            <w:tcBorders>
              <w:top w:val="nil"/>
              <w:bottom w:val="nil"/>
            </w:tcBorders>
            <w:vAlign w:val="center"/>
          </w:tcPr>
          <w:p w:rsidR="005239C7" w:rsidRDefault="005239C7">
            <w:pPr>
              <w:pStyle w:val="ConsPlusNormal"/>
              <w:jc w:val="center"/>
            </w:pPr>
            <w:r>
              <w:t>0,29</w:t>
            </w:r>
          </w:p>
        </w:tc>
        <w:tc>
          <w:tcPr>
            <w:tcW w:w="1042" w:type="dxa"/>
            <w:tcBorders>
              <w:top w:val="nil"/>
              <w:bottom w:val="nil"/>
            </w:tcBorders>
            <w:vAlign w:val="center"/>
          </w:tcPr>
          <w:p w:rsidR="005239C7" w:rsidRDefault="005239C7">
            <w:pPr>
              <w:pStyle w:val="ConsPlusNormal"/>
              <w:jc w:val="center"/>
            </w:pPr>
            <w:r>
              <w:t>0,2</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lastRenderedPageBreak/>
              <w:t>30</w:t>
            </w:r>
          </w:p>
        </w:tc>
        <w:tc>
          <w:tcPr>
            <w:tcW w:w="907" w:type="dxa"/>
            <w:tcBorders>
              <w:top w:val="nil"/>
              <w:bottom w:val="nil"/>
            </w:tcBorders>
            <w:vAlign w:val="center"/>
          </w:tcPr>
          <w:p w:rsidR="005239C7" w:rsidRDefault="005239C7">
            <w:pPr>
              <w:pStyle w:val="ConsPlusNormal"/>
              <w:jc w:val="center"/>
            </w:pPr>
            <w:r>
              <w:t>104</w:t>
            </w:r>
          </w:p>
        </w:tc>
        <w:tc>
          <w:tcPr>
            <w:tcW w:w="1022" w:type="dxa"/>
            <w:tcBorders>
              <w:top w:val="nil"/>
              <w:bottom w:val="nil"/>
            </w:tcBorders>
            <w:vAlign w:val="center"/>
          </w:tcPr>
          <w:p w:rsidR="005239C7" w:rsidRDefault="005239C7">
            <w:pPr>
              <w:pStyle w:val="ConsPlusNormal"/>
              <w:jc w:val="center"/>
            </w:pPr>
            <w:r>
              <w:t>0,53</w:t>
            </w:r>
          </w:p>
        </w:tc>
        <w:tc>
          <w:tcPr>
            <w:tcW w:w="1008" w:type="dxa"/>
            <w:tcBorders>
              <w:top w:val="nil"/>
              <w:bottom w:val="nil"/>
            </w:tcBorders>
            <w:vAlign w:val="center"/>
          </w:tcPr>
          <w:p w:rsidR="005239C7" w:rsidRDefault="005239C7">
            <w:pPr>
              <w:pStyle w:val="ConsPlusNormal"/>
              <w:jc w:val="center"/>
            </w:pPr>
            <w:r>
              <w:t>0,45</w:t>
            </w:r>
          </w:p>
        </w:tc>
        <w:tc>
          <w:tcPr>
            <w:tcW w:w="1037" w:type="dxa"/>
            <w:tcBorders>
              <w:top w:val="nil"/>
              <w:bottom w:val="nil"/>
            </w:tcBorders>
            <w:vAlign w:val="center"/>
          </w:tcPr>
          <w:p w:rsidR="005239C7" w:rsidRDefault="005239C7">
            <w:pPr>
              <w:pStyle w:val="ConsPlusNormal"/>
              <w:jc w:val="center"/>
            </w:pPr>
            <w:r>
              <w:t>0,39</w:t>
            </w:r>
          </w:p>
        </w:tc>
        <w:tc>
          <w:tcPr>
            <w:tcW w:w="1018" w:type="dxa"/>
            <w:tcBorders>
              <w:top w:val="nil"/>
              <w:bottom w:val="nil"/>
            </w:tcBorders>
            <w:vAlign w:val="center"/>
          </w:tcPr>
          <w:p w:rsidR="005239C7" w:rsidRDefault="005239C7">
            <w:pPr>
              <w:pStyle w:val="ConsPlusNormal"/>
              <w:jc w:val="center"/>
            </w:pPr>
            <w:r>
              <w:t>0,32</w:t>
            </w:r>
          </w:p>
        </w:tc>
        <w:tc>
          <w:tcPr>
            <w:tcW w:w="1027" w:type="dxa"/>
            <w:tcBorders>
              <w:top w:val="nil"/>
              <w:bottom w:val="nil"/>
            </w:tcBorders>
            <w:vAlign w:val="center"/>
          </w:tcPr>
          <w:p w:rsidR="005239C7" w:rsidRDefault="005239C7">
            <w:pPr>
              <w:pStyle w:val="ConsPlusNormal"/>
              <w:jc w:val="center"/>
            </w:pPr>
            <w:r>
              <w:t>0,25</w:t>
            </w:r>
          </w:p>
        </w:tc>
        <w:tc>
          <w:tcPr>
            <w:tcW w:w="1042" w:type="dxa"/>
            <w:tcBorders>
              <w:top w:val="nil"/>
              <w:bottom w:val="nil"/>
            </w:tcBorders>
            <w:vAlign w:val="center"/>
          </w:tcPr>
          <w:p w:rsidR="005239C7" w:rsidRDefault="005239C7">
            <w:pPr>
              <w:pStyle w:val="ConsPlusNormal"/>
              <w:jc w:val="center"/>
            </w:pPr>
            <w:r>
              <w:t>0,17</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34</w:t>
            </w:r>
          </w:p>
        </w:tc>
        <w:tc>
          <w:tcPr>
            <w:tcW w:w="907" w:type="dxa"/>
            <w:tcBorders>
              <w:top w:val="nil"/>
              <w:bottom w:val="nil"/>
            </w:tcBorders>
            <w:vAlign w:val="center"/>
          </w:tcPr>
          <w:p w:rsidR="005239C7" w:rsidRDefault="005239C7">
            <w:pPr>
              <w:pStyle w:val="ConsPlusNormal"/>
              <w:jc w:val="center"/>
            </w:pPr>
            <w:r>
              <w:t>118</w:t>
            </w:r>
          </w:p>
        </w:tc>
        <w:tc>
          <w:tcPr>
            <w:tcW w:w="1022" w:type="dxa"/>
            <w:tcBorders>
              <w:top w:val="nil"/>
              <w:bottom w:val="nil"/>
            </w:tcBorders>
            <w:vAlign w:val="center"/>
          </w:tcPr>
          <w:p w:rsidR="005239C7" w:rsidRDefault="005239C7">
            <w:pPr>
              <w:pStyle w:val="ConsPlusNormal"/>
              <w:jc w:val="center"/>
            </w:pPr>
            <w:r>
              <w:t>0,44</w:t>
            </w:r>
          </w:p>
        </w:tc>
        <w:tc>
          <w:tcPr>
            <w:tcW w:w="1008" w:type="dxa"/>
            <w:tcBorders>
              <w:top w:val="nil"/>
              <w:bottom w:val="nil"/>
            </w:tcBorders>
            <w:vAlign w:val="center"/>
          </w:tcPr>
          <w:p w:rsidR="005239C7" w:rsidRDefault="005239C7">
            <w:pPr>
              <w:pStyle w:val="ConsPlusNormal"/>
              <w:jc w:val="center"/>
            </w:pPr>
            <w:r>
              <w:t>0,38</w:t>
            </w:r>
          </w:p>
        </w:tc>
        <w:tc>
          <w:tcPr>
            <w:tcW w:w="1037" w:type="dxa"/>
            <w:tcBorders>
              <w:top w:val="nil"/>
              <w:bottom w:val="nil"/>
            </w:tcBorders>
            <w:vAlign w:val="center"/>
          </w:tcPr>
          <w:p w:rsidR="005239C7" w:rsidRDefault="005239C7">
            <w:pPr>
              <w:pStyle w:val="ConsPlusNormal"/>
              <w:jc w:val="center"/>
            </w:pPr>
            <w:r>
              <w:t>0,32</w:t>
            </w:r>
          </w:p>
        </w:tc>
        <w:tc>
          <w:tcPr>
            <w:tcW w:w="1018" w:type="dxa"/>
            <w:tcBorders>
              <w:top w:val="nil"/>
              <w:bottom w:val="nil"/>
            </w:tcBorders>
            <w:vAlign w:val="center"/>
          </w:tcPr>
          <w:p w:rsidR="005239C7" w:rsidRDefault="005239C7">
            <w:pPr>
              <w:pStyle w:val="ConsPlusNormal"/>
              <w:jc w:val="center"/>
            </w:pPr>
            <w:r>
              <w:t>0,26</w:t>
            </w:r>
          </w:p>
        </w:tc>
        <w:tc>
          <w:tcPr>
            <w:tcW w:w="1027" w:type="dxa"/>
            <w:tcBorders>
              <w:top w:val="nil"/>
              <w:bottom w:val="nil"/>
            </w:tcBorders>
            <w:vAlign w:val="center"/>
          </w:tcPr>
          <w:p w:rsidR="005239C7" w:rsidRDefault="005239C7">
            <w:pPr>
              <w:pStyle w:val="ConsPlusNormal"/>
              <w:jc w:val="center"/>
            </w:pPr>
            <w:r>
              <w:t>0,21</w:t>
            </w:r>
          </w:p>
        </w:tc>
        <w:tc>
          <w:tcPr>
            <w:tcW w:w="1042" w:type="dxa"/>
            <w:tcBorders>
              <w:top w:val="nil"/>
              <w:bottom w:val="nil"/>
            </w:tcBorders>
            <w:vAlign w:val="center"/>
          </w:tcPr>
          <w:p w:rsidR="005239C7" w:rsidRDefault="005239C7">
            <w:pPr>
              <w:pStyle w:val="ConsPlusNormal"/>
              <w:jc w:val="center"/>
            </w:pPr>
            <w:r>
              <w:t>0,14</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38</w:t>
            </w:r>
          </w:p>
        </w:tc>
        <w:tc>
          <w:tcPr>
            <w:tcW w:w="907" w:type="dxa"/>
            <w:tcBorders>
              <w:top w:val="nil"/>
              <w:bottom w:val="nil"/>
            </w:tcBorders>
            <w:vAlign w:val="center"/>
          </w:tcPr>
          <w:p w:rsidR="005239C7" w:rsidRDefault="005239C7">
            <w:pPr>
              <w:pStyle w:val="ConsPlusNormal"/>
              <w:jc w:val="center"/>
            </w:pPr>
            <w:r>
              <w:t>132</w:t>
            </w:r>
          </w:p>
        </w:tc>
        <w:tc>
          <w:tcPr>
            <w:tcW w:w="1022" w:type="dxa"/>
            <w:tcBorders>
              <w:top w:val="nil"/>
              <w:bottom w:val="nil"/>
            </w:tcBorders>
            <w:vAlign w:val="center"/>
          </w:tcPr>
          <w:p w:rsidR="005239C7" w:rsidRDefault="005239C7">
            <w:pPr>
              <w:pStyle w:val="ConsPlusNormal"/>
              <w:jc w:val="center"/>
            </w:pPr>
            <w:r>
              <w:t>0,36</w:t>
            </w:r>
          </w:p>
        </w:tc>
        <w:tc>
          <w:tcPr>
            <w:tcW w:w="1008" w:type="dxa"/>
            <w:tcBorders>
              <w:top w:val="nil"/>
              <w:bottom w:val="nil"/>
            </w:tcBorders>
            <w:vAlign w:val="center"/>
          </w:tcPr>
          <w:p w:rsidR="005239C7" w:rsidRDefault="005239C7">
            <w:pPr>
              <w:pStyle w:val="ConsPlusNormal"/>
              <w:jc w:val="center"/>
            </w:pPr>
            <w:r>
              <w:t>0,31</w:t>
            </w:r>
          </w:p>
        </w:tc>
        <w:tc>
          <w:tcPr>
            <w:tcW w:w="1037" w:type="dxa"/>
            <w:tcBorders>
              <w:top w:val="nil"/>
              <w:bottom w:val="nil"/>
            </w:tcBorders>
            <w:vAlign w:val="center"/>
          </w:tcPr>
          <w:p w:rsidR="005239C7" w:rsidRDefault="005239C7">
            <w:pPr>
              <w:pStyle w:val="ConsPlusNormal"/>
              <w:jc w:val="center"/>
            </w:pPr>
            <w:r>
              <w:t>0,26</w:t>
            </w:r>
          </w:p>
        </w:tc>
        <w:tc>
          <w:tcPr>
            <w:tcW w:w="1018" w:type="dxa"/>
            <w:tcBorders>
              <w:top w:val="nil"/>
              <w:bottom w:val="nil"/>
            </w:tcBorders>
            <w:vAlign w:val="center"/>
          </w:tcPr>
          <w:p w:rsidR="005239C7" w:rsidRDefault="005239C7">
            <w:pPr>
              <w:pStyle w:val="ConsPlusNormal"/>
              <w:jc w:val="center"/>
            </w:pPr>
            <w:r>
              <w:t>0,21</w:t>
            </w:r>
          </w:p>
        </w:tc>
        <w:tc>
          <w:tcPr>
            <w:tcW w:w="1027" w:type="dxa"/>
            <w:tcBorders>
              <w:top w:val="nil"/>
              <w:bottom w:val="nil"/>
            </w:tcBorders>
            <w:vAlign w:val="center"/>
          </w:tcPr>
          <w:p w:rsidR="005239C7" w:rsidRDefault="005239C7">
            <w:pPr>
              <w:pStyle w:val="ConsPlusNormal"/>
              <w:jc w:val="center"/>
            </w:pPr>
            <w:r>
              <w:t>0,17</w:t>
            </w:r>
          </w:p>
        </w:tc>
        <w:tc>
          <w:tcPr>
            <w:tcW w:w="1042" w:type="dxa"/>
            <w:tcBorders>
              <w:top w:val="nil"/>
              <w:bottom w:val="nil"/>
            </w:tcBorders>
            <w:vAlign w:val="center"/>
          </w:tcPr>
          <w:p w:rsidR="005239C7" w:rsidRDefault="005239C7">
            <w:pPr>
              <w:pStyle w:val="ConsPlusNormal"/>
              <w:jc w:val="center"/>
            </w:pPr>
            <w:r>
              <w:t>0,12</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42</w:t>
            </w:r>
          </w:p>
        </w:tc>
        <w:tc>
          <w:tcPr>
            <w:tcW w:w="907" w:type="dxa"/>
            <w:tcBorders>
              <w:top w:val="nil"/>
              <w:bottom w:val="nil"/>
            </w:tcBorders>
            <w:vAlign w:val="center"/>
          </w:tcPr>
          <w:p w:rsidR="005239C7" w:rsidRDefault="005239C7">
            <w:pPr>
              <w:pStyle w:val="ConsPlusNormal"/>
              <w:jc w:val="center"/>
            </w:pPr>
            <w:r>
              <w:t>146</w:t>
            </w:r>
          </w:p>
        </w:tc>
        <w:tc>
          <w:tcPr>
            <w:tcW w:w="1022" w:type="dxa"/>
            <w:tcBorders>
              <w:top w:val="nil"/>
              <w:bottom w:val="nil"/>
            </w:tcBorders>
            <w:vAlign w:val="center"/>
          </w:tcPr>
          <w:p w:rsidR="005239C7" w:rsidRDefault="005239C7">
            <w:pPr>
              <w:pStyle w:val="ConsPlusNormal"/>
              <w:jc w:val="center"/>
            </w:pPr>
            <w:r>
              <w:t>0,29</w:t>
            </w:r>
          </w:p>
        </w:tc>
        <w:tc>
          <w:tcPr>
            <w:tcW w:w="1008" w:type="dxa"/>
            <w:tcBorders>
              <w:top w:val="nil"/>
              <w:bottom w:val="nil"/>
            </w:tcBorders>
            <w:vAlign w:val="center"/>
          </w:tcPr>
          <w:p w:rsidR="005239C7" w:rsidRDefault="005239C7">
            <w:pPr>
              <w:pStyle w:val="ConsPlusNormal"/>
              <w:jc w:val="center"/>
            </w:pPr>
            <w:r>
              <w:t>0,25</w:t>
            </w:r>
          </w:p>
        </w:tc>
        <w:tc>
          <w:tcPr>
            <w:tcW w:w="1037" w:type="dxa"/>
            <w:tcBorders>
              <w:top w:val="nil"/>
              <w:bottom w:val="nil"/>
            </w:tcBorders>
            <w:vAlign w:val="center"/>
          </w:tcPr>
          <w:p w:rsidR="005239C7" w:rsidRDefault="005239C7">
            <w:pPr>
              <w:pStyle w:val="ConsPlusNormal"/>
              <w:jc w:val="center"/>
            </w:pPr>
            <w:r>
              <w:t>0,21</w:t>
            </w:r>
          </w:p>
        </w:tc>
        <w:tc>
          <w:tcPr>
            <w:tcW w:w="1018" w:type="dxa"/>
            <w:tcBorders>
              <w:top w:val="nil"/>
              <w:bottom w:val="nil"/>
            </w:tcBorders>
            <w:vAlign w:val="center"/>
          </w:tcPr>
          <w:p w:rsidR="005239C7" w:rsidRDefault="005239C7">
            <w:pPr>
              <w:pStyle w:val="ConsPlusNormal"/>
              <w:jc w:val="center"/>
            </w:pPr>
            <w:r>
              <w:t>0,17</w:t>
            </w:r>
          </w:p>
        </w:tc>
        <w:tc>
          <w:tcPr>
            <w:tcW w:w="1027" w:type="dxa"/>
            <w:tcBorders>
              <w:top w:val="nil"/>
              <w:bottom w:val="nil"/>
            </w:tcBorders>
            <w:vAlign w:val="center"/>
          </w:tcPr>
          <w:p w:rsidR="005239C7" w:rsidRDefault="005239C7">
            <w:pPr>
              <w:pStyle w:val="ConsPlusNormal"/>
              <w:jc w:val="center"/>
            </w:pPr>
            <w:r>
              <w:t>0,14</w:t>
            </w:r>
          </w:p>
        </w:tc>
        <w:tc>
          <w:tcPr>
            <w:tcW w:w="1042" w:type="dxa"/>
            <w:tcBorders>
              <w:top w:val="nil"/>
              <w:bottom w:val="nil"/>
            </w:tcBorders>
            <w:vAlign w:val="center"/>
          </w:tcPr>
          <w:p w:rsidR="005239C7" w:rsidRDefault="005239C7">
            <w:pPr>
              <w:pStyle w:val="ConsPlusNormal"/>
              <w:jc w:val="center"/>
            </w:pPr>
            <w:r>
              <w:t>0,09</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46</w:t>
            </w:r>
          </w:p>
        </w:tc>
        <w:tc>
          <w:tcPr>
            <w:tcW w:w="907" w:type="dxa"/>
            <w:tcBorders>
              <w:top w:val="nil"/>
              <w:bottom w:val="nil"/>
            </w:tcBorders>
            <w:vAlign w:val="center"/>
          </w:tcPr>
          <w:p w:rsidR="005239C7" w:rsidRDefault="005239C7">
            <w:pPr>
              <w:pStyle w:val="ConsPlusNormal"/>
              <w:jc w:val="center"/>
            </w:pPr>
            <w:r>
              <w:t>160</w:t>
            </w:r>
          </w:p>
        </w:tc>
        <w:tc>
          <w:tcPr>
            <w:tcW w:w="1022" w:type="dxa"/>
            <w:tcBorders>
              <w:top w:val="nil"/>
              <w:bottom w:val="nil"/>
            </w:tcBorders>
            <w:vAlign w:val="center"/>
          </w:tcPr>
          <w:p w:rsidR="005239C7" w:rsidRDefault="005239C7">
            <w:pPr>
              <w:pStyle w:val="ConsPlusNormal"/>
              <w:jc w:val="center"/>
            </w:pPr>
            <w:r>
              <w:t>0,21</w:t>
            </w:r>
          </w:p>
        </w:tc>
        <w:tc>
          <w:tcPr>
            <w:tcW w:w="1008" w:type="dxa"/>
            <w:tcBorders>
              <w:top w:val="nil"/>
              <w:bottom w:val="nil"/>
            </w:tcBorders>
            <w:vAlign w:val="center"/>
          </w:tcPr>
          <w:p w:rsidR="005239C7" w:rsidRDefault="005239C7">
            <w:pPr>
              <w:pStyle w:val="ConsPlusNormal"/>
              <w:jc w:val="center"/>
            </w:pPr>
            <w:r>
              <w:t>0,18</w:t>
            </w:r>
          </w:p>
        </w:tc>
        <w:tc>
          <w:tcPr>
            <w:tcW w:w="1037" w:type="dxa"/>
            <w:tcBorders>
              <w:top w:val="nil"/>
              <w:bottom w:val="nil"/>
            </w:tcBorders>
            <w:vAlign w:val="center"/>
          </w:tcPr>
          <w:p w:rsidR="005239C7" w:rsidRDefault="005239C7">
            <w:pPr>
              <w:pStyle w:val="ConsPlusNormal"/>
              <w:jc w:val="center"/>
            </w:pPr>
            <w:r>
              <w:t>0,16</w:t>
            </w:r>
          </w:p>
        </w:tc>
        <w:tc>
          <w:tcPr>
            <w:tcW w:w="1018" w:type="dxa"/>
            <w:tcBorders>
              <w:top w:val="nil"/>
              <w:bottom w:val="nil"/>
            </w:tcBorders>
            <w:vAlign w:val="center"/>
          </w:tcPr>
          <w:p w:rsidR="005239C7" w:rsidRDefault="005239C7">
            <w:pPr>
              <w:pStyle w:val="ConsPlusNormal"/>
              <w:jc w:val="center"/>
            </w:pPr>
            <w:r>
              <w:t>0,13</w:t>
            </w:r>
          </w:p>
        </w:tc>
        <w:tc>
          <w:tcPr>
            <w:tcW w:w="1027" w:type="dxa"/>
            <w:tcBorders>
              <w:top w:val="nil"/>
              <w:bottom w:val="nil"/>
            </w:tcBorders>
            <w:vAlign w:val="center"/>
          </w:tcPr>
          <w:p w:rsidR="005239C7" w:rsidRDefault="005239C7">
            <w:pPr>
              <w:pStyle w:val="ConsPlusNormal"/>
              <w:jc w:val="center"/>
            </w:pPr>
            <w:r>
              <w:t>0,1</w:t>
            </w:r>
          </w:p>
        </w:tc>
        <w:tc>
          <w:tcPr>
            <w:tcW w:w="1042" w:type="dxa"/>
            <w:tcBorders>
              <w:top w:val="nil"/>
              <w:bottom w:val="nil"/>
            </w:tcBorders>
            <w:vAlign w:val="center"/>
          </w:tcPr>
          <w:p w:rsidR="005239C7" w:rsidRDefault="005239C7">
            <w:pPr>
              <w:pStyle w:val="ConsPlusNormal"/>
              <w:jc w:val="center"/>
            </w:pPr>
            <w:r>
              <w:t>0,07</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nil"/>
            </w:tcBorders>
            <w:vAlign w:val="center"/>
          </w:tcPr>
          <w:p w:rsidR="005239C7" w:rsidRDefault="005239C7">
            <w:pPr>
              <w:pStyle w:val="ConsPlusNormal"/>
              <w:jc w:val="center"/>
            </w:pPr>
            <w:r>
              <w:t>50</w:t>
            </w:r>
          </w:p>
        </w:tc>
        <w:tc>
          <w:tcPr>
            <w:tcW w:w="907" w:type="dxa"/>
            <w:tcBorders>
              <w:top w:val="nil"/>
              <w:bottom w:val="nil"/>
            </w:tcBorders>
            <w:vAlign w:val="center"/>
          </w:tcPr>
          <w:p w:rsidR="005239C7" w:rsidRDefault="005239C7">
            <w:pPr>
              <w:pStyle w:val="ConsPlusNormal"/>
              <w:jc w:val="center"/>
            </w:pPr>
            <w:r>
              <w:t>173</w:t>
            </w:r>
          </w:p>
        </w:tc>
        <w:tc>
          <w:tcPr>
            <w:tcW w:w="1022" w:type="dxa"/>
            <w:tcBorders>
              <w:top w:val="nil"/>
              <w:bottom w:val="nil"/>
            </w:tcBorders>
            <w:vAlign w:val="center"/>
          </w:tcPr>
          <w:p w:rsidR="005239C7" w:rsidRDefault="005239C7">
            <w:pPr>
              <w:pStyle w:val="ConsPlusNormal"/>
              <w:jc w:val="center"/>
            </w:pPr>
            <w:r>
              <w:t>0,17</w:t>
            </w:r>
          </w:p>
        </w:tc>
        <w:tc>
          <w:tcPr>
            <w:tcW w:w="1008" w:type="dxa"/>
            <w:tcBorders>
              <w:top w:val="nil"/>
              <w:bottom w:val="nil"/>
            </w:tcBorders>
            <w:vAlign w:val="center"/>
          </w:tcPr>
          <w:p w:rsidR="005239C7" w:rsidRDefault="005239C7">
            <w:pPr>
              <w:pStyle w:val="ConsPlusNormal"/>
              <w:jc w:val="center"/>
            </w:pPr>
            <w:r>
              <w:t>0,15</w:t>
            </w:r>
          </w:p>
        </w:tc>
        <w:tc>
          <w:tcPr>
            <w:tcW w:w="1037" w:type="dxa"/>
            <w:tcBorders>
              <w:top w:val="nil"/>
              <w:bottom w:val="nil"/>
            </w:tcBorders>
            <w:vAlign w:val="center"/>
          </w:tcPr>
          <w:p w:rsidR="005239C7" w:rsidRDefault="005239C7">
            <w:pPr>
              <w:pStyle w:val="ConsPlusNormal"/>
              <w:jc w:val="center"/>
            </w:pPr>
            <w:r>
              <w:t>0,13</w:t>
            </w:r>
          </w:p>
        </w:tc>
        <w:tc>
          <w:tcPr>
            <w:tcW w:w="1018" w:type="dxa"/>
            <w:tcBorders>
              <w:top w:val="nil"/>
              <w:bottom w:val="nil"/>
            </w:tcBorders>
            <w:vAlign w:val="center"/>
          </w:tcPr>
          <w:p w:rsidR="005239C7" w:rsidRDefault="005239C7">
            <w:pPr>
              <w:pStyle w:val="ConsPlusNormal"/>
              <w:jc w:val="center"/>
            </w:pPr>
            <w:r>
              <w:t>0,1</w:t>
            </w:r>
          </w:p>
        </w:tc>
        <w:tc>
          <w:tcPr>
            <w:tcW w:w="1027" w:type="dxa"/>
            <w:tcBorders>
              <w:top w:val="nil"/>
              <w:bottom w:val="nil"/>
            </w:tcBorders>
            <w:vAlign w:val="center"/>
          </w:tcPr>
          <w:p w:rsidR="005239C7" w:rsidRDefault="005239C7">
            <w:pPr>
              <w:pStyle w:val="ConsPlusNormal"/>
              <w:jc w:val="center"/>
            </w:pPr>
            <w:r>
              <w:t>0,08</w:t>
            </w:r>
          </w:p>
        </w:tc>
        <w:tc>
          <w:tcPr>
            <w:tcW w:w="1042" w:type="dxa"/>
            <w:tcBorders>
              <w:top w:val="nil"/>
              <w:bottom w:val="nil"/>
            </w:tcBorders>
            <w:vAlign w:val="center"/>
          </w:tcPr>
          <w:p w:rsidR="005239C7" w:rsidRDefault="005239C7">
            <w:pPr>
              <w:pStyle w:val="ConsPlusNormal"/>
              <w:jc w:val="center"/>
            </w:pPr>
            <w:r>
              <w:t>0,05</w:t>
            </w:r>
          </w:p>
        </w:tc>
        <w:tc>
          <w:tcPr>
            <w:tcW w:w="1077"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907" w:type="dxa"/>
            <w:tcBorders>
              <w:top w:val="nil"/>
              <w:bottom w:val="single" w:sz="4" w:space="0" w:color="auto"/>
            </w:tcBorders>
            <w:vAlign w:val="center"/>
          </w:tcPr>
          <w:p w:rsidR="005239C7" w:rsidRDefault="005239C7">
            <w:pPr>
              <w:pStyle w:val="ConsPlusNormal"/>
              <w:jc w:val="center"/>
            </w:pPr>
            <w:r>
              <w:t>54</w:t>
            </w:r>
          </w:p>
        </w:tc>
        <w:tc>
          <w:tcPr>
            <w:tcW w:w="907" w:type="dxa"/>
            <w:tcBorders>
              <w:top w:val="nil"/>
              <w:bottom w:val="single" w:sz="4" w:space="0" w:color="auto"/>
            </w:tcBorders>
            <w:vAlign w:val="center"/>
          </w:tcPr>
          <w:p w:rsidR="005239C7" w:rsidRDefault="005239C7">
            <w:pPr>
              <w:pStyle w:val="ConsPlusNormal"/>
              <w:jc w:val="center"/>
            </w:pPr>
            <w:r>
              <w:t>187</w:t>
            </w:r>
          </w:p>
        </w:tc>
        <w:tc>
          <w:tcPr>
            <w:tcW w:w="1022" w:type="dxa"/>
            <w:tcBorders>
              <w:top w:val="nil"/>
              <w:bottom w:val="single" w:sz="4" w:space="0" w:color="auto"/>
            </w:tcBorders>
            <w:vAlign w:val="center"/>
          </w:tcPr>
          <w:p w:rsidR="005239C7" w:rsidRDefault="005239C7">
            <w:pPr>
              <w:pStyle w:val="ConsPlusNormal"/>
              <w:jc w:val="center"/>
            </w:pPr>
            <w:r>
              <w:t>0,13</w:t>
            </w:r>
          </w:p>
        </w:tc>
        <w:tc>
          <w:tcPr>
            <w:tcW w:w="1008" w:type="dxa"/>
            <w:tcBorders>
              <w:top w:val="nil"/>
              <w:bottom w:val="single" w:sz="4" w:space="0" w:color="auto"/>
            </w:tcBorders>
            <w:vAlign w:val="center"/>
          </w:tcPr>
          <w:p w:rsidR="005239C7" w:rsidRDefault="005239C7">
            <w:pPr>
              <w:pStyle w:val="ConsPlusNormal"/>
              <w:jc w:val="center"/>
            </w:pPr>
            <w:r>
              <w:t>0,12</w:t>
            </w:r>
          </w:p>
        </w:tc>
        <w:tc>
          <w:tcPr>
            <w:tcW w:w="1037" w:type="dxa"/>
            <w:tcBorders>
              <w:top w:val="nil"/>
              <w:bottom w:val="single" w:sz="4" w:space="0" w:color="auto"/>
            </w:tcBorders>
            <w:vAlign w:val="center"/>
          </w:tcPr>
          <w:p w:rsidR="005239C7" w:rsidRDefault="005239C7">
            <w:pPr>
              <w:pStyle w:val="ConsPlusNormal"/>
              <w:jc w:val="center"/>
            </w:pPr>
            <w:r>
              <w:t>0,1</w:t>
            </w:r>
          </w:p>
        </w:tc>
        <w:tc>
          <w:tcPr>
            <w:tcW w:w="1018" w:type="dxa"/>
            <w:tcBorders>
              <w:top w:val="nil"/>
              <w:bottom w:val="single" w:sz="4" w:space="0" w:color="auto"/>
            </w:tcBorders>
            <w:vAlign w:val="center"/>
          </w:tcPr>
          <w:p w:rsidR="005239C7" w:rsidRDefault="005239C7">
            <w:pPr>
              <w:pStyle w:val="ConsPlusNormal"/>
              <w:jc w:val="center"/>
            </w:pPr>
            <w:r>
              <w:t>0,08</w:t>
            </w:r>
          </w:p>
        </w:tc>
        <w:tc>
          <w:tcPr>
            <w:tcW w:w="1027" w:type="dxa"/>
            <w:tcBorders>
              <w:top w:val="nil"/>
              <w:bottom w:val="single" w:sz="4" w:space="0" w:color="auto"/>
            </w:tcBorders>
            <w:vAlign w:val="center"/>
          </w:tcPr>
          <w:p w:rsidR="005239C7" w:rsidRDefault="005239C7">
            <w:pPr>
              <w:pStyle w:val="ConsPlusNormal"/>
              <w:jc w:val="center"/>
            </w:pPr>
            <w:r>
              <w:t>0,06</w:t>
            </w:r>
          </w:p>
        </w:tc>
        <w:tc>
          <w:tcPr>
            <w:tcW w:w="1042" w:type="dxa"/>
            <w:tcBorders>
              <w:top w:val="nil"/>
              <w:bottom w:val="single" w:sz="4" w:space="0" w:color="auto"/>
            </w:tcBorders>
            <w:vAlign w:val="center"/>
          </w:tcPr>
          <w:p w:rsidR="005239C7" w:rsidRDefault="005239C7">
            <w:pPr>
              <w:pStyle w:val="ConsPlusNormal"/>
              <w:jc w:val="center"/>
            </w:pPr>
            <w:r>
              <w:t>0,04</w:t>
            </w:r>
          </w:p>
        </w:tc>
        <w:tc>
          <w:tcPr>
            <w:tcW w:w="1077" w:type="dxa"/>
            <w:tcBorders>
              <w:top w:val="nil"/>
              <w:bottom w:val="single" w:sz="4" w:space="0" w:color="auto"/>
            </w:tcBorders>
            <w:vAlign w:val="center"/>
          </w:tcPr>
          <w:p w:rsidR="005239C7" w:rsidRDefault="005239C7">
            <w:pPr>
              <w:pStyle w:val="ConsPlusNormal"/>
              <w:jc w:val="center"/>
            </w:pPr>
            <w:r>
              <w:t>-</w:t>
            </w:r>
          </w:p>
        </w:tc>
      </w:tr>
      <w:tr w:rsidR="005239C7">
        <w:tc>
          <w:tcPr>
            <w:tcW w:w="9045" w:type="dxa"/>
            <w:gridSpan w:val="9"/>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Коэффициент </w:t>
            </w:r>
            <w:r>
              <w:rPr>
                <w:noProof/>
                <w:position w:val="-3"/>
              </w:rPr>
              <w:drawing>
                <wp:inline distT="0" distB="0" distL="0" distR="0">
                  <wp:extent cx="151130" cy="18415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при промежуточных значениях гибкостей определяется интерполяцией.</w:t>
            </w:r>
          </w:p>
          <w:p w:rsidR="005239C7" w:rsidRDefault="005239C7">
            <w:pPr>
              <w:pStyle w:val="ConsPlusNormal"/>
              <w:ind w:firstLine="283"/>
              <w:jc w:val="both"/>
            </w:pPr>
            <w:r>
              <w:t xml:space="preserve">2 Коэффициенты </w:t>
            </w:r>
            <w:r>
              <w:rPr>
                <w:noProof/>
                <w:position w:val="-3"/>
              </w:rPr>
              <w:drawing>
                <wp:inline distT="0" distB="0" distL="0" distR="0">
                  <wp:extent cx="151130" cy="1841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для отношений </w:t>
            </w:r>
            <w:r>
              <w:rPr>
                <w:noProof/>
                <w:position w:val="-8"/>
              </w:rPr>
              <w:drawing>
                <wp:inline distT="0" distB="0" distL="0" distR="0">
                  <wp:extent cx="19304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превышающих предельные (</w:t>
            </w:r>
            <w:hyperlink w:anchor="P3012">
              <w:r>
                <w:rPr>
                  <w:color w:val="0000FF"/>
                </w:rPr>
                <w:t>9.20</w:t>
              </w:r>
            </w:hyperlink>
            <w:r>
              <w:t xml:space="preserve"> - </w:t>
            </w:r>
            <w:hyperlink w:anchor="P3101">
              <w:r>
                <w:rPr>
                  <w:color w:val="0000FF"/>
                </w:rPr>
                <w:t>9.24</w:t>
              </w:r>
            </w:hyperlink>
            <w:r>
              <w:t xml:space="preserve">), применяются при определении </w:t>
            </w:r>
            <w:r>
              <w:rPr>
                <w:noProof/>
                <w:position w:val="-8"/>
              </w:rPr>
              <w:drawing>
                <wp:inline distT="0" distB="0" distL="0" distR="0">
                  <wp:extent cx="19304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w:t>
            </w:r>
            <w:hyperlink w:anchor="P2119">
              <w:r>
                <w:rPr>
                  <w:color w:val="0000FF"/>
                </w:rPr>
                <w:t>(7.7)</w:t>
              </w:r>
            </w:hyperlink>
            <w:r>
              <w:t xml:space="preserve"> в случае расчета на внецентренное сжатие с большими эксцентриситетами.</w:t>
            </w:r>
          </w:p>
          <w:p w:rsidR="005239C7" w:rsidRDefault="005239C7">
            <w:pPr>
              <w:pStyle w:val="ConsPlusNormal"/>
              <w:ind w:firstLine="283"/>
              <w:jc w:val="both"/>
            </w:pPr>
            <w:r>
              <w:t xml:space="preserve">3 Для кладки с сетчатым армированием значения упругих характеристик, определяемые по </w:t>
            </w:r>
            <w:hyperlink w:anchor="P1687">
              <w:r>
                <w:rPr>
                  <w:color w:val="0000FF"/>
                </w:rPr>
                <w:t>формуле (6.4)</w:t>
              </w:r>
            </w:hyperlink>
            <w:r>
              <w:t>, могут быть менее 200.</w:t>
            </w:r>
          </w:p>
        </w:tc>
      </w:tr>
    </w:tbl>
    <w:p w:rsidR="005239C7" w:rsidRDefault="005239C7">
      <w:pPr>
        <w:pStyle w:val="ConsPlusNormal"/>
        <w:ind w:firstLine="540"/>
        <w:jc w:val="both"/>
      </w:pPr>
    </w:p>
    <w:p w:rsidR="005239C7" w:rsidRDefault="005239C7">
      <w:pPr>
        <w:pStyle w:val="ConsPlusNormal"/>
        <w:ind w:firstLine="540"/>
        <w:jc w:val="both"/>
      </w:pPr>
      <w:r>
        <w:t xml:space="preserve">В </w:t>
      </w:r>
      <w:hyperlink w:anchor="P1908">
        <w:r>
          <w:rPr>
            <w:color w:val="0000FF"/>
          </w:rPr>
          <w:t>формулах (7.2)</w:t>
        </w:r>
      </w:hyperlink>
      <w:r>
        <w:t xml:space="preserve"> и </w:t>
      </w:r>
      <w:hyperlink w:anchor="P1912">
        <w:r>
          <w:rPr>
            <w:color w:val="0000FF"/>
          </w:rPr>
          <w:t>(7.3)</w:t>
        </w:r>
      </w:hyperlink>
      <w:r>
        <w:t>:</w:t>
      </w:r>
    </w:p>
    <w:p w:rsidR="005239C7" w:rsidRDefault="005239C7">
      <w:pPr>
        <w:pStyle w:val="ConsPlusNormal"/>
        <w:spacing w:before="220"/>
        <w:ind w:firstLine="540"/>
        <w:jc w:val="both"/>
      </w:pPr>
      <w:r>
        <w:rPr>
          <w:i/>
        </w:rPr>
        <w:t>l</w:t>
      </w:r>
      <w:r>
        <w:rPr>
          <w:vertAlign w:val="subscript"/>
        </w:rPr>
        <w:t>0</w:t>
      </w:r>
      <w:r>
        <w:t xml:space="preserve"> - расчетная высота (длина) элемента, определяемая согласно указаниям </w:t>
      </w:r>
      <w:hyperlink w:anchor="P2091">
        <w:r>
          <w:rPr>
            <w:color w:val="0000FF"/>
          </w:rPr>
          <w:t>7.3</w:t>
        </w:r>
      </w:hyperlink>
      <w:r>
        <w:t>;</w:t>
      </w:r>
    </w:p>
    <w:p w:rsidR="005239C7" w:rsidRDefault="005239C7">
      <w:pPr>
        <w:pStyle w:val="ConsPlusNormal"/>
        <w:spacing w:before="220"/>
        <w:ind w:firstLine="540"/>
        <w:jc w:val="both"/>
      </w:pPr>
      <w:r>
        <w:rPr>
          <w:i/>
        </w:rPr>
        <w:t>i</w:t>
      </w:r>
      <w:r>
        <w:t xml:space="preserve"> - наименьший радиус инерции сечения элемента;</w:t>
      </w:r>
    </w:p>
    <w:p w:rsidR="005239C7" w:rsidRDefault="005239C7">
      <w:pPr>
        <w:pStyle w:val="ConsPlusNormal"/>
        <w:spacing w:before="220"/>
        <w:ind w:firstLine="540"/>
        <w:jc w:val="both"/>
      </w:pPr>
      <w:r>
        <w:rPr>
          <w:i/>
        </w:rPr>
        <w:t>h</w:t>
      </w:r>
      <w:r>
        <w:t xml:space="preserve"> - меньший размер прямоугольного сечения.</w:t>
      </w:r>
    </w:p>
    <w:p w:rsidR="005239C7" w:rsidRDefault="005239C7">
      <w:pPr>
        <w:pStyle w:val="ConsPlusNormal"/>
        <w:spacing w:before="220"/>
        <w:ind w:firstLine="540"/>
        <w:jc w:val="both"/>
      </w:pPr>
      <w:bookmarkStart w:id="50" w:name="P2091"/>
      <w:bookmarkEnd w:id="50"/>
      <w:r>
        <w:t xml:space="preserve">7.3 Расчетные высоты стен и столбов </w:t>
      </w:r>
      <w:r>
        <w:rPr>
          <w:i/>
        </w:rPr>
        <w:t>l</w:t>
      </w:r>
      <w:r>
        <w:rPr>
          <w:vertAlign w:val="subscript"/>
        </w:rPr>
        <w:t>0</w:t>
      </w:r>
      <w:r>
        <w:t xml:space="preserve"> при определении коэффициентов продольного изгиба </w:t>
      </w:r>
      <w:r>
        <w:rPr>
          <w:noProof/>
          <w:position w:val="-3"/>
        </w:rPr>
        <w:drawing>
          <wp:inline distT="0" distB="0" distL="0" distR="0">
            <wp:extent cx="151130" cy="1841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в зависимости от условий опирания их на горизонтальные опоры следует принимать:</w:t>
      </w:r>
    </w:p>
    <w:p w:rsidR="005239C7" w:rsidRDefault="005239C7">
      <w:pPr>
        <w:pStyle w:val="ConsPlusNormal"/>
        <w:spacing w:before="220"/>
        <w:ind w:firstLine="540"/>
        <w:jc w:val="both"/>
      </w:pPr>
      <w:r>
        <w:t xml:space="preserve">а) при неподвижных шарнирных опорах </w:t>
      </w:r>
      <w:r>
        <w:rPr>
          <w:i/>
        </w:rPr>
        <w:t>l</w:t>
      </w:r>
      <w:r>
        <w:rPr>
          <w:vertAlign w:val="subscript"/>
        </w:rPr>
        <w:t>0</w:t>
      </w:r>
      <w:r>
        <w:t xml:space="preserve"> = </w:t>
      </w:r>
      <w:r>
        <w:rPr>
          <w:i/>
        </w:rPr>
        <w:t>H</w:t>
      </w:r>
      <w:r>
        <w:t xml:space="preserve"> (</w:t>
      </w:r>
      <w:hyperlink w:anchor="P2104">
        <w:r>
          <w:rPr>
            <w:color w:val="0000FF"/>
          </w:rPr>
          <w:t>рисунок 7.1</w:t>
        </w:r>
      </w:hyperlink>
      <w:r>
        <w:t xml:space="preserve">, </w:t>
      </w:r>
      <w:r>
        <w:rPr>
          <w:i/>
        </w:rPr>
        <w:t>а</w:t>
      </w:r>
      <w:r>
        <w:t>);</w:t>
      </w:r>
    </w:p>
    <w:p w:rsidR="005239C7" w:rsidRDefault="005239C7">
      <w:pPr>
        <w:pStyle w:val="ConsPlusNormal"/>
        <w:spacing w:before="220"/>
        <w:ind w:firstLine="540"/>
        <w:jc w:val="both"/>
      </w:pPr>
      <w:r>
        <w:t xml:space="preserve">б) при упругой верхней опоре и жестком защемлении в нижней опоре: для однопролетных зданий </w:t>
      </w:r>
      <w:r>
        <w:rPr>
          <w:i/>
        </w:rPr>
        <w:t>l</w:t>
      </w:r>
      <w:r>
        <w:rPr>
          <w:vertAlign w:val="subscript"/>
        </w:rPr>
        <w:t>0</w:t>
      </w:r>
      <w:r>
        <w:t xml:space="preserve"> = 1,5</w:t>
      </w:r>
      <w:r>
        <w:rPr>
          <w:i/>
        </w:rPr>
        <w:t>H</w:t>
      </w:r>
      <w:r>
        <w:t xml:space="preserve">, для многопролетных зданий </w:t>
      </w:r>
      <w:r>
        <w:rPr>
          <w:i/>
        </w:rPr>
        <w:t>l</w:t>
      </w:r>
      <w:r>
        <w:rPr>
          <w:vertAlign w:val="subscript"/>
        </w:rPr>
        <w:t>0</w:t>
      </w:r>
      <w:r>
        <w:t xml:space="preserve"> = 1,25</w:t>
      </w:r>
      <w:r>
        <w:rPr>
          <w:i/>
        </w:rPr>
        <w:t>H</w:t>
      </w:r>
      <w:r>
        <w:t xml:space="preserve"> (</w:t>
      </w:r>
      <w:hyperlink w:anchor="P2104">
        <w:r>
          <w:rPr>
            <w:color w:val="0000FF"/>
          </w:rPr>
          <w:t>рисунок 7.1</w:t>
        </w:r>
      </w:hyperlink>
      <w:r>
        <w:t xml:space="preserve">, </w:t>
      </w:r>
      <w:r>
        <w:rPr>
          <w:i/>
        </w:rPr>
        <w:t>б</w:t>
      </w:r>
      <w:r>
        <w:t>);</w:t>
      </w:r>
    </w:p>
    <w:p w:rsidR="005239C7" w:rsidRDefault="005239C7">
      <w:pPr>
        <w:pStyle w:val="ConsPlusNormal"/>
        <w:spacing w:before="220"/>
        <w:ind w:firstLine="540"/>
        <w:jc w:val="both"/>
      </w:pPr>
      <w:r>
        <w:t xml:space="preserve">в) для свободно стоящих конструкций </w:t>
      </w:r>
      <w:r>
        <w:rPr>
          <w:i/>
        </w:rPr>
        <w:t>l</w:t>
      </w:r>
      <w:r>
        <w:rPr>
          <w:vertAlign w:val="subscript"/>
        </w:rPr>
        <w:t>0</w:t>
      </w:r>
      <w:r>
        <w:t xml:space="preserve"> = 2</w:t>
      </w:r>
      <w:r>
        <w:rPr>
          <w:i/>
        </w:rPr>
        <w:t>H</w:t>
      </w:r>
      <w:r>
        <w:t xml:space="preserve"> (</w:t>
      </w:r>
      <w:hyperlink w:anchor="P2104">
        <w:r>
          <w:rPr>
            <w:color w:val="0000FF"/>
          </w:rPr>
          <w:t>рисунок 7.1</w:t>
        </w:r>
      </w:hyperlink>
      <w:r>
        <w:t xml:space="preserve">, </w:t>
      </w:r>
      <w:r>
        <w:rPr>
          <w:i/>
        </w:rPr>
        <w:t>в</w:t>
      </w:r>
      <w:r>
        <w:t>);</w:t>
      </w:r>
    </w:p>
    <w:p w:rsidR="005239C7" w:rsidRDefault="005239C7">
      <w:pPr>
        <w:pStyle w:val="ConsPlusNormal"/>
        <w:spacing w:before="220"/>
        <w:ind w:firstLine="540"/>
        <w:jc w:val="both"/>
      </w:pPr>
      <w:r>
        <w:t xml:space="preserve">г) для конструкций с частично защемленными опорными сечениями - с учетом фактической степени защемления, но не менее </w:t>
      </w:r>
      <w:r>
        <w:rPr>
          <w:i/>
        </w:rPr>
        <w:t>l</w:t>
      </w:r>
      <w:r>
        <w:rPr>
          <w:vertAlign w:val="subscript"/>
        </w:rPr>
        <w:t>0</w:t>
      </w:r>
      <w:r>
        <w:t xml:space="preserve"> = 0,8</w:t>
      </w:r>
      <w:r>
        <w:rPr>
          <w:i/>
        </w:rPr>
        <w:t>H</w:t>
      </w:r>
      <w:r>
        <w:t xml:space="preserve">, где </w:t>
      </w:r>
      <w:r>
        <w:rPr>
          <w:i/>
        </w:rPr>
        <w:t>H</w:t>
      </w:r>
      <w:r>
        <w:t xml:space="preserve"> - расстояние между перекрытиями или другими горизонтальными опорами, при железобетонных горизонтальных опорах - расстояние между ними в свету;</w:t>
      </w:r>
    </w:p>
    <w:p w:rsidR="005239C7" w:rsidRDefault="005239C7">
      <w:pPr>
        <w:pStyle w:val="ConsPlusNormal"/>
        <w:spacing w:before="220"/>
        <w:ind w:firstLine="540"/>
        <w:jc w:val="both"/>
      </w:pPr>
      <w:r>
        <w:t xml:space="preserve">д) при жестких опорах (см. </w:t>
      </w:r>
      <w:hyperlink w:anchor="P2870">
        <w:r>
          <w:rPr>
            <w:color w:val="0000FF"/>
          </w:rPr>
          <w:t>9.11</w:t>
        </w:r>
      </w:hyperlink>
      <w:r>
        <w:t xml:space="preserve">) и заделке в стены сборных железобетонных перекрытий принимается </w:t>
      </w:r>
      <w:r>
        <w:rPr>
          <w:i/>
        </w:rPr>
        <w:t>l</w:t>
      </w:r>
      <w:r>
        <w:rPr>
          <w:vertAlign w:val="subscript"/>
        </w:rPr>
        <w:t>0</w:t>
      </w:r>
      <w:r>
        <w:t xml:space="preserve"> = 0,9</w:t>
      </w:r>
      <w:r>
        <w:rPr>
          <w:i/>
        </w:rPr>
        <w:t>H</w:t>
      </w:r>
      <w:r>
        <w:t xml:space="preserve">, а при монолитных железобетонных перекрытиях, опираемых на стены по четырем сторонам, </w:t>
      </w:r>
      <w:r>
        <w:rPr>
          <w:i/>
        </w:rPr>
        <w:t>l</w:t>
      </w:r>
      <w:r>
        <w:rPr>
          <w:vertAlign w:val="subscript"/>
        </w:rPr>
        <w:t>0</w:t>
      </w:r>
      <w:r>
        <w:t xml:space="preserve"> = 0,8</w:t>
      </w:r>
      <w:r>
        <w:rPr>
          <w:i/>
        </w:rPr>
        <w:t>H</w:t>
      </w:r>
      <w:r>
        <w:t>;</w:t>
      </w:r>
    </w:p>
    <w:p w:rsidR="005239C7" w:rsidRDefault="005239C7">
      <w:pPr>
        <w:pStyle w:val="ConsPlusNormal"/>
        <w:spacing w:before="220"/>
        <w:ind w:firstLine="540"/>
        <w:jc w:val="both"/>
      </w:pPr>
      <w:r>
        <w:t xml:space="preserve">е) если нагрузкой является только собственная масса элемента в пределах рассчитываемого участка, то расчетную высоту </w:t>
      </w:r>
      <w:r>
        <w:rPr>
          <w:i/>
        </w:rPr>
        <w:t>l</w:t>
      </w:r>
      <w:r>
        <w:rPr>
          <w:vertAlign w:val="subscript"/>
        </w:rPr>
        <w:t>0</w:t>
      </w:r>
      <w:r>
        <w:t xml:space="preserve"> сжатых элементов, указанную в настоящем пункте, следует уменьшать умножением на коэффициент 0,75.</w:t>
      </w:r>
    </w:p>
    <w:p w:rsidR="005239C7" w:rsidRDefault="005239C7">
      <w:pPr>
        <w:pStyle w:val="ConsPlusNormal"/>
        <w:ind w:firstLine="540"/>
        <w:jc w:val="both"/>
      </w:pPr>
    </w:p>
    <w:p w:rsidR="005239C7" w:rsidRDefault="005239C7">
      <w:pPr>
        <w:pStyle w:val="ConsPlusNormal"/>
        <w:jc w:val="center"/>
      </w:pPr>
      <w:r>
        <w:rPr>
          <w:noProof/>
          <w:position w:val="-138"/>
        </w:rPr>
        <w:lastRenderedPageBreak/>
        <w:drawing>
          <wp:inline distT="0" distB="0" distL="0" distR="0">
            <wp:extent cx="5516245" cy="18923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5516245" cy="189230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шарнирно опертых на неподвижные опоры; </w:t>
      </w:r>
      <w:r>
        <w:rPr>
          <w:i/>
        </w:rPr>
        <w:t>б</w:t>
      </w:r>
      <w:r>
        <w:t xml:space="preserve"> - защемленных</w:t>
      </w:r>
    </w:p>
    <w:p w:rsidR="005239C7" w:rsidRDefault="005239C7">
      <w:pPr>
        <w:pStyle w:val="ConsPlusNormal"/>
        <w:jc w:val="center"/>
      </w:pPr>
      <w:r>
        <w:t xml:space="preserve">внизу и имеющих верхнюю упругую опору; </w:t>
      </w:r>
      <w:r>
        <w:rPr>
          <w:i/>
        </w:rPr>
        <w:t>в</w:t>
      </w:r>
      <w:r>
        <w:t xml:space="preserve"> - свободно стоящих</w:t>
      </w:r>
    </w:p>
    <w:p w:rsidR="005239C7" w:rsidRDefault="005239C7">
      <w:pPr>
        <w:pStyle w:val="ConsPlusNormal"/>
        <w:ind w:firstLine="540"/>
        <w:jc w:val="both"/>
      </w:pPr>
    </w:p>
    <w:p w:rsidR="005239C7" w:rsidRDefault="005239C7">
      <w:pPr>
        <w:pStyle w:val="ConsPlusNormal"/>
        <w:jc w:val="center"/>
      </w:pPr>
      <w:bookmarkStart w:id="51" w:name="P2104"/>
      <w:bookmarkEnd w:id="51"/>
      <w:r>
        <w:rPr>
          <w:b/>
          <w:i/>
        </w:rPr>
        <w:t>Рисунок 7.1</w:t>
      </w:r>
      <w:r>
        <w:t xml:space="preserve"> </w:t>
      </w:r>
      <w:r>
        <w:rPr>
          <w:b/>
        </w:rPr>
        <w:t xml:space="preserve">- Коэффициенты </w:t>
      </w:r>
      <w:r>
        <w:rPr>
          <w:noProof/>
          <w:position w:val="-3"/>
        </w:rPr>
        <w:drawing>
          <wp:inline distT="0" distB="0" distL="0" distR="0">
            <wp:extent cx="151130" cy="1841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rPr>
          <w:b/>
        </w:rPr>
        <w:t xml:space="preserve"> и</w:t>
      </w:r>
      <w:r>
        <w:t xml:space="preserve"> </w:t>
      </w:r>
      <w:r>
        <w:rPr>
          <w:b/>
          <w:i/>
        </w:rPr>
        <w:t>m</w:t>
      </w:r>
      <w:r>
        <w:rPr>
          <w:b/>
          <w:i/>
          <w:vertAlign w:val="subscript"/>
        </w:rPr>
        <w:t>g</w:t>
      </w:r>
    </w:p>
    <w:p w:rsidR="005239C7" w:rsidRDefault="005239C7">
      <w:pPr>
        <w:pStyle w:val="ConsPlusNormal"/>
        <w:jc w:val="center"/>
      </w:pPr>
      <w:r>
        <w:rPr>
          <w:b/>
        </w:rPr>
        <w:t>по высоте сжатых стен и столбов</w:t>
      </w:r>
    </w:p>
    <w:p w:rsidR="005239C7" w:rsidRDefault="005239C7">
      <w:pPr>
        <w:pStyle w:val="ConsPlusNormal"/>
        <w:ind w:firstLine="540"/>
        <w:jc w:val="both"/>
      </w:pPr>
    </w:p>
    <w:p w:rsidR="005239C7" w:rsidRDefault="005239C7">
      <w:pPr>
        <w:pStyle w:val="ConsPlusNormal"/>
        <w:ind w:firstLine="540"/>
        <w:jc w:val="both"/>
      </w:pPr>
      <w:r>
        <w:t xml:space="preserve">7.4 Значения коэффициентов </w:t>
      </w:r>
      <w:r>
        <w:rPr>
          <w:noProof/>
          <w:position w:val="-3"/>
        </w:rPr>
        <w:drawing>
          <wp:inline distT="0" distB="0" distL="0" distR="0">
            <wp:extent cx="151130" cy="18415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для стен и столбов, опирающихся на шарнирные неподвижные опоры, с расчетной высотой </w:t>
      </w:r>
      <w:r>
        <w:rPr>
          <w:i/>
        </w:rPr>
        <w:t>l</w:t>
      </w:r>
      <w:r>
        <w:rPr>
          <w:vertAlign w:val="subscript"/>
        </w:rPr>
        <w:t>0</w:t>
      </w:r>
      <w:r>
        <w:t xml:space="preserve"> = </w:t>
      </w:r>
      <w:r>
        <w:rPr>
          <w:i/>
        </w:rPr>
        <w:t>H</w:t>
      </w:r>
      <w:r>
        <w:t xml:space="preserve"> (см. </w:t>
      </w:r>
      <w:hyperlink w:anchor="P2091">
        <w:r>
          <w:rPr>
            <w:color w:val="0000FF"/>
          </w:rPr>
          <w:t>7.3</w:t>
        </w:r>
      </w:hyperlink>
      <w:r>
        <w:t xml:space="preserve">) при расчете сечений, расположенных в средней трети высоты </w:t>
      </w:r>
      <w:r>
        <w:rPr>
          <w:i/>
        </w:rPr>
        <w:t>l</w:t>
      </w:r>
      <w:r>
        <w:rPr>
          <w:vertAlign w:val="subscript"/>
        </w:rPr>
        <w:t>0</w:t>
      </w:r>
      <w:r>
        <w:t xml:space="preserve">, следует принимать постоянными, равными расчетным значениям </w:t>
      </w:r>
      <w:r>
        <w:rPr>
          <w:noProof/>
          <w:position w:val="-3"/>
        </w:rPr>
        <w:drawing>
          <wp:inline distT="0" distB="0" distL="0" distR="0">
            <wp:extent cx="151130" cy="18415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определенным для данного элемента. При расчете сечений на участках в крайних третях </w:t>
      </w:r>
      <w:r>
        <w:rPr>
          <w:i/>
        </w:rPr>
        <w:t>l</w:t>
      </w:r>
      <w:r>
        <w:rPr>
          <w:vertAlign w:val="subscript"/>
        </w:rPr>
        <w:t>0</w:t>
      </w:r>
      <w:r>
        <w:t xml:space="preserve"> коэффициенты </w:t>
      </w:r>
      <w:r>
        <w:rPr>
          <w:noProof/>
          <w:position w:val="-3"/>
        </w:rPr>
        <w:drawing>
          <wp:inline distT="0" distB="0" distL="0" distR="0">
            <wp:extent cx="151130" cy="1841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увеличиваются по линейному закону до единицы на опоре (</w:t>
      </w:r>
      <w:hyperlink w:anchor="P2104">
        <w:r>
          <w:rPr>
            <w:color w:val="0000FF"/>
          </w:rPr>
          <w:t>рисунок 7.1</w:t>
        </w:r>
      </w:hyperlink>
      <w:r>
        <w:t xml:space="preserve">, </w:t>
      </w:r>
      <w:r>
        <w:rPr>
          <w:i/>
        </w:rPr>
        <w:t>а</w:t>
      </w:r>
      <w:r>
        <w:t>).</w:t>
      </w:r>
    </w:p>
    <w:p w:rsidR="005239C7" w:rsidRDefault="005239C7">
      <w:pPr>
        <w:pStyle w:val="ConsPlusNormal"/>
        <w:spacing w:before="220"/>
        <w:ind w:firstLine="540"/>
        <w:jc w:val="both"/>
      </w:pPr>
      <w:r>
        <w:t>Для стен и столбов, имеющих нижнюю защемленную и верхнюю упругую опоры, при расчете сечений нижней части стены или столба до высоты 0,7</w:t>
      </w:r>
      <w:r>
        <w:rPr>
          <w:i/>
        </w:rPr>
        <w:t>H</w:t>
      </w:r>
      <w:r>
        <w:t xml:space="preserve"> принимаются расчетные значения </w:t>
      </w:r>
      <w:r>
        <w:rPr>
          <w:noProof/>
          <w:position w:val="-3"/>
        </w:rPr>
        <w:drawing>
          <wp:inline distT="0" distB="0" distL="0" distR="0">
            <wp:extent cx="151130" cy="18415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а при расчете сечений верхней части стены или столба значения </w:t>
      </w:r>
      <w:r>
        <w:rPr>
          <w:noProof/>
          <w:position w:val="-3"/>
        </w:rPr>
        <w:drawing>
          <wp:inline distT="0" distB="0" distL="0" distR="0">
            <wp:extent cx="151130" cy="1841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для этих сечений увеличиваются до единицы по линейному закону (</w:t>
      </w:r>
      <w:hyperlink w:anchor="P2104">
        <w:r>
          <w:rPr>
            <w:color w:val="0000FF"/>
          </w:rPr>
          <w:t>рисунок 7.1</w:t>
        </w:r>
      </w:hyperlink>
      <w:r>
        <w:t xml:space="preserve">, </w:t>
      </w:r>
      <w:r>
        <w:rPr>
          <w:i/>
        </w:rPr>
        <w:t>б</w:t>
      </w:r>
      <w:r>
        <w:t>).</w:t>
      </w:r>
    </w:p>
    <w:p w:rsidR="005239C7" w:rsidRDefault="005239C7">
      <w:pPr>
        <w:pStyle w:val="ConsPlusNormal"/>
        <w:spacing w:before="220"/>
        <w:ind w:firstLine="540"/>
        <w:jc w:val="both"/>
      </w:pPr>
      <w:r>
        <w:t>Для свободно стоящих стен и столбов при расчете сечений в их нижней части (до высоты 0,5</w:t>
      </w:r>
      <w:r>
        <w:rPr>
          <w:i/>
        </w:rPr>
        <w:t>H</w:t>
      </w:r>
      <w:r>
        <w:t xml:space="preserve">) принимаются расчетные значения </w:t>
      </w:r>
      <w:r>
        <w:rPr>
          <w:noProof/>
          <w:position w:val="-3"/>
        </w:rPr>
        <w:drawing>
          <wp:inline distT="0" distB="0" distL="0" distR="0">
            <wp:extent cx="151130" cy="18415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а в верхней половине значения </w:t>
      </w:r>
      <w:r>
        <w:rPr>
          <w:noProof/>
          <w:position w:val="-3"/>
        </w:rPr>
        <w:drawing>
          <wp:inline distT="0" distB="0" distL="0" distR="0">
            <wp:extent cx="151130" cy="1841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увеличиваются до единицы по линейному закону (</w:t>
      </w:r>
      <w:hyperlink w:anchor="P2104">
        <w:r>
          <w:rPr>
            <w:color w:val="0000FF"/>
          </w:rPr>
          <w:t>рисунок 7.1</w:t>
        </w:r>
      </w:hyperlink>
      <w:r>
        <w:t xml:space="preserve">, </w:t>
      </w:r>
      <w:r>
        <w:rPr>
          <w:i/>
        </w:rPr>
        <w:t>в</w:t>
      </w:r>
      <w:r>
        <w:t>).</w:t>
      </w:r>
    </w:p>
    <w:p w:rsidR="005239C7" w:rsidRDefault="005239C7">
      <w:pPr>
        <w:pStyle w:val="ConsPlusNormal"/>
        <w:spacing w:before="220"/>
        <w:ind w:firstLine="540"/>
        <w:jc w:val="both"/>
      </w:pPr>
      <w:r>
        <w:t xml:space="preserve">В месте пересечения продольной и поперечной стен, при условии их надежного взаимного соединения, коэффициенты </w:t>
      </w:r>
      <w:r>
        <w:rPr>
          <w:noProof/>
          <w:position w:val="-3"/>
        </w:rPr>
        <w:drawing>
          <wp:inline distT="0" distB="0" distL="0" distR="0">
            <wp:extent cx="151130" cy="1841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разрешается принимать равными единице. На расстоянии </w:t>
      </w:r>
      <w:r>
        <w:rPr>
          <w:i/>
        </w:rPr>
        <w:t>H</w:t>
      </w:r>
      <w:r>
        <w:t xml:space="preserve"> от пересечения стен коэффициенты </w:t>
      </w:r>
      <w:r>
        <w:rPr>
          <w:noProof/>
          <w:position w:val="-3"/>
        </w:rPr>
        <w:drawing>
          <wp:inline distT="0" distB="0" distL="0" distR="0">
            <wp:extent cx="151130" cy="1841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определяются по </w:t>
      </w:r>
      <w:hyperlink w:anchor="P1896">
        <w:r>
          <w:rPr>
            <w:color w:val="0000FF"/>
          </w:rPr>
          <w:t>7.1</w:t>
        </w:r>
      </w:hyperlink>
      <w:r>
        <w:t xml:space="preserve"> - </w:t>
      </w:r>
      <w:hyperlink w:anchor="P2091">
        <w:r>
          <w:rPr>
            <w:color w:val="0000FF"/>
          </w:rPr>
          <w:t>7.3</w:t>
        </w:r>
      </w:hyperlink>
      <w:r>
        <w:t xml:space="preserve">. Для промежуточных вертикальных участков коэффициенты </w:t>
      </w:r>
      <w:r>
        <w:rPr>
          <w:noProof/>
          <w:position w:val="-3"/>
        </w:rPr>
        <w:drawing>
          <wp:inline distT="0" distB="0" distL="0" distR="0">
            <wp:extent cx="151130" cy="1841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принимаются интерполяцией.</w:t>
      </w:r>
    </w:p>
    <w:p w:rsidR="005239C7" w:rsidRDefault="005239C7">
      <w:pPr>
        <w:pStyle w:val="ConsPlusNormal"/>
        <w:spacing w:before="220"/>
        <w:ind w:firstLine="540"/>
        <w:jc w:val="both"/>
      </w:pPr>
      <w:r>
        <w:t xml:space="preserve">7.5 В стенах, ослабленных проемами, при расчете простенков коэффициент </w:t>
      </w:r>
      <w:r>
        <w:rPr>
          <w:noProof/>
          <w:position w:val="-3"/>
        </w:rPr>
        <w:drawing>
          <wp:inline distT="0" distB="0" distL="0" distR="0">
            <wp:extent cx="151130" cy="1841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принимается по гибкости стены.</w:t>
      </w:r>
    </w:p>
    <w:p w:rsidR="005239C7" w:rsidRDefault="005239C7">
      <w:pPr>
        <w:pStyle w:val="ConsPlusNormal"/>
        <w:spacing w:before="220"/>
        <w:ind w:firstLine="540"/>
        <w:jc w:val="both"/>
      </w:pPr>
      <w:r>
        <w:t>Для узких простенков, ширина которых меньше толщины стены, выполняется также расчет простенка в плоскости стены, при этом расчетная высота простенка принимается равной высоте проема.</w:t>
      </w:r>
    </w:p>
    <w:p w:rsidR="005239C7" w:rsidRDefault="005239C7">
      <w:pPr>
        <w:pStyle w:val="ConsPlusNormal"/>
        <w:spacing w:before="220"/>
        <w:ind w:firstLine="540"/>
        <w:jc w:val="both"/>
      </w:pPr>
      <w:r>
        <w:t xml:space="preserve">7.6 Для ступенчатых стен и столбов, верхняя часть которых имеет меньшее поперечное сечение, коэффициенты </w:t>
      </w:r>
      <w:r>
        <w:rPr>
          <w:noProof/>
          <w:position w:val="-3"/>
        </w:rPr>
        <w:drawing>
          <wp:inline distT="0" distB="0" distL="0" distR="0">
            <wp:extent cx="151130" cy="18415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и </w:t>
      </w:r>
      <w:r>
        <w:rPr>
          <w:i/>
        </w:rPr>
        <w:t>m</w:t>
      </w:r>
      <w:r>
        <w:rPr>
          <w:i/>
          <w:vertAlign w:val="subscript"/>
        </w:rPr>
        <w:t>g</w:t>
      </w:r>
      <w:r>
        <w:t xml:space="preserve"> определяются:</w:t>
      </w:r>
    </w:p>
    <w:p w:rsidR="005239C7" w:rsidRDefault="005239C7">
      <w:pPr>
        <w:pStyle w:val="ConsPlusNormal"/>
        <w:spacing w:before="220"/>
        <w:ind w:firstLine="540"/>
        <w:jc w:val="both"/>
      </w:pPr>
      <w:r>
        <w:t xml:space="preserve">а) при опирании стен (столбов) на неподвижные шарнирные опоры - по высоте </w:t>
      </w:r>
      <w:r>
        <w:rPr>
          <w:i/>
        </w:rPr>
        <w:t>l</w:t>
      </w:r>
      <w:r>
        <w:rPr>
          <w:vertAlign w:val="subscript"/>
        </w:rPr>
        <w:t>0</w:t>
      </w:r>
      <w:r>
        <w:t xml:space="preserve"> = </w:t>
      </w:r>
      <w:r>
        <w:rPr>
          <w:i/>
        </w:rPr>
        <w:t>H</w:t>
      </w:r>
      <w:r>
        <w:t xml:space="preserve"> (</w:t>
      </w:r>
      <w:r>
        <w:rPr>
          <w:i/>
        </w:rPr>
        <w:t>H</w:t>
      </w:r>
      <w:r>
        <w:t xml:space="preserve"> - высота стены или столба согласно </w:t>
      </w:r>
      <w:hyperlink w:anchor="P2091">
        <w:r>
          <w:rPr>
            <w:color w:val="0000FF"/>
          </w:rPr>
          <w:t>7.3</w:t>
        </w:r>
      </w:hyperlink>
      <w:r>
        <w:t xml:space="preserve">) и наименьшему сечению, расположенному в средней трети высоты </w:t>
      </w:r>
      <w:r>
        <w:rPr>
          <w:i/>
        </w:rPr>
        <w:t>H</w:t>
      </w:r>
      <w:r>
        <w:t>;</w:t>
      </w:r>
    </w:p>
    <w:p w:rsidR="005239C7" w:rsidRDefault="005239C7">
      <w:pPr>
        <w:pStyle w:val="ConsPlusNormal"/>
        <w:spacing w:before="220"/>
        <w:ind w:firstLine="540"/>
        <w:jc w:val="both"/>
      </w:pPr>
      <w:r>
        <w:t xml:space="preserve">б) при упругой верхней опоре или при ее отсутствии - по расчетной высоте </w:t>
      </w:r>
      <w:r>
        <w:rPr>
          <w:i/>
        </w:rPr>
        <w:t>l</w:t>
      </w:r>
      <w:r>
        <w:rPr>
          <w:vertAlign w:val="subscript"/>
        </w:rPr>
        <w:t>0</w:t>
      </w:r>
      <w:r>
        <w:t xml:space="preserve">, определенной </w:t>
      </w:r>
      <w:r>
        <w:lastRenderedPageBreak/>
        <w:t xml:space="preserve">согласно </w:t>
      </w:r>
      <w:hyperlink w:anchor="P2091">
        <w:r>
          <w:rPr>
            <w:color w:val="0000FF"/>
          </w:rPr>
          <w:t>7.3</w:t>
        </w:r>
      </w:hyperlink>
      <w:r>
        <w:t xml:space="preserve">, и сечению у нижней опоры, а при расчете верхнего участка стены (столба) высотой </w:t>
      </w:r>
      <w:r>
        <w:rPr>
          <w:i/>
        </w:rPr>
        <w:t>H</w:t>
      </w:r>
      <w:r>
        <w:rPr>
          <w:vertAlign w:val="subscript"/>
        </w:rPr>
        <w:t>1</w:t>
      </w:r>
      <w:r>
        <w:t xml:space="preserve"> - по расчетной высоте </w:t>
      </w:r>
      <w:r>
        <w:rPr>
          <w:i/>
        </w:rPr>
        <w:t>l</w:t>
      </w:r>
      <w:r>
        <w:rPr>
          <w:vertAlign w:val="subscript"/>
        </w:rPr>
        <w:t>01</w:t>
      </w:r>
      <w:r>
        <w:t xml:space="preserve"> и поперечному сечению этого участка; </w:t>
      </w:r>
      <w:r>
        <w:rPr>
          <w:i/>
        </w:rPr>
        <w:t>l</w:t>
      </w:r>
      <w:r>
        <w:rPr>
          <w:vertAlign w:val="subscript"/>
        </w:rPr>
        <w:t>01</w:t>
      </w:r>
      <w:r>
        <w:t xml:space="preserve"> определяется так же, как </w:t>
      </w:r>
      <w:r>
        <w:rPr>
          <w:i/>
        </w:rPr>
        <w:t>l</w:t>
      </w:r>
      <w:r>
        <w:rPr>
          <w:vertAlign w:val="subscript"/>
        </w:rPr>
        <w:t>0</w:t>
      </w:r>
      <w:r>
        <w:t xml:space="preserve">, но при </w:t>
      </w:r>
      <w:r>
        <w:rPr>
          <w:i/>
        </w:rPr>
        <w:t>H</w:t>
      </w:r>
      <w:r>
        <w:t xml:space="preserve"> = </w:t>
      </w:r>
      <w:r>
        <w:rPr>
          <w:i/>
        </w:rPr>
        <w:t>H</w:t>
      </w:r>
      <w:r>
        <w:rPr>
          <w:vertAlign w:val="subscript"/>
        </w:rPr>
        <w:t>1</w:t>
      </w:r>
      <w:r>
        <w:t>.</w:t>
      </w:r>
    </w:p>
    <w:p w:rsidR="005239C7" w:rsidRDefault="005239C7">
      <w:pPr>
        <w:pStyle w:val="ConsPlusNormal"/>
        <w:ind w:firstLine="540"/>
        <w:jc w:val="both"/>
      </w:pPr>
    </w:p>
    <w:p w:rsidR="005239C7" w:rsidRDefault="005239C7">
      <w:pPr>
        <w:pStyle w:val="ConsPlusTitle"/>
        <w:ind w:firstLine="540"/>
        <w:jc w:val="both"/>
        <w:outlineLvl w:val="2"/>
      </w:pPr>
      <w:r>
        <w:t>Внецентренно сжатые элементы</w:t>
      </w:r>
    </w:p>
    <w:p w:rsidR="005239C7" w:rsidRDefault="005239C7">
      <w:pPr>
        <w:pStyle w:val="ConsPlusNormal"/>
        <w:ind w:firstLine="540"/>
        <w:jc w:val="both"/>
      </w:pPr>
    </w:p>
    <w:p w:rsidR="005239C7" w:rsidRDefault="005239C7">
      <w:pPr>
        <w:pStyle w:val="ConsPlusNormal"/>
        <w:ind w:firstLine="540"/>
        <w:jc w:val="both"/>
      </w:pPr>
      <w:bookmarkStart w:id="52" w:name="P2119"/>
      <w:bookmarkEnd w:id="52"/>
      <w:r>
        <w:t>7.7 Расчет внецентренно сжатых неармированных элементов каменных конструкций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53" w:name="P2121"/>
      <w:bookmarkEnd w:id="53"/>
      <w:r>
        <w:rPr>
          <w:noProof/>
          <w:position w:val="-10"/>
        </w:rPr>
        <w:drawing>
          <wp:inline distT="0" distB="0" distL="0" distR="0">
            <wp:extent cx="1031240" cy="2679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031240" cy="267970"/>
                    </a:xfrm>
                    <a:prstGeom prst="rect">
                      <a:avLst/>
                    </a:prstGeom>
                    <a:noFill/>
                    <a:ln>
                      <a:noFill/>
                    </a:ln>
                  </pic:spPr>
                </pic:pic>
              </a:graphicData>
            </a:graphic>
          </wp:inline>
        </w:drawing>
      </w:r>
      <w:r>
        <w:t>, (7.4)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rPr>
          <w:i/>
          <w:vertAlign w:val="subscript"/>
        </w:rPr>
        <w:t>c</w:t>
      </w:r>
      <w:r>
        <w:t xml:space="preserve"> - площадь сжатой части сечения при прямоугольной эпюре напряжений </w:t>
      </w:r>
      <w:hyperlink w:anchor="P2147">
        <w:r>
          <w:rPr>
            <w:color w:val="0000FF"/>
          </w:rPr>
          <w:t>(рисунок 7.2)</w:t>
        </w:r>
      </w:hyperlink>
      <w:r>
        <w:t xml:space="preserve">, определяемая из условия, что ее центр тяжести совпадает с точкой приложения расчетной продольной силы </w:t>
      </w:r>
      <w:r>
        <w:rPr>
          <w:i/>
        </w:rPr>
        <w:t>N</w:t>
      </w:r>
      <w:r>
        <w:t xml:space="preserve">. Положение границы площади </w:t>
      </w:r>
      <w:r>
        <w:rPr>
          <w:i/>
        </w:rPr>
        <w:t>A</w:t>
      </w:r>
      <w:r>
        <w:rPr>
          <w:i/>
          <w:vertAlign w:val="subscript"/>
        </w:rPr>
        <w:t>c</w:t>
      </w:r>
      <w:r>
        <w:t xml:space="preserve"> определяется из условия равенства нулю статического момента этой площади относительно ее центра тяжести для прямоугольного сечения</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1131570" cy="4610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131570" cy="461010"/>
                    </a:xfrm>
                    <a:prstGeom prst="rect">
                      <a:avLst/>
                    </a:prstGeom>
                    <a:noFill/>
                    <a:ln>
                      <a:noFill/>
                    </a:ln>
                  </pic:spPr>
                </pic:pic>
              </a:graphicData>
            </a:graphic>
          </wp:inline>
        </w:drawing>
      </w:r>
      <w:r>
        <w:t>, (7.5)</w:t>
      </w:r>
    </w:p>
    <w:p w:rsidR="005239C7" w:rsidRDefault="005239C7">
      <w:pPr>
        <w:pStyle w:val="ConsPlusNormal"/>
        <w:ind w:firstLine="540"/>
        <w:jc w:val="both"/>
      </w:pPr>
    </w:p>
    <w:p w:rsidR="005239C7" w:rsidRDefault="005239C7">
      <w:pPr>
        <w:pStyle w:val="ConsPlusNormal"/>
        <w:jc w:val="center"/>
      </w:pPr>
      <w:bookmarkStart w:id="54" w:name="P2127"/>
      <w:bookmarkEnd w:id="54"/>
      <w:r>
        <w:rPr>
          <w:noProof/>
          <w:position w:val="-25"/>
        </w:rPr>
        <w:drawing>
          <wp:inline distT="0" distB="0" distL="0" distR="0">
            <wp:extent cx="938530" cy="4610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938530" cy="461010"/>
                    </a:xfrm>
                    <a:prstGeom prst="rect">
                      <a:avLst/>
                    </a:prstGeom>
                    <a:noFill/>
                    <a:ln>
                      <a:noFill/>
                    </a:ln>
                  </pic:spPr>
                </pic:pic>
              </a:graphicData>
            </a:graphic>
          </wp:inline>
        </w:drawing>
      </w:r>
      <w:r>
        <w:t>. (7.6)</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2121">
        <w:r>
          <w:rPr>
            <w:color w:val="0000FF"/>
          </w:rPr>
          <w:t>формулах (7.4)</w:t>
        </w:r>
      </w:hyperlink>
      <w:r>
        <w:t xml:space="preserve"> - </w:t>
      </w:r>
      <w:hyperlink w:anchor="P2127">
        <w:r>
          <w:rPr>
            <w:color w:val="0000FF"/>
          </w:rPr>
          <w:t>(7.6)</w:t>
        </w:r>
      </w:hyperlink>
      <w:r>
        <w:t>:</w:t>
      </w:r>
    </w:p>
    <w:p w:rsidR="005239C7" w:rsidRDefault="005239C7">
      <w:pPr>
        <w:pStyle w:val="ConsPlusNormal"/>
        <w:spacing w:before="220"/>
        <w:ind w:firstLine="540"/>
        <w:jc w:val="both"/>
      </w:pPr>
      <w:r>
        <w:rPr>
          <w:i/>
        </w:rPr>
        <w:t>R</w:t>
      </w:r>
      <w:r>
        <w:t xml:space="preserve"> - расчетное сопротивление кладки сжатию;</w:t>
      </w:r>
    </w:p>
    <w:p w:rsidR="005239C7" w:rsidRDefault="005239C7">
      <w:pPr>
        <w:pStyle w:val="ConsPlusNormal"/>
        <w:spacing w:before="220"/>
        <w:ind w:firstLine="540"/>
        <w:jc w:val="both"/>
      </w:pPr>
      <w:r>
        <w:rPr>
          <w:i/>
        </w:rPr>
        <w:t>A</w:t>
      </w:r>
      <w:r>
        <w:t xml:space="preserve"> - площадь сечения элемента;</w:t>
      </w:r>
    </w:p>
    <w:p w:rsidR="005239C7" w:rsidRDefault="005239C7">
      <w:pPr>
        <w:pStyle w:val="ConsPlusNormal"/>
        <w:spacing w:before="220"/>
        <w:ind w:firstLine="540"/>
        <w:jc w:val="both"/>
      </w:pPr>
      <w:r>
        <w:rPr>
          <w:i/>
        </w:rPr>
        <w:t>h</w:t>
      </w:r>
      <w:r>
        <w:t xml:space="preserve"> - высота сечения в плоскости действия изгибающего момента;</w:t>
      </w:r>
    </w:p>
    <w:p w:rsidR="005239C7" w:rsidRDefault="005239C7">
      <w:pPr>
        <w:pStyle w:val="ConsPlusNormal"/>
        <w:spacing w:before="220"/>
        <w:ind w:firstLine="540"/>
        <w:jc w:val="both"/>
      </w:pPr>
      <w:r>
        <w:rPr>
          <w:i/>
        </w:rPr>
        <w:t>e</w:t>
      </w:r>
      <w:r>
        <w:rPr>
          <w:vertAlign w:val="subscript"/>
        </w:rPr>
        <w:t>0</w:t>
      </w:r>
      <w:r>
        <w:t xml:space="preserve"> - эксцентриситет расчетной силы </w:t>
      </w:r>
      <w:r>
        <w:rPr>
          <w:i/>
        </w:rPr>
        <w:t>N</w:t>
      </w:r>
      <w:r>
        <w:t xml:space="preserve"> относительно центра тяжести сечения;</w:t>
      </w:r>
    </w:p>
    <w:p w:rsidR="005239C7" w:rsidRDefault="005239C7">
      <w:pPr>
        <w:pStyle w:val="ConsPlusNormal"/>
        <w:spacing w:before="220"/>
        <w:ind w:firstLine="540"/>
        <w:jc w:val="both"/>
      </w:pPr>
      <w:r>
        <w:rPr>
          <w:noProof/>
          <w:position w:val="-3"/>
        </w:rPr>
        <w:drawing>
          <wp:inline distT="0" distB="0" distL="0" distR="0">
            <wp:extent cx="151130" cy="18415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 коэффициент продольного изгиба для всего сечения в плоскости действия изгибающего момента, определяемый по расчетной высоте элемента </w:t>
      </w:r>
      <w:r>
        <w:rPr>
          <w:i/>
        </w:rPr>
        <w:t>l</w:t>
      </w:r>
      <w:r>
        <w:rPr>
          <w:vertAlign w:val="subscript"/>
        </w:rPr>
        <w:t>0</w:t>
      </w:r>
      <w:r>
        <w:t xml:space="preserve"> (см. </w:t>
      </w:r>
      <w:hyperlink w:anchor="P1906">
        <w:r>
          <w:rPr>
            <w:color w:val="0000FF"/>
          </w:rPr>
          <w:t>7.2</w:t>
        </w:r>
      </w:hyperlink>
      <w:r>
        <w:t xml:space="preserve">, </w:t>
      </w:r>
      <w:hyperlink w:anchor="P2091">
        <w:r>
          <w:rPr>
            <w:color w:val="0000FF"/>
          </w:rPr>
          <w:t>7.3</w:t>
        </w:r>
      </w:hyperlink>
      <w:r>
        <w:t xml:space="preserve">), по </w:t>
      </w:r>
      <w:hyperlink w:anchor="P1916">
        <w:r>
          <w:rPr>
            <w:color w:val="0000FF"/>
          </w:rPr>
          <w:t>таблице 7.1</w:t>
        </w:r>
      </w:hyperlink>
      <w:r>
        <w:t>;</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коэффициент продольного изгиба для сжатой части сечения, определяемый по фактической высоте элемента </w:t>
      </w:r>
      <w:r>
        <w:rPr>
          <w:i/>
        </w:rPr>
        <w:t>H</w:t>
      </w:r>
      <w:r>
        <w:t xml:space="preserve"> по </w:t>
      </w:r>
      <w:hyperlink w:anchor="P1916">
        <w:r>
          <w:rPr>
            <w:color w:val="0000FF"/>
          </w:rPr>
          <w:t>таблице 7.1</w:t>
        </w:r>
      </w:hyperlink>
      <w:r>
        <w:t xml:space="preserve"> в плоскости действия изгибающего момента при отношении</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603250" cy="47752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603250" cy="47752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ind w:firstLine="540"/>
        <w:jc w:val="both"/>
      </w:pPr>
      <w:r>
        <w:t>или гибкости</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570230" cy="47752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570230" cy="47752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h</w:t>
      </w:r>
      <w:r>
        <w:rPr>
          <w:i/>
          <w:vertAlign w:val="subscript"/>
        </w:rPr>
        <w:t>c</w:t>
      </w:r>
      <w:r>
        <w:t xml:space="preserve"> и </w:t>
      </w:r>
      <w:r>
        <w:rPr>
          <w:i/>
        </w:rPr>
        <w:t>i</w:t>
      </w:r>
      <w:r>
        <w:rPr>
          <w:i/>
          <w:vertAlign w:val="subscript"/>
        </w:rPr>
        <w:t>c</w:t>
      </w:r>
      <w:r>
        <w:t xml:space="preserve"> - высота и радиус инерции сжатой части поперечного сечения </w:t>
      </w:r>
      <w:r>
        <w:rPr>
          <w:i/>
        </w:rPr>
        <w:t>A</w:t>
      </w:r>
      <w:r>
        <w:rPr>
          <w:i/>
          <w:vertAlign w:val="subscript"/>
        </w:rPr>
        <w:t>c</w:t>
      </w:r>
      <w:r>
        <w:t xml:space="preserve"> в плоскости действия изгибающего момента.</w:t>
      </w:r>
    </w:p>
    <w:p w:rsidR="005239C7" w:rsidRDefault="005239C7">
      <w:pPr>
        <w:pStyle w:val="ConsPlusNormal"/>
        <w:ind w:firstLine="540"/>
        <w:jc w:val="both"/>
      </w:pPr>
    </w:p>
    <w:p w:rsidR="005239C7" w:rsidRDefault="005239C7">
      <w:pPr>
        <w:pStyle w:val="ConsPlusNormal"/>
        <w:jc w:val="center"/>
      </w:pPr>
      <w:r>
        <w:rPr>
          <w:noProof/>
          <w:position w:val="-322"/>
        </w:rPr>
        <w:lastRenderedPageBreak/>
        <w:drawing>
          <wp:inline distT="0" distB="0" distL="0" distR="0">
            <wp:extent cx="1609090" cy="42379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609090" cy="423799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55" w:name="P2147"/>
      <w:bookmarkEnd w:id="55"/>
      <w:r>
        <w:rPr>
          <w:b/>
          <w:i/>
        </w:rPr>
        <w:t>Рисунок 7.2</w:t>
      </w:r>
      <w:r>
        <w:t xml:space="preserve"> </w:t>
      </w:r>
      <w:r>
        <w:rPr>
          <w:b/>
        </w:rPr>
        <w:t>- Внецентренное сжатие</w:t>
      </w:r>
    </w:p>
    <w:p w:rsidR="005239C7" w:rsidRDefault="005239C7">
      <w:pPr>
        <w:pStyle w:val="ConsPlusNormal"/>
        <w:ind w:firstLine="540"/>
        <w:jc w:val="both"/>
      </w:pPr>
    </w:p>
    <w:p w:rsidR="005239C7" w:rsidRDefault="005239C7">
      <w:pPr>
        <w:pStyle w:val="ConsPlusNormal"/>
        <w:ind w:firstLine="540"/>
        <w:jc w:val="both"/>
      </w:pPr>
      <w:r>
        <w:t xml:space="preserve">Для прямоугольного сечения </w:t>
      </w:r>
      <w:r>
        <w:rPr>
          <w:i/>
        </w:rPr>
        <w:t>h</w:t>
      </w:r>
      <w:r>
        <w:rPr>
          <w:i/>
          <w:vertAlign w:val="subscript"/>
        </w:rPr>
        <w:t>c</w:t>
      </w:r>
      <w:r>
        <w:t xml:space="preserve"> = </w:t>
      </w:r>
      <w:r>
        <w:rPr>
          <w:i/>
        </w:rPr>
        <w:t>h</w:t>
      </w:r>
      <w:r>
        <w:t xml:space="preserve"> - 2</w:t>
      </w:r>
      <w:r>
        <w:rPr>
          <w:i/>
        </w:rPr>
        <w:t>e</w:t>
      </w:r>
      <w:r>
        <w:rPr>
          <w:vertAlign w:val="subscript"/>
        </w:rPr>
        <w:t>0</w:t>
      </w:r>
      <w:r>
        <w:t>.</w:t>
      </w:r>
    </w:p>
    <w:p w:rsidR="005239C7" w:rsidRDefault="005239C7">
      <w:pPr>
        <w:pStyle w:val="ConsPlusNormal"/>
        <w:spacing w:before="220"/>
        <w:ind w:firstLine="540"/>
        <w:jc w:val="both"/>
      </w:pPr>
      <w:r>
        <w:t xml:space="preserve">Для таврового сечения (при </w:t>
      </w:r>
      <w:r>
        <w:rPr>
          <w:i/>
        </w:rPr>
        <w:t>e</w:t>
      </w:r>
      <w:r>
        <w:rPr>
          <w:vertAlign w:val="subscript"/>
        </w:rPr>
        <w:t>0</w:t>
      </w:r>
      <w:r>
        <w:t xml:space="preserve"> &gt; 0,45</w:t>
      </w:r>
      <w:r>
        <w:rPr>
          <w:i/>
        </w:rPr>
        <w:t>y</w:t>
      </w:r>
      <w:r>
        <w:t xml:space="preserve">) допускается приближенно принимать </w:t>
      </w:r>
      <w:r>
        <w:rPr>
          <w:i/>
        </w:rPr>
        <w:t>A</w:t>
      </w:r>
      <w:r>
        <w:rPr>
          <w:i/>
          <w:vertAlign w:val="subscript"/>
        </w:rPr>
        <w:t>c</w:t>
      </w:r>
      <w:r>
        <w:t xml:space="preserve"> = 2(</w:t>
      </w:r>
      <w:r>
        <w:rPr>
          <w:i/>
        </w:rPr>
        <w:t>y</w:t>
      </w:r>
      <w:r>
        <w:t xml:space="preserve"> - </w:t>
      </w:r>
      <w:r>
        <w:rPr>
          <w:i/>
        </w:rPr>
        <w:t>e</w:t>
      </w:r>
      <w:r>
        <w:rPr>
          <w:vertAlign w:val="subscript"/>
        </w:rPr>
        <w:t>0</w:t>
      </w:r>
      <w:r>
        <w:t>)</w:t>
      </w:r>
      <w:r>
        <w:rPr>
          <w:i/>
        </w:rPr>
        <w:t>b</w:t>
      </w:r>
      <w:r>
        <w:t xml:space="preserve"> и </w:t>
      </w:r>
      <w:r>
        <w:rPr>
          <w:i/>
        </w:rPr>
        <w:t>h</w:t>
      </w:r>
      <w:r>
        <w:rPr>
          <w:i/>
          <w:vertAlign w:val="subscript"/>
        </w:rPr>
        <w:t>c</w:t>
      </w:r>
      <w:r>
        <w:t xml:space="preserve"> = 2(</w:t>
      </w:r>
      <w:r>
        <w:rPr>
          <w:i/>
        </w:rPr>
        <w:t>y</w:t>
      </w:r>
      <w:r>
        <w:t xml:space="preserve"> - </w:t>
      </w:r>
      <w:r>
        <w:rPr>
          <w:i/>
        </w:rPr>
        <w:t>e</w:t>
      </w:r>
      <w:r>
        <w:rPr>
          <w:vertAlign w:val="subscript"/>
        </w:rPr>
        <w:t>0</w:t>
      </w:r>
      <w:r>
        <w:t xml:space="preserve">), где </w:t>
      </w:r>
      <w:r>
        <w:rPr>
          <w:i/>
        </w:rPr>
        <w:t>y</w:t>
      </w:r>
      <w:r>
        <w:t xml:space="preserve"> - расстояние от центра тяжести сечения элемента до его края в сторону эксцентриситета; </w:t>
      </w:r>
      <w:r>
        <w:rPr>
          <w:i/>
        </w:rPr>
        <w:t>b</w:t>
      </w:r>
      <w:r>
        <w:t xml:space="preserve"> - ширина сжатой полки или толщина стенки таврового сечения в зависимости от направления эксцентриситета.</w:t>
      </w:r>
    </w:p>
    <w:p w:rsidR="005239C7" w:rsidRDefault="005239C7">
      <w:pPr>
        <w:pStyle w:val="ConsPlusNormal"/>
        <w:spacing w:before="220"/>
        <w:ind w:firstLine="540"/>
        <w:jc w:val="both"/>
      </w:pPr>
      <w:r>
        <w:t xml:space="preserve">При знакопеременной эпюре изгибающего момента по высоте элемента </w:t>
      </w:r>
      <w:hyperlink w:anchor="P2170">
        <w:r>
          <w:rPr>
            <w:color w:val="0000FF"/>
          </w:rPr>
          <w:t>(рисунок 7.3)</w:t>
        </w:r>
      </w:hyperlink>
      <w:r>
        <w:t xml:space="preserve"> расчет по прочности следует выполнять в сечениях с максимальными изгибающими моментами различных знаков. Коэффициент продольного изгиба </w:t>
      </w:r>
      <w:r>
        <w:rPr>
          <w:noProof/>
          <w:position w:val="-8"/>
        </w:rPr>
        <w:drawing>
          <wp:inline distT="0" distB="0" distL="0" distR="0">
            <wp:extent cx="19304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следует определять по высоте части элемента в пределах однозначной эпюры изгибающего момента при отношениях или гибкостях</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1676400" cy="47752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676400" cy="47752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1869440" cy="4775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869440" cy="47752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H</w:t>
      </w:r>
      <w:r>
        <w:rPr>
          <w:vertAlign w:val="subscript"/>
        </w:rPr>
        <w:t>1</w:t>
      </w:r>
      <w:r>
        <w:t xml:space="preserve"> и </w:t>
      </w:r>
      <w:r>
        <w:rPr>
          <w:i/>
        </w:rPr>
        <w:t>H</w:t>
      </w:r>
      <w:r>
        <w:rPr>
          <w:vertAlign w:val="subscript"/>
        </w:rPr>
        <w:t>2</w:t>
      </w:r>
      <w:r>
        <w:t xml:space="preserve"> - высоты частей элемента с однозначной эпюрой изгибающего момента;</w:t>
      </w:r>
    </w:p>
    <w:p w:rsidR="005239C7" w:rsidRDefault="005239C7">
      <w:pPr>
        <w:pStyle w:val="ConsPlusNormal"/>
        <w:spacing w:before="220"/>
        <w:ind w:firstLine="540"/>
        <w:jc w:val="both"/>
      </w:pPr>
      <w:r>
        <w:rPr>
          <w:i/>
        </w:rPr>
        <w:t>h</w:t>
      </w:r>
      <w:r>
        <w:rPr>
          <w:i/>
          <w:vertAlign w:val="subscript"/>
        </w:rPr>
        <w:t>c</w:t>
      </w:r>
      <w:r>
        <w:rPr>
          <w:vertAlign w:val="subscript"/>
        </w:rPr>
        <w:t>1</w:t>
      </w:r>
      <w:r>
        <w:t xml:space="preserve">; </w:t>
      </w:r>
      <w:r>
        <w:rPr>
          <w:i/>
        </w:rPr>
        <w:t>i</w:t>
      </w:r>
      <w:r>
        <w:rPr>
          <w:i/>
          <w:vertAlign w:val="subscript"/>
        </w:rPr>
        <w:t>c</w:t>
      </w:r>
      <w:r>
        <w:rPr>
          <w:vertAlign w:val="subscript"/>
        </w:rPr>
        <w:t>1</w:t>
      </w:r>
      <w:r>
        <w:t xml:space="preserve"> и </w:t>
      </w:r>
      <w:r>
        <w:rPr>
          <w:i/>
        </w:rPr>
        <w:t>h</w:t>
      </w:r>
      <w:r>
        <w:rPr>
          <w:i/>
          <w:vertAlign w:val="subscript"/>
        </w:rPr>
        <w:t>c</w:t>
      </w:r>
      <w:r>
        <w:rPr>
          <w:vertAlign w:val="subscript"/>
        </w:rPr>
        <w:t>2</w:t>
      </w:r>
      <w:r>
        <w:t xml:space="preserve">; </w:t>
      </w:r>
      <w:r>
        <w:rPr>
          <w:i/>
        </w:rPr>
        <w:t>i</w:t>
      </w:r>
      <w:r>
        <w:rPr>
          <w:i/>
          <w:vertAlign w:val="subscript"/>
        </w:rPr>
        <w:t>c</w:t>
      </w:r>
      <w:r>
        <w:rPr>
          <w:vertAlign w:val="subscript"/>
        </w:rPr>
        <w:t>2</w:t>
      </w:r>
      <w:r>
        <w:t xml:space="preserve"> - высоты и радиусы инерции сжатой части элементов в сечениях с максимальными изгибающими моментами;</w:t>
      </w:r>
    </w:p>
    <w:p w:rsidR="005239C7" w:rsidRDefault="005239C7">
      <w:pPr>
        <w:pStyle w:val="ConsPlusNormal"/>
        <w:spacing w:before="220"/>
        <w:ind w:firstLine="540"/>
        <w:jc w:val="both"/>
      </w:pPr>
      <w:r>
        <w:rPr>
          <w:noProof/>
        </w:rPr>
        <w:drawing>
          <wp:inline distT="0" distB="0" distL="0" distR="0">
            <wp:extent cx="167640" cy="1511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 коэффициент, определяемый по формулам, приведенным в </w:t>
      </w:r>
      <w:hyperlink w:anchor="P2173">
        <w:r>
          <w:rPr>
            <w:color w:val="0000FF"/>
          </w:rPr>
          <w:t>таблице 7.2</w:t>
        </w:r>
      </w:hyperlink>
      <w:r>
        <w:t>;</w:t>
      </w:r>
    </w:p>
    <w:p w:rsidR="005239C7" w:rsidRDefault="005239C7">
      <w:pPr>
        <w:pStyle w:val="ConsPlusNormal"/>
        <w:spacing w:before="220"/>
        <w:ind w:firstLine="540"/>
        <w:jc w:val="both"/>
      </w:pPr>
      <w:r>
        <w:rPr>
          <w:i/>
        </w:rPr>
        <w:lastRenderedPageBreak/>
        <w:t>m</w:t>
      </w:r>
      <w:r>
        <w:rPr>
          <w:i/>
          <w:vertAlign w:val="subscript"/>
        </w:rPr>
        <w:t>g</w:t>
      </w:r>
      <w:r>
        <w:t xml:space="preserve"> - коэффициент, определяемый по формуле</w:t>
      </w:r>
    </w:p>
    <w:p w:rsidR="005239C7" w:rsidRDefault="005239C7">
      <w:pPr>
        <w:pStyle w:val="ConsPlusNormal"/>
        <w:ind w:firstLine="540"/>
        <w:jc w:val="both"/>
      </w:pPr>
    </w:p>
    <w:p w:rsidR="005239C7" w:rsidRDefault="005239C7">
      <w:pPr>
        <w:pStyle w:val="ConsPlusNormal"/>
        <w:jc w:val="center"/>
      </w:pPr>
      <w:bookmarkStart w:id="56" w:name="P2162"/>
      <w:bookmarkEnd w:id="56"/>
      <w:r>
        <w:rPr>
          <w:noProof/>
          <w:position w:val="-26"/>
        </w:rPr>
        <w:drawing>
          <wp:inline distT="0" distB="0" distL="0" distR="0">
            <wp:extent cx="1785620" cy="47752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785620" cy="477520"/>
                    </a:xfrm>
                    <a:prstGeom prst="rect">
                      <a:avLst/>
                    </a:prstGeom>
                    <a:noFill/>
                    <a:ln>
                      <a:noFill/>
                    </a:ln>
                  </pic:spPr>
                </pic:pic>
              </a:graphicData>
            </a:graphic>
          </wp:inline>
        </w:drawing>
      </w:r>
      <w:r>
        <w:t>, (7.7)</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3"/>
        </w:rPr>
        <w:drawing>
          <wp:inline distT="0" distB="0" distL="0" distR="0">
            <wp:extent cx="142240" cy="1841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коэффициент, принимаемый по </w:t>
      </w:r>
      <w:hyperlink w:anchor="P2187">
        <w:r>
          <w:rPr>
            <w:color w:val="0000FF"/>
          </w:rPr>
          <w:t>таблице 7.3</w:t>
        </w:r>
      </w:hyperlink>
      <w:r>
        <w:t>;</w:t>
      </w:r>
    </w:p>
    <w:p w:rsidR="005239C7" w:rsidRDefault="005239C7">
      <w:pPr>
        <w:pStyle w:val="ConsPlusNormal"/>
        <w:spacing w:before="220"/>
        <w:ind w:firstLine="540"/>
        <w:jc w:val="both"/>
      </w:pPr>
      <w:r>
        <w:rPr>
          <w:i/>
        </w:rPr>
        <w:t>N</w:t>
      </w:r>
      <w:r>
        <w:rPr>
          <w:i/>
          <w:vertAlign w:val="subscript"/>
        </w:rPr>
        <w:t>g</w:t>
      </w:r>
      <w:r>
        <w:t xml:space="preserve"> - расчетная продольная сила от длительных нагрузок;</w:t>
      </w:r>
    </w:p>
    <w:p w:rsidR="005239C7" w:rsidRDefault="005239C7">
      <w:pPr>
        <w:pStyle w:val="ConsPlusNormal"/>
        <w:spacing w:before="220"/>
        <w:ind w:firstLine="540"/>
        <w:jc w:val="both"/>
      </w:pPr>
      <w:r>
        <w:rPr>
          <w:i/>
        </w:rPr>
        <w:t>e</w:t>
      </w:r>
      <w:r>
        <w:rPr>
          <w:vertAlign w:val="subscript"/>
        </w:rPr>
        <w:t>0</w:t>
      </w:r>
      <w:r>
        <w:rPr>
          <w:i/>
          <w:vertAlign w:val="subscript"/>
        </w:rPr>
        <w:t>g</w:t>
      </w:r>
      <w:r>
        <w:t xml:space="preserve"> - эксцентриситет от действия длительных нагрузок.</w:t>
      </w:r>
    </w:p>
    <w:p w:rsidR="005239C7" w:rsidRDefault="005239C7">
      <w:pPr>
        <w:pStyle w:val="ConsPlusNormal"/>
        <w:ind w:firstLine="540"/>
        <w:jc w:val="both"/>
      </w:pPr>
    </w:p>
    <w:p w:rsidR="005239C7" w:rsidRDefault="005239C7">
      <w:pPr>
        <w:pStyle w:val="ConsPlusNormal"/>
        <w:jc w:val="center"/>
      </w:pPr>
      <w:r>
        <w:rPr>
          <w:noProof/>
          <w:position w:val="-208"/>
        </w:rPr>
        <w:drawing>
          <wp:inline distT="0" distB="0" distL="0" distR="0">
            <wp:extent cx="2179320" cy="278892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2179320" cy="278892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57" w:name="P2170"/>
      <w:bookmarkEnd w:id="57"/>
      <w:r>
        <w:rPr>
          <w:b/>
          <w:i/>
        </w:rPr>
        <w:t>Рисунок 7.3</w:t>
      </w:r>
      <w:r>
        <w:t xml:space="preserve"> </w:t>
      </w:r>
      <w:r>
        <w:rPr>
          <w:b/>
        </w:rPr>
        <w:t>- Знакопеременная эпюра изгибающего момента</w:t>
      </w:r>
    </w:p>
    <w:p w:rsidR="005239C7" w:rsidRDefault="005239C7">
      <w:pPr>
        <w:pStyle w:val="ConsPlusNormal"/>
        <w:jc w:val="center"/>
      </w:pPr>
      <w:r>
        <w:rPr>
          <w:b/>
        </w:rPr>
        <w:t>для сжатого элемента, нагруженного поперечной нагрузкой</w:t>
      </w:r>
    </w:p>
    <w:p w:rsidR="005239C7" w:rsidRDefault="005239C7">
      <w:pPr>
        <w:pStyle w:val="ConsPlusNormal"/>
        <w:ind w:firstLine="540"/>
        <w:jc w:val="both"/>
      </w:pPr>
    </w:p>
    <w:p w:rsidR="005239C7" w:rsidRDefault="005239C7">
      <w:pPr>
        <w:pStyle w:val="ConsPlusNormal"/>
        <w:jc w:val="right"/>
      </w:pPr>
      <w:bookmarkStart w:id="58" w:name="P2173"/>
      <w:bookmarkEnd w:id="58"/>
      <w:r>
        <w:t>Таблица 7.2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8"/>
        <w:gridCol w:w="2268"/>
      </w:tblGrid>
      <w:tr w:rsidR="005239C7">
        <w:tc>
          <w:tcPr>
            <w:tcW w:w="4535" w:type="dxa"/>
            <w:vMerge w:val="restart"/>
            <w:vAlign w:val="center"/>
          </w:tcPr>
          <w:p w:rsidR="005239C7" w:rsidRDefault="005239C7">
            <w:pPr>
              <w:pStyle w:val="ConsPlusNormal"/>
              <w:jc w:val="center"/>
            </w:pPr>
            <w:r>
              <w:t>Вид кладки</w:t>
            </w:r>
          </w:p>
        </w:tc>
        <w:tc>
          <w:tcPr>
            <w:tcW w:w="4536" w:type="dxa"/>
            <w:gridSpan w:val="2"/>
            <w:vAlign w:val="center"/>
          </w:tcPr>
          <w:p w:rsidR="005239C7" w:rsidRDefault="005239C7">
            <w:pPr>
              <w:pStyle w:val="ConsPlusNormal"/>
              <w:jc w:val="center"/>
            </w:pPr>
            <w:r>
              <w:t xml:space="preserve">Значение </w:t>
            </w:r>
            <w:r>
              <w:rPr>
                <w:noProof/>
              </w:rPr>
              <w:drawing>
                <wp:inline distT="0" distB="0" distL="0" distR="0">
                  <wp:extent cx="167640" cy="1511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для сечения</w:t>
            </w:r>
          </w:p>
        </w:tc>
      </w:tr>
      <w:tr w:rsidR="005239C7">
        <w:tc>
          <w:tcPr>
            <w:tcW w:w="4535" w:type="dxa"/>
            <w:vMerge/>
          </w:tcPr>
          <w:p w:rsidR="005239C7" w:rsidRDefault="005239C7">
            <w:pPr>
              <w:pStyle w:val="ConsPlusNormal"/>
            </w:pPr>
          </w:p>
        </w:tc>
        <w:tc>
          <w:tcPr>
            <w:tcW w:w="2268" w:type="dxa"/>
            <w:vAlign w:val="center"/>
          </w:tcPr>
          <w:p w:rsidR="005239C7" w:rsidRDefault="005239C7">
            <w:pPr>
              <w:pStyle w:val="ConsPlusNormal"/>
              <w:jc w:val="center"/>
            </w:pPr>
            <w:r>
              <w:t>произвольной формы</w:t>
            </w:r>
          </w:p>
        </w:tc>
        <w:tc>
          <w:tcPr>
            <w:tcW w:w="2268" w:type="dxa"/>
            <w:vAlign w:val="center"/>
          </w:tcPr>
          <w:p w:rsidR="005239C7" w:rsidRDefault="005239C7">
            <w:pPr>
              <w:pStyle w:val="ConsPlusNormal"/>
              <w:jc w:val="center"/>
            </w:pPr>
            <w:r>
              <w:t>прямоугольного</w:t>
            </w:r>
          </w:p>
        </w:tc>
      </w:tr>
      <w:tr w:rsidR="005239C7">
        <w:tblPrEx>
          <w:tblBorders>
            <w:insideH w:val="nil"/>
          </w:tblBorders>
        </w:tblPrEx>
        <w:tc>
          <w:tcPr>
            <w:tcW w:w="4535" w:type="dxa"/>
            <w:tcBorders>
              <w:bottom w:val="nil"/>
            </w:tcBorders>
          </w:tcPr>
          <w:p w:rsidR="005239C7" w:rsidRDefault="005239C7">
            <w:pPr>
              <w:pStyle w:val="ConsPlusNormal"/>
            </w:pPr>
            <w:r>
              <w:t xml:space="preserve">1 Кладка всех видов, кроме указанных в </w:t>
            </w:r>
            <w:hyperlink w:anchor="P2182">
              <w:r>
                <w:rPr>
                  <w:color w:val="0000FF"/>
                </w:rPr>
                <w:t>пункте 2</w:t>
              </w:r>
            </w:hyperlink>
          </w:p>
        </w:tc>
        <w:tc>
          <w:tcPr>
            <w:tcW w:w="2268" w:type="dxa"/>
            <w:tcBorders>
              <w:bottom w:val="nil"/>
            </w:tcBorders>
          </w:tcPr>
          <w:p w:rsidR="005239C7" w:rsidRDefault="005239C7">
            <w:pPr>
              <w:pStyle w:val="ConsPlusNormal"/>
              <w:jc w:val="center"/>
            </w:pPr>
            <w:r>
              <w:rPr>
                <w:noProof/>
                <w:position w:val="-25"/>
              </w:rPr>
              <w:drawing>
                <wp:inline distT="0" distB="0" distL="0" distR="0">
                  <wp:extent cx="922020" cy="4610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922020" cy="461010"/>
                          </a:xfrm>
                          <a:prstGeom prst="rect">
                            <a:avLst/>
                          </a:prstGeom>
                          <a:noFill/>
                          <a:ln>
                            <a:noFill/>
                          </a:ln>
                        </pic:spPr>
                      </pic:pic>
                    </a:graphicData>
                  </a:graphic>
                </wp:inline>
              </w:drawing>
            </w:r>
          </w:p>
        </w:tc>
        <w:tc>
          <w:tcPr>
            <w:tcW w:w="2268" w:type="dxa"/>
            <w:tcBorders>
              <w:bottom w:val="nil"/>
            </w:tcBorders>
          </w:tcPr>
          <w:p w:rsidR="005239C7" w:rsidRDefault="005239C7">
            <w:pPr>
              <w:pStyle w:val="ConsPlusNormal"/>
              <w:jc w:val="center"/>
            </w:pPr>
            <w:r>
              <w:rPr>
                <w:noProof/>
                <w:position w:val="-23"/>
              </w:rPr>
              <w:drawing>
                <wp:inline distT="0" distB="0" distL="0" distR="0">
                  <wp:extent cx="863600" cy="4356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863600" cy="435610"/>
                          </a:xfrm>
                          <a:prstGeom prst="rect">
                            <a:avLst/>
                          </a:prstGeom>
                          <a:noFill/>
                          <a:ln>
                            <a:noFill/>
                          </a:ln>
                        </pic:spPr>
                      </pic:pic>
                    </a:graphicData>
                  </a:graphic>
                </wp:inline>
              </w:drawing>
            </w:r>
          </w:p>
        </w:tc>
      </w:tr>
      <w:tr w:rsidR="005239C7">
        <w:tblPrEx>
          <w:tblBorders>
            <w:insideH w:val="nil"/>
          </w:tblBorders>
        </w:tblPrEx>
        <w:tc>
          <w:tcPr>
            <w:tcW w:w="4535" w:type="dxa"/>
            <w:tcBorders>
              <w:top w:val="nil"/>
            </w:tcBorders>
          </w:tcPr>
          <w:p w:rsidR="005239C7" w:rsidRDefault="005239C7">
            <w:pPr>
              <w:pStyle w:val="ConsPlusNormal"/>
            </w:pPr>
            <w:bookmarkStart w:id="59" w:name="P2182"/>
            <w:bookmarkEnd w:id="59"/>
            <w:r>
              <w:t>2 Кладка из керамических кирпича, камней и блоков пустотностью более 25%; из камней и крупных блоков, изготовленных из ячеистых, полистиролбетонов и крупнопористых бетонов; из природных камней (включая бут)</w:t>
            </w:r>
          </w:p>
        </w:tc>
        <w:tc>
          <w:tcPr>
            <w:tcW w:w="2268" w:type="dxa"/>
            <w:tcBorders>
              <w:top w:val="nil"/>
            </w:tcBorders>
          </w:tcPr>
          <w:p w:rsidR="005239C7" w:rsidRDefault="005239C7">
            <w:pPr>
              <w:pStyle w:val="ConsPlusNormal"/>
              <w:jc w:val="center"/>
            </w:pPr>
            <w:r>
              <w:t>1</w:t>
            </w:r>
          </w:p>
        </w:tc>
        <w:tc>
          <w:tcPr>
            <w:tcW w:w="2268" w:type="dxa"/>
            <w:tcBorders>
              <w:top w:val="nil"/>
            </w:tcBorders>
          </w:tcPr>
          <w:p w:rsidR="005239C7" w:rsidRDefault="005239C7">
            <w:pPr>
              <w:pStyle w:val="ConsPlusNormal"/>
              <w:jc w:val="center"/>
            </w:pPr>
            <w:r>
              <w:t>1</w:t>
            </w:r>
          </w:p>
        </w:tc>
      </w:tr>
      <w:tr w:rsidR="005239C7">
        <w:tc>
          <w:tcPr>
            <w:tcW w:w="9071" w:type="dxa"/>
            <w:gridSpan w:val="3"/>
          </w:tcPr>
          <w:p w:rsidR="005239C7" w:rsidRDefault="005239C7">
            <w:pPr>
              <w:pStyle w:val="ConsPlusNormal"/>
              <w:ind w:firstLine="283"/>
              <w:jc w:val="both"/>
            </w:pPr>
            <w:r>
              <w:t>Примечание - Если 2</w:t>
            </w:r>
            <w:r>
              <w:rPr>
                <w:i/>
              </w:rPr>
              <w:t>y</w:t>
            </w:r>
            <w:r>
              <w:t xml:space="preserve"> &lt; </w:t>
            </w:r>
            <w:r>
              <w:rPr>
                <w:i/>
              </w:rPr>
              <w:t>h</w:t>
            </w:r>
            <w:r>
              <w:t xml:space="preserve">, то при определении коэффициента </w:t>
            </w:r>
            <w:r>
              <w:rPr>
                <w:noProof/>
              </w:rPr>
              <w:drawing>
                <wp:inline distT="0" distB="0" distL="0" distR="0">
                  <wp:extent cx="167640" cy="1511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вместо 2</w:t>
            </w:r>
            <w:r>
              <w:rPr>
                <w:i/>
              </w:rPr>
              <w:t>y</w:t>
            </w:r>
            <w:r>
              <w:t xml:space="preserve"> следует принимать </w:t>
            </w:r>
            <w:r>
              <w:rPr>
                <w:i/>
              </w:rPr>
              <w:t>h</w:t>
            </w:r>
            <w:r>
              <w:t>.</w:t>
            </w:r>
          </w:p>
        </w:tc>
      </w:tr>
    </w:tbl>
    <w:p w:rsidR="005239C7" w:rsidRDefault="005239C7">
      <w:pPr>
        <w:pStyle w:val="ConsPlusNormal"/>
        <w:ind w:firstLine="540"/>
        <w:jc w:val="both"/>
      </w:pPr>
    </w:p>
    <w:p w:rsidR="005239C7" w:rsidRDefault="005239C7">
      <w:pPr>
        <w:pStyle w:val="ConsPlusNormal"/>
        <w:jc w:val="right"/>
      </w:pPr>
      <w:bookmarkStart w:id="60" w:name="P2187"/>
      <w:bookmarkEnd w:id="60"/>
      <w:r>
        <w:t>Таблица 7.3</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077"/>
        <w:gridCol w:w="1644"/>
        <w:gridCol w:w="1700"/>
        <w:gridCol w:w="1757"/>
        <w:gridCol w:w="1700"/>
      </w:tblGrid>
      <w:tr w:rsidR="005239C7">
        <w:tc>
          <w:tcPr>
            <w:tcW w:w="2267" w:type="dxa"/>
            <w:gridSpan w:val="2"/>
            <w:tcBorders>
              <w:top w:val="single" w:sz="4" w:space="0" w:color="auto"/>
              <w:bottom w:val="single" w:sz="4" w:space="0" w:color="auto"/>
            </w:tcBorders>
            <w:vAlign w:val="center"/>
          </w:tcPr>
          <w:p w:rsidR="005239C7" w:rsidRDefault="005239C7">
            <w:pPr>
              <w:pStyle w:val="ConsPlusNormal"/>
              <w:jc w:val="center"/>
            </w:pPr>
            <w:r>
              <w:lastRenderedPageBreak/>
              <w:t>Гибкость</w:t>
            </w:r>
          </w:p>
        </w:tc>
        <w:tc>
          <w:tcPr>
            <w:tcW w:w="6801" w:type="dxa"/>
            <w:gridSpan w:val="4"/>
            <w:tcBorders>
              <w:top w:val="single" w:sz="4" w:space="0" w:color="auto"/>
              <w:bottom w:val="single" w:sz="4" w:space="0" w:color="auto"/>
            </w:tcBorders>
            <w:vAlign w:val="center"/>
          </w:tcPr>
          <w:p w:rsidR="005239C7" w:rsidRDefault="005239C7">
            <w:pPr>
              <w:pStyle w:val="ConsPlusNormal"/>
              <w:jc w:val="center"/>
            </w:pPr>
            <w:r>
              <w:t xml:space="preserve">Коэффициент </w:t>
            </w:r>
            <w:r>
              <w:rPr>
                <w:noProof/>
                <w:position w:val="-3"/>
              </w:rPr>
              <w:drawing>
                <wp:inline distT="0" distB="0" distL="0" distR="0">
                  <wp:extent cx="142240" cy="18415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для кладки</w:t>
            </w:r>
          </w:p>
        </w:tc>
      </w:tr>
      <w:tr w:rsidR="005239C7">
        <w:tc>
          <w:tcPr>
            <w:tcW w:w="1190" w:type="dxa"/>
            <w:vMerge w:val="restart"/>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9304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p>
        </w:tc>
        <w:tc>
          <w:tcPr>
            <w:tcW w:w="1077" w:type="dxa"/>
            <w:vMerge w:val="restart"/>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8415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p>
        </w:tc>
        <w:tc>
          <w:tcPr>
            <w:tcW w:w="3344" w:type="dxa"/>
            <w:gridSpan w:val="2"/>
            <w:tcBorders>
              <w:top w:val="single" w:sz="4" w:space="0" w:color="auto"/>
              <w:bottom w:val="single" w:sz="4" w:space="0" w:color="auto"/>
            </w:tcBorders>
            <w:vAlign w:val="center"/>
          </w:tcPr>
          <w:p w:rsidR="005239C7" w:rsidRDefault="005239C7">
            <w:pPr>
              <w:pStyle w:val="ConsPlusNormal"/>
              <w:jc w:val="center"/>
            </w:pPr>
            <w:r>
              <w:t>из керамических кирпича и камней; из камней и крупных блоков из тяжелого бетона; из природных камней всех видов</w:t>
            </w:r>
          </w:p>
        </w:tc>
        <w:tc>
          <w:tcPr>
            <w:tcW w:w="3457" w:type="dxa"/>
            <w:gridSpan w:val="2"/>
            <w:tcBorders>
              <w:top w:val="single" w:sz="4" w:space="0" w:color="auto"/>
              <w:bottom w:val="single" w:sz="4" w:space="0" w:color="auto"/>
            </w:tcBorders>
            <w:vAlign w:val="center"/>
          </w:tcPr>
          <w:p w:rsidR="005239C7" w:rsidRDefault="005239C7">
            <w:pPr>
              <w:pStyle w:val="ConsPlusNormal"/>
              <w:jc w:val="center"/>
            </w:pPr>
            <w:r>
              <w:t>из силикатного кирпича и силикатных камней; камней из бетона на пористых заполнителях; крупных блоков из ячеистого бетона</w:t>
            </w:r>
          </w:p>
        </w:tc>
      </w:tr>
      <w:tr w:rsidR="005239C7">
        <w:tc>
          <w:tcPr>
            <w:tcW w:w="1190" w:type="dxa"/>
            <w:vMerge/>
            <w:tcBorders>
              <w:top w:val="single" w:sz="4" w:space="0" w:color="auto"/>
              <w:bottom w:val="single" w:sz="4" w:space="0" w:color="auto"/>
            </w:tcBorders>
          </w:tcPr>
          <w:p w:rsidR="005239C7" w:rsidRDefault="005239C7">
            <w:pPr>
              <w:pStyle w:val="ConsPlusNormal"/>
            </w:pPr>
          </w:p>
        </w:tc>
        <w:tc>
          <w:tcPr>
            <w:tcW w:w="1077" w:type="dxa"/>
            <w:vMerge/>
            <w:tcBorders>
              <w:top w:val="single" w:sz="4" w:space="0" w:color="auto"/>
              <w:bottom w:val="single" w:sz="4" w:space="0" w:color="auto"/>
            </w:tcBorders>
          </w:tcPr>
          <w:p w:rsidR="005239C7" w:rsidRDefault="005239C7">
            <w:pPr>
              <w:pStyle w:val="ConsPlusNormal"/>
            </w:pPr>
          </w:p>
        </w:tc>
        <w:tc>
          <w:tcPr>
            <w:tcW w:w="6801" w:type="dxa"/>
            <w:gridSpan w:val="4"/>
            <w:tcBorders>
              <w:top w:val="single" w:sz="4" w:space="0" w:color="auto"/>
              <w:bottom w:val="single" w:sz="4" w:space="0" w:color="auto"/>
            </w:tcBorders>
            <w:vAlign w:val="center"/>
          </w:tcPr>
          <w:p w:rsidR="005239C7" w:rsidRDefault="005239C7">
            <w:pPr>
              <w:pStyle w:val="ConsPlusNormal"/>
              <w:jc w:val="center"/>
            </w:pPr>
            <w:r>
              <w:t>при проценте продольного армирования</w:t>
            </w:r>
          </w:p>
        </w:tc>
      </w:tr>
      <w:tr w:rsidR="005239C7">
        <w:tc>
          <w:tcPr>
            <w:tcW w:w="1190" w:type="dxa"/>
            <w:vMerge/>
            <w:tcBorders>
              <w:top w:val="single" w:sz="4" w:space="0" w:color="auto"/>
              <w:bottom w:val="single" w:sz="4" w:space="0" w:color="auto"/>
            </w:tcBorders>
          </w:tcPr>
          <w:p w:rsidR="005239C7" w:rsidRDefault="005239C7">
            <w:pPr>
              <w:pStyle w:val="ConsPlusNormal"/>
            </w:pPr>
          </w:p>
        </w:tc>
        <w:tc>
          <w:tcPr>
            <w:tcW w:w="1077" w:type="dxa"/>
            <w:vMerge/>
            <w:tcBorders>
              <w:top w:val="single" w:sz="4" w:space="0" w:color="auto"/>
              <w:bottom w:val="single" w:sz="4" w:space="0" w:color="auto"/>
            </w:tcBorders>
          </w:tcPr>
          <w:p w:rsidR="005239C7" w:rsidRDefault="005239C7">
            <w:pPr>
              <w:pStyle w:val="ConsPlusNormal"/>
            </w:pPr>
          </w:p>
        </w:tc>
        <w:tc>
          <w:tcPr>
            <w:tcW w:w="1644" w:type="dxa"/>
            <w:tcBorders>
              <w:top w:val="single" w:sz="4" w:space="0" w:color="auto"/>
              <w:bottom w:val="single" w:sz="4" w:space="0" w:color="auto"/>
            </w:tcBorders>
            <w:vAlign w:val="center"/>
          </w:tcPr>
          <w:p w:rsidR="005239C7" w:rsidRDefault="005239C7">
            <w:pPr>
              <w:pStyle w:val="ConsPlusNormal"/>
              <w:jc w:val="center"/>
            </w:pPr>
            <w:r>
              <w:t>0,1 и менее</w:t>
            </w:r>
          </w:p>
        </w:tc>
        <w:tc>
          <w:tcPr>
            <w:tcW w:w="1700" w:type="dxa"/>
            <w:tcBorders>
              <w:top w:val="single" w:sz="4" w:space="0" w:color="auto"/>
              <w:bottom w:val="single" w:sz="4" w:space="0" w:color="auto"/>
            </w:tcBorders>
            <w:vAlign w:val="center"/>
          </w:tcPr>
          <w:p w:rsidR="005239C7" w:rsidRDefault="005239C7">
            <w:pPr>
              <w:pStyle w:val="ConsPlusNormal"/>
              <w:jc w:val="center"/>
            </w:pPr>
            <w:r>
              <w:t>0,3 и более</w:t>
            </w:r>
          </w:p>
        </w:tc>
        <w:tc>
          <w:tcPr>
            <w:tcW w:w="1757" w:type="dxa"/>
            <w:tcBorders>
              <w:top w:val="single" w:sz="4" w:space="0" w:color="auto"/>
              <w:bottom w:val="single" w:sz="4" w:space="0" w:color="auto"/>
            </w:tcBorders>
            <w:vAlign w:val="center"/>
          </w:tcPr>
          <w:p w:rsidR="005239C7" w:rsidRDefault="005239C7">
            <w:pPr>
              <w:pStyle w:val="ConsPlusNormal"/>
              <w:jc w:val="center"/>
            </w:pPr>
            <w:r>
              <w:t>0,1 и менее</w:t>
            </w:r>
          </w:p>
        </w:tc>
        <w:tc>
          <w:tcPr>
            <w:tcW w:w="1700" w:type="dxa"/>
            <w:tcBorders>
              <w:top w:val="single" w:sz="4" w:space="0" w:color="auto"/>
              <w:bottom w:val="single" w:sz="4" w:space="0" w:color="auto"/>
            </w:tcBorders>
            <w:vAlign w:val="center"/>
          </w:tcPr>
          <w:p w:rsidR="005239C7" w:rsidRDefault="005239C7">
            <w:pPr>
              <w:pStyle w:val="ConsPlusNormal"/>
              <w:jc w:val="center"/>
            </w:pPr>
            <w:r>
              <w:t>0,3 и более</w:t>
            </w:r>
          </w:p>
        </w:tc>
      </w:tr>
      <w:tr w:rsidR="005239C7">
        <w:tblPrEx>
          <w:tblBorders>
            <w:insideH w:val="none" w:sz="0" w:space="0" w:color="auto"/>
          </w:tblBorders>
        </w:tblPrEx>
        <w:tc>
          <w:tcPr>
            <w:tcW w:w="1190" w:type="dxa"/>
            <w:tcBorders>
              <w:top w:val="single" w:sz="4" w:space="0" w:color="auto"/>
              <w:bottom w:val="nil"/>
            </w:tcBorders>
          </w:tcPr>
          <w:p w:rsidR="005239C7" w:rsidRDefault="005239C7">
            <w:pPr>
              <w:pStyle w:val="ConsPlusNormal"/>
              <w:jc w:val="center"/>
            </w:pPr>
            <w:r>
              <w:t>&lt;= 10</w:t>
            </w:r>
          </w:p>
        </w:tc>
        <w:tc>
          <w:tcPr>
            <w:tcW w:w="1077" w:type="dxa"/>
            <w:tcBorders>
              <w:top w:val="single" w:sz="4" w:space="0" w:color="auto"/>
              <w:bottom w:val="nil"/>
            </w:tcBorders>
          </w:tcPr>
          <w:p w:rsidR="005239C7" w:rsidRDefault="005239C7">
            <w:pPr>
              <w:pStyle w:val="ConsPlusNormal"/>
              <w:jc w:val="center"/>
            </w:pPr>
            <w:r>
              <w:t>&lt;= 35</w:t>
            </w:r>
          </w:p>
        </w:tc>
        <w:tc>
          <w:tcPr>
            <w:tcW w:w="1644" w:type="dxa"/>
            <w:tcBorders>
              <w:top w:val="single" w:sz="4" w:space="0" w:color="auto"/>
              <w:bottom w:val="nil"/>
            </w:tcBorders>
          </w:tcPr>
          <w:p w:rsidR="005239C7" w:rsidRDefault="005239C7">
            <w:pPr>
              <w:pStyle w:val="ConsPlusNormal"/>
              <w:jc w:val="center"/>
            </w:pPr>
            <w:r>
              <w:t>0</w:t>
            </w:r>
          </w:p>
        </w:tc>
        <w:tc>
          <w:tcPr>
            <w:tcW w:w="1700" w:type="dxa"/>
            <w:tcBorders>
              <w:top w:val="single" w:sz="4" w:space="0" w:color="auto"/>
              <w:bottom w:val="nil"/>
            </w:tcBorders>
          </w:tcPr>
          <w:p w:rsidR="005239C7" w:rsidRDefault="005239C7">
            <w:pPr>
              <w:pStyle w:val="ConsPlusNormal"/>
              <w:jc w:val="center"/>
            </w:pPr>
            <w:r>
              <w:t>0</w:t>
            </w:r>
          </w:p>
        </w:tc>
        <w:tc>
          <w:tcPr>
            <w:tcW w:w="1757" w:type="dxa"/>
            <w:tcBorders>
              <w:top w:val="single" w:sz="4" w:space="0" w:color="auto"/>
              <w:bottom w:val="nil"/>
            </w:tcBorders>
          </w:tcPr>
          <w:p w:rsidR="005239C7" w:rsidRDefault="005239C7">
            <w:pPr>
              <w:pStyle w:val="ConsPlusNormal"/>
              <w:jc w:val="center"/>
            </w:pPr>
            <w:r>
              <w:t>0</w:t>
            </w:r>
          </w:p>
        </w:tc>
        <w:tc>
          <w:tcPr>
            <w:tcW w:w="1700" w:type="dxa"/>
            <w:tcBorders>
              <w:top w:val="single" w:sz="4" w:space="0" w:color="auto"/>
              <w:bottom w:val="nil"/>
            </w:tcBorders>
          </w:tcPr>
          <w:p w:rsidR="005239C7" w:rsidRDefault="005239C7">
            <w:pPr>
              <w:pStyle w:val="ConsPlusNormal"/>
              <w:jc w:val="center"/>
            </w:pPr>
            <w:r>
              <w:t>0</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12</w:t>
            </w:r>
          </w:p>
        </w:tc>
        <w:tc>
          <w:tcPr>
            <w:tcW w:w="1077" w:type="dxa"/>
            <w:tcBorders>
              <w:top w:val="nil"/>
              <w:bottom w:val="nil"/>
            </w:tcBorders>
          </w:tcPr>
          <w:p w:rsidR="005239C7" w:rsidRDefault="005239C7">
            <w:pPr>
              <w:pStyle w:val="ConsPlusNormal"/>
              <w:jc w:val="center"/>
            </w:pPr>
            <w:r>
              <w:t>42</w:t>
            </w:r>
          </w:p>
        </w:tc>
        <w:tc>
          <w:tcPr>
            <w:tcW w:w="1644" w:type="dxa"/>
            <w:tcBorders>
              <w:top w:val="nil"/>
              <w:bottom w:val="nil"/>
            </w:tcBorders>
          </w:tcPr>
          <w:p w:rsidR="005239C7" w:rsidRDefault="005239C7">
            <w:pPr>
              <w:pStyle w:val="ConsPlusNormal"/>
              <w:jc w:val="center"/>
            </w:pPr>
            <w:r>
              <w:t>0,04</w:t>
            </w:r>
          </w:p>
        </w:tc>
        <w:tc>
          <w:tcPr>
            <w:tcW w:w="1700" w:type="dxa"/>
            <w:tcBorders>
              <w:top w:val="nil"/>
              <w:bottom w:val="nil"/>
            </w:tcBorders>
          </w:tcPr>
          <w:p w:rsidR="005239C7" w:rsidRDefault="005239C7">
            <w:pPr>
              <w:pStyle w:val="ConsPlusNormal"/>
              <w:jc w:val="center"/>
            </w:pPr>
            <w:r>
              <w:t>0,03</w:t>
            </w:r>
          </w:p>
        </w:tc>
        <w:tc>
          <w:tcPr>
            <w:tcW w:w="1757" w:type="dxa"/>
            <w:tcBorders>
              <w:top w:val="nil"/>
              <w:bottom w:val="nil"/>
            </w:tcBorders>
          </w:tcPr>
          <w:p w:rsidR="005239C7" w:rsidRDefault="005239C7">
            <w:pPr>
              <w:pStyle w:val="ConsPlusNormal"/>
              <w:jc w:val="center"/>
            </w:pPr>
            <w:r>
              <w:t>0,05</w:t>
            </w:r>
          </w:p>
        </w:tc>
        <w:tc>
          <w:tcPr>
            <w:tcW w:w="1700" w:type="dxa"/>
            <w:tcBorders>
              <w:top w:val="nil"/>
              <w:bottom w:val="nil"/>
            </w:tcBorders>
          </w:tcPr>
          <w:p w:rsidR="005239C7" w:rsidRDefault="005239C7">
            <w:pPr>
              <w:pStyle w:val="ConsPlusNormal"/>
              <w:jc w:val="center"/>
            </w:pPr>
            <w:r>
              <w:t>0,03</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14</w:t>
            </w:r>
          </w:p>
        </w:tc>
        <w:tc>
          <w:tcPr>
            <w:tcW w:w="1077" w:type="dxa"/>
            <w:tcBorders>
              <w:top w:val="nil"/>
              <w:bottom w:val="nil"/>
            </w:tcBorders>
          </w:tcPr>
          <w:p w:rsidR="005239C7" w:rsidRDefault="005239C7">
            <w:pPr>
              <w:pStyle w:val="ConsPlusNormal"/>
              <w:jc w:val="center"/>
            </w:pPr>
            <w:r>
              <w:t>49</w:t>
            </w:r>
          </w:p>
        </w:tc>
        <w:tc>
          <w:tcPr>
            <w:tcW w:w="1644" w:type="dxa"/>
            <w:tcBorders>
              <w:top w:val="nil"/>
              <w:bottom w:val="nil"/>
            </w:tcBorders>
          </w:tcPr>
          <w:p w:rsidR="005239C7" w:rsidRDefault="005239C7">
            <w:pPr>
              <w:pStyle w:val="ConsPlusNormal"/>
              <w:jc w:val="center"/>
            </w:pPr>
            <w:r>
              <w:t>0,08</w:t>
            </w:r>
          </w:p>
        </w:tc>
        <w:tc>
          <w:tcPr>
            <w:tcW w:w="1700" w:type="dxa"/>
            <w:tcBorders>
              <w:top w:val="nil"/>
              <w:bottom w:val="nil"/>
            </w:tcBorders>
          </w:tcPr>
          <w:p w:rsidR="005239C7" w:rsidRDefault="005239C7">
            <w:pPr>
              <w:pStyle w:val="ConsPlusNormal"/>
              <w:jc w:val="center"/>
            </w:pPr>
            <w:r>
              <w:t>0,07</w:t>
            </w:r>
          </w:p>
        </w:tc>
        <w:tc>
          <w:tcPr>
            <w:tcW w:w="1757" w:type="dxa"/>
            <w:tcBorders>
              <w:top w:val="nil"/>
              <w:bottom w:val="nil"/>
            </w:tcBorders>
          </w:tcPr>
          <w:p w:rsidR="005239C7" w:rsidRDefault="005239C7">
            <w:pPr>
              <w:pStyle w:val="ConsPlusNormal"/>
              <w:jc w:val="center"/>
            </w:pPr>
            <w:r>
              <w:t>0,09</w:t>
            </w:r>
          </w:p>
        </w:tc>
        <w:tc>
          <w:tcPr>
            <w:tcW w:w="1700" w:type="dxa"/>
            <w:tcBorders>
              <w:top w:val="nil"/>
              <w:bottom w:val="nil"/>
            </w:tcBorders>
          </w:tcPr>
          <w:p w:rsidR="005239C7" w:rsidRDefault="005239C7">
            <w:pPr>
              <w:pStyle w:val="ConsPlusNormal"/>
              <w:jc w:val="center"/>
            </w:pPr>
            <w:r>
              <w:t>0,08</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16</w:t>
            </w:r>
          </w:p>
        </w:tc>
        <w:tc>
          <w:tcPr>
            <w:tcW w:w="1077" w:type="dxa"/>
            <w:tcBorders>
              <w:top w:val="nil"/>
              <w:bottom w:val="nil"/>
            </w:tcBorders>
          </w:tcPr>
          <w:p w:rsidR="005239C7" w:rsidRDefault="005239C7">
            <w:pPr>
              <w:pStyle w:val="ConsPlusNormal"/>
              <w:jc w:val="center"/>
            </w:pPr>
            <w:r>
              <w:t>56</w:t>
            </w:r>
          </w:p>
        </w:tc>
        <w:tc>
          <w:tcPr>
            <w:tcW w:w="1644" w:type="dxa"/>
            <w:tcBorders>
              <w:top w:val="nil"/>
              <w:bottom w:val="nil"/>
            </w:tcBorders>
          </w:tcPr>
          <w:p w:rsidR="005239C7" w:rsidRDefault="005239C7">
            <w:pPr>
              <w:pStyle w:val="ConsPlusNormal"/>
              <w:jc w:val="center"/>
            </w:pPr>
            <w:r>
              <w:t>0,12</w:t>
            </w:r>
          </w:p>
        </w:tc>
        <w:tc>
          <w:tcPr>
            <w:tcW w:w="1700" w:type="dxa"/>
            <w:tcBorders>
              <w:top w:val="nil"/>
              <w:bottom w:val="nil"/>
            </w:tcBorders>
          </w:tcPr>
          <w:p w:rsidR="005239C7" w:rsidRDefault="005239C7">
            <w:pPr>
              <w:pStyle w:val="ConsPlusNormal"/>
              <w:jc w:val="center"/>
            </w:pPr>
            <w:r>
              <w:t>0,09</w:t>
            </w:r>
          </w:p>
        </w:tc>
        <w:tc>
          <w:tcPr>
            <w:tcW w:w="1757" w:type="dxa"/>
            <w:tcBorders>
              <w:top w:val="nil"/>
              <w:bottom w:val="nil"/>
            </w:tcBorders>
          </w:tcPr>
          <w:p w:rsidR="005239C7" w:rsidRDefault="005239C7">
            <w:pPr>
              <w:pStyle w:val="ConsPlusNormal"/>
              <w:jc w:val="center"/>
            </w:pPr>
            <w:r>
              <w:t>0,14</w:t>
            </w:r>
          </w:p>
        </w:tc>
        <w:tc>
          <w:tcPr>
            <w:tcW w:w="1700" w:type="dxa"/>
            <w:tcBorders>
              <w:top w:val="nil"/>
              <w:bottom w:val="nil"/>
            </w:tcBorders>
          </w:tcPr>
          <w:p w:rsidR="005239C7" w:rsidRDefault="005239C7">
            <w:pPr>
              <w:pStyle w:val="ConsPlusNormal"/>
              <w:jc w:val="center"/>
            </w:pPr>
            <w:r>
              <w:t>0,11</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18</w:t>
            </w:r>
          </w:p>
        </w:tc>
        <w:tc>
          <w:tcPr>
            <w:tcW w:w="1077" w:type="dxa"/>
            <w:tcBorders>
              <w:top w:val="nil"/>
              <w:bottom w:val="nil"/>
            </w:tcBorders>
          </w:tcPr>
          <w:p w:rsidR="005239C7" w:rsidRDefault="005239C7">
            <w:pPr>
              <w:pStyle w:val="ConsPlusNormal"/>
              <w:jc w:val="center"/>
            </w:pPr>
            <w:r>
              <w:t>63</w:t>
            </w:r>
          </w:p>
        </w:tc>
        <w:tc>
          <w:tcPr>
            <w:tcW w:w="1644" w:type="dxa"/>
            <w:tcBorders>
              <w:top w:val="nil"/>
              <w:bottom w:val="nil"/>
            </w:tcBorders>
          </w:tcPr>
          <w:p w:rsidR="005239C7" w:rsidRDefault="005239C7">
            <w:pPr>
              <w:pStyle w:val="ConsPlusNormal"/>
              <w:jc w:val="center"/>
            </w:pPr>
            <w:r>
              <w:t>0,15</w:t>
            </w:r>
          </w:p>
        </w:tc>
        <w:tc>
          <w:tcPr>
            <w:tcW w:w="1700" w:type="dxa"/>
            <w:tcBorders>
              <w:top w:val="nil"/>
              <w:bottom w:val="nil"/>
            </w:tcBorders>
          </w:tcPr>
          <w:p w:rsidR="005239C7" w:rsidRDefault="005239C7">
            <w:pPr>
              <w:pStyle w:val="ConsPlusNormal"/>
              <w:jc w:val="center"/>
            </w:pPr>
            <w:r>
              <w:t>0,13</w:t>
            </w:r>
          </w:p>
        </w:tc>
        <w:tc>
          <w:tcPr>
            <w:tcW w:w="1757" w:type="dxa"/>
            <w:tcBorders>
              <w:top w:val="nil"/>
              <w:bottom w:val="nil"/>
            </w:tcBorders>
          </w:tcPr>
          <w:p w:rsidR="005239C7" w:rsidRDefault="005239C7">
            <w:pPr>
              <w:pStyle w:val="ConsPlusNormal"/>
              <w:jc w:val="center"/>
            </w:pPr>
            <w:r>
              <w:t>0,19</w:t>
            </w:r>
          </w:p>
        </w:tc>
        <w:tc>
          <w:tcPr>
            <w:tcW w:w="1700" w:type="dxa"/>
            <w:tcBorders>
              <w:top w:val="nil"/>
              <w:bottom w:val="nil"/>
            </w:tcBorders>
          </w:tcPr>
          <w:p w:rsidR="005239C7" w:rsidRDefault="005239C7">
            <w:pPr>
              <w:pStyle w:val="ConsPlusNormal"/>
              <w:jc w:val="center"/>
            </w:pPr>
            <w:r>
              <w:t>0,15</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20</w:t>
            </w:r>
          </w:p>
        </w:tc>
        <w:tc>
          <w:tcPr>
            <w:tcW w:w="1077" w:type="dxa"/>
            <w:tcBorders>
              <w:top w:val="nil"/>
              <w:bottom w:val="nil"/>
            </w:tcBorders>
          </w:tcPr>
          <w:p w:rsidR="005239C7" w:rsidRDefault="005239C7">
            <w:pPr>
              <w:pStyle w:val="ConsPlusNormal"/>
              <w:jc w:val="center"/>
            </w:pPr>
            <w:r>
              <w:t>70</w:t>
            </w:r>
          </w:p>
        </w:tc>
        <w:tc>
          <w:tcPr>
            <w:tcW w:w="1644" w:type="dxa"/>
            <w:tcBorders>
              <w:top w:val="nil"/>
              <w:bottom w:val="nil"/>
            </w:tcBorders>
          </w:tcPr>
          <w:p w:rsidR="005239C7" w:rsidRDefault="005239C7">
            <w:pPr>
              <w:pStyle w:val="ConsPlusNormal"/>
              <w:jc w:val="center"/>
            </w:pPr>
            <w:r>
              <w:t>0,20</w:t>
            </w:r>
          </w:p>
        </w:tc>
        <w:tc>
          <w:tcPr>
            <w:tcW w:w="1700" w:type="dxa"/>
            <w:tcBorders>
              <w:top w:val="nil"/>
              <w:bottom w:val="nil"/>
            </w:tcBorders>
          </w:tcPr>
          <w:p w:rsidR="005239C7" w:rsidRDefault="005239C7">
            <w:pPr>
              <w:pStyle w:val="ConsPlusNormal"/>
              <w:jc w:val="center"/>
            </w:pPr>
            <w:r>
              <w:t>0,16</w:t>
            </w:r>
          </w:p>
        </w:tc>
        <w:tc>
          <w:tcPr>
            <w:tcW w:w="1757" w:type="dxa"/>
            <w:tcBorders>
              <w:top w:val="nil"/>
              <w:bottom w:val="nil"/>
            </w:tcBorders>
          </w:tcPr>
          <w:p w:rsidR="005239C7" w:rsidRDefault="005239C7">
            <w:pPr>
              <w:pStyle w:val="ConsPlusNormal"/>
              <w:jc w:val="center"/>
            </w:pPr>
            <w:r>
              <w:t>0,24</w:t>
            </w:r>
          </w:p>
        </w:tc>
        <w:tc>
          <w:tcPr>
            <w:tcW w:w="1700" w:type="dxa"/>
            <w:tcBorders>
              <w:top w:val="nil"/>
              <w:bottom w:val="nil"/>
            </w:tcBorders>
          </w:tcPr>
          <w:p w:rsidR="005239C7" w:rsidRDefault="005239C7">
            <w:pPr>
              <w:pStyle w:val="ConsPlusNormal"/>
              <w:jc w:val="center"/>
            </w:pPr>
            <w:r>
              <w:t>0,19</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22</w:t>
            </w:r>
          </w:p>
        </w:tc>
        <w:tc>
          <w:tcPr>
            <w:tcW w:w="1077" w:type="dxa"/>
            <w:tcBorders>
              <w:top w:val="nil"/>
              <w:bottom w:val="nil"/>
            </w:tcBorders>
          </w:tcPr>
          <w:p w:rsidR="005239C7" w:rsidRDefault="005239C7">
            <w:pPr>
              <w:pStyle w:val="ConsPlusNormal"/>
              <w:jc w:val="center"/>
            </w:pPr>
            <w:r>
              <w:t>76</w:t>
            </w:r>
          </w:p>
        </w:tc>
        <w:tc>
          <w:tcPr>
            <w:tcW w:w="1644" w:type="dxa"/>
            <w:tcBorders>
              <w:top w:val="nil"/>
              <w:bottom w:val="nil"/>
            </w:tcBorders>
          </w:tcPr>
          <w:p w:rsidR="005239C7" w:rsidRDefault="005239C7">
            <w:pPr>
              <w:pStyle w:val="ConsPlusNormal"/>
              <w:jc w:val="center"/>
            </w:pPr>
            <w:r>
              <w:t>0,24</w:t>
            </w:r>
          </w:p>
        </w:tc>
        <w:tc>
          <w:tcPr>
            <w:tcW w:w="1700" w:type="dxa"/>
            <w:tcBorders>
              <w:top w:val="nil"/>
              <w:bottom w:val="nil"/>
            </w:tcBorders>
          </w:tcPr>
          <w:p w:rsidR="005239C7" w:rsidRDefault="005239C7">
            <w:pPr>
              <w:pStyle w:val="ConsPlusNormal"/>
              <w:jc w:val="center"/>
            </w:pPr>
            <w:r>
              <w:t>0,20</w:t>
            </w:r>
          </w:p>
        </w:tc>
        <w:tc>
          <w:tcPr>
            <w:tcW w:w="1757" w:type="dxa"/>
            <w:tcBorders>
              <w:top w:val="nil"/>
              <w:bottom w:val="nil"/>
            </w:tcBorders>
          </w:tcPr>
          <w:p w:rsidR="005239C7" w:rsidRDefault="005239C7">
            <w:pPr>
              <w:pStyle w:val="ConsPlusNormal"/>
              <w:jc w:val="center"/>
            </w:pPr>
            <w:r>
              <w:t>0,29</w:t>
            </w:r>
          </w:p>
        </w:tc>
        <w:tc>
          <w:tcPr>
            <w:tcW w:w="1700" w:type="dxa"/>
            <w:tcBorders>
              <w:top w:val="nil"/>
              <w:bottom w:val="nil"/>
            </w:tcBorders>
          </w:tcPr>
          <w:p w:rsidR="005239C7" w:rsidRDefault="005239C7">
            <w:pPr>
              <w:pStyle w:val="ConsPlusNormal"/>
              <w:jc w:val="center"/>
            </w:pPr>
            <w:r>
              <w:t>0,22</w:t>
            </w:r>
          </w:p>
        </w:tc>
      </w:tr>
      <w:tr w:rsidR="005239C7">
        <w:tblPrEx>
          <w:tblBorders>
            <w:insideH w:val="none" w:sz="0" w:space="0" w:color="auto"/>
          </w:tblBorders>
        </w:tblPrEx>
        <w:tc>
          <w:tcPr>
            <w:tcW w:w="1190" w:type="dxa"/>
            <w:tcBorders>
              <w:top w:val="nil"/>
              <w:bottom w:val="nil"/>
            </w:tcBorders>
          </w:tcPr>
          <w:p w:rsidR="005239C7" w:rsidRDefault="005239C7">
            <w:pPr>
              <w:pStyle w:val="ConsPlusNormal"/>
              <w:jc w:val="center"/>
            </w:pPr>
            <w:r>
              <w:t>24</w:t>
            </w:r>
          </w:p>
        </w:tc>
        <w:tc>
          <w:tcPr>
            <w:tcW w:w="1077" w:type="dxa"/>
            <w:tcBorders>
              <w:top w:val="nil"/>
              <w:bottom w:val="nil"/>
            </w:tcBorders>
          </w:tcPr>
          <w:p w:rsidR="005239C7" w:rsidRDefault="005239C7">
            <w:pPr>
              <w:pStyle w:val="ConsPlusNormal"/>
              <w:jc w:val="center"/>
            </w:pPr>
            <w:r>
              <w:t>83</w:t>
            </w:r>
          </w:p>
        </w:tc>
        <w:tc>
          <w:tcPr>
            <w:tcW w:w="1644" w:type="dxa"/>
            <w:tcBorders>
              <w:top w:val="nil"/>
              <w:bottom w:val="nil"/>
            </w:tcBorders>
          </w:tcPr>
          <w:p w:rsidR="005239C7" w:rsidRDefault="005239C7">
            <w:pPr>
              <w:pStyle w:val="ConsPlusNormal"/>
              <w:jc w:val="center"/>
            </w:pPr>
            <w:r>
              <w:t>0,27</w:t>
            </w:r>
          </w:p>
        </w:tc>
        <w:tc>
          <w:tcPr>
            <w:tcW w:w="1700" w:type="dxa"/>
            <w:tcBorders>
              <w:top w:val="nil"/>
              <w:bottom w:val="nil"/>
            </w:tcBorders>
          </w:tcPr>
          <w:p w:rsidR="005239C7" w:rsidRDefault="005239C7">
            <w:pPr>
              <w:pStyle w:val="ConsPlusNormal"/>
              <w:jc w:val="center"/>
            </w:pPr>
            <w:r>
              <w:t>0,23</w:t>
            </w:r>
          </w:p>
        </w:tc>
        <w:tc>
          <w:tcPr>
            <w:tcW w:w="1757" w:type="dxa"/>
            <w:tcBorders>
              <w:top w:val="nil"/>
              <w:bottom w:val="nil"/>
            </w:tcBorders>
          </w:tcPr>
          <w:p w:rsidR="005239C7" w:rsidRDefault="005239C7">
            <w:pPr>
              <w:pStyle w:val="ConsPlusNormal"/>
              <w:jc w:val="center"/>
            </w:pPr>
            <w:r>
              <w:t>0,33</w:t>
            </w:r>
          </w:p>
        </w:tc>
        <w:tc>
          <w:tcPr>
            <w:tcW w:w="1700" w:type="dxa"/>
            <w:tcBorders>
              <w:top w:val="nil"/>
              <w:bottom w:val="nil"/>
            </w:tcBorders>
          </w:tcPr>
          <w:p w:rsidR="005239C7" w:rsidRDefault="005239C7">
            <w:pPr>
              <w:pStyle w:val="ConsPlusNormal"/>
              <w:jc w:val="center"/>
            </w:pPr>
            <w:r>
              <w:t>0,26</w:t>
            </w:r>
          </w:p>
        </w:tc>
      </w:tr>
      <w:tr w:rsidR="005239C7">
        <w:tblPrEx>
          <w:tblBorders>
            <w:insideH w:val="none" w:sz="0" w:space="0" w:color="auto"/>
          </w:tblBorders>
        </w:tblPrEx>
        <w:tc>
          <w:tcPr>
            <w:tcW w:w="1190" w:type="dxa"/>
            <w:tcBorders>
              <w:top w:val="nil"/>
              <w:bottom w:val="single" w:sz="4" w:space="0" w:color="auto"/>
            </w:tcBorders>
          </w:tcPr>
          <w:p w:rsidR="005239C7" w:rsidRDefault="005239C7">
            <w:pPr>
              <w:pStyle w:val="ConsPlusNormal"/>
              <w:jc w:val="center"/>
            </w:pPr>
            <w:r>
              <w:t>26</w:t>
            </w:r>
          </w:p>
        </w:tc>
        <w:tc>
          <w:tcPr>
            <w:tcW w:w="1077" w:type="dxa"/>
            <w:tcBorders>
              <w:top w:val="nil"/>
              <w:bottom w:val="single" w:sz="4" w:space="0" w:color="auto"/>
            </w:tcBorders>
          </w:tcPr>
          <w:p w:rsidR="005239C7" w:rsidRDefault="005239C7">
            <w:pPr>
              <w:pStyle w:val="ConsPlusNormal"/>
              <w:jc w:val="center"/>
            </w:pPr>
            <w:r>
              <w:t>90</w:t>
            </w:r>
          </w:p>
        </w:tc>
        <w:tc>
          <w:tcPr>
            <w:tcW w:w="1644" w:type="dxa"/>
            <w:tcBorders>
              <w:top w:val="nil"/>
              <w:bottom w:val="single" w:sz="4" w:space="0" w:color="auto"/>
            </w:tcBorders>
          </w:tcPr>
          <w:p w:rsidR="005239C7" w:rsidRDefault="005239C7">
            <w:pPr>
              <w:pStyle w:val="ConsPlusNormal"/>
              <w:jc w:val="center"/>
            </w:pPr>
            <w:r>
              <w:t>0,31</w:t>
            </w:r>
          </w:p>
        </w:tc>
        <w:tc>
          <w:tcPr>
            <w:tcW w:w="1700" w:type="dxa"/>
            <w:tcBorders>
              <w:top w:val="nil"/>
              <w:bottom w:val="single" w:sz="4" w:space="0" w:color="auto"/>
            </w:tcBorders>
          </w:tcPr>
          <w:p w:rsidR="005239C7" w:rsidRDefault="005239C7">
            <w:pPr>
              <w:pStyle w:val="ConsPlusNormal"/>
              <w:jc w:val="center"/>
            </w:pPr>
            <w:r>
              <w:t>0,26</w:t>
            </w:r>
          </w:p>
        </w:tc>
        <w:tc>
          <w:tcPr>
            <w:tcW w:w="1757" w:type="dxa"/>
            <w:tcBorders>
              <w:top w:val="nil"/>
              <w:bottom w:val="single" w:sz="4" w:space="0" w:color="auto"/>
            </w:tcBorders>
          </w:tcPr>
          <w:p w:rsidR="005239C7" w:rsidRDefault="005239C7">
            <w:pPr>
              <w:pStyle w:val="ConsPlusNormal"/>
              <w:jc w:val="center"/>
            </w:pPr>
            <w:r>
              <w:t>0,38</w:t>
            </w:r>
          </w:p>
        </w:tc>
        <w:tc>
          <w:tcPr>
            <w:tcW w:w="1700" w:type="dxa"/>
            <w:tcBorders>
              <w:top w:val="nil"/>
              <w:bottom w:val="single" w:sz="4" w:space="0" w:color="auto"/>
            </w:tcBorders>
          </w:tcPr>
          <w:p w:rsidR="005239C7" w:rsidRDefault="005239C7">
            <w:pPr>
              <w:pStyle w:val="ConsPlusNormal"/>
              <w:jc w:val="center"/>
            </w:pPr>
            <w:r>
              <w:t>0,30</w:t>
            </w:r>
          </w:p>
        </w:tc>
      </w:tr>
      <w:tr w:rsidR="005239C7">
        <w:tc>
          <w:tcPr>
            <w:tcW w:w="9068" w:type="dxa"/>
            <w:gridSpan w:val="6"/>
            <w:tcBorders>
              <w:top w:val="single" w:sz="4" w:space="0" w:color="auto"/>
              <w:bottom w:val="single" w:sz="4" w:space="0" w:color="auto"/>
            </w:tcBorders>
          </w:tcPr>
          <w:p w:rsidR="005239C7" w:rsidRDefault="005239C7">
            <w:pPr>
              <w:pStyle w:val="ConsPlusNormal"/>
              <w:ind w:firstLine="283"/>
              <w:jc w:val="both"/>
            </w:pPr>
            <w:r>
              <w:t xml:space="preserve">Примечание - Для неармированной кладки значения коэффициента </w:t>
            </w:r>
            <w:r>
              <w:rPr>
                <w:noProof/>
                <w:position w:val="-3"/>
              </w:rPr>
              <w:drawing>
                <wp:inline distT="0" distB="0" distL="0" distR="0">
                  <wp:extent cx="142240" cy="1841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следует принимать как для кладки с армированием - 0,1% и менее. При проценте армирования более 0,1 и менее 0,3 коэффициент </w:t>
            </w:r>
            <w:r>
              <w:rPr>
                <w:noProof/>
                <w:position w:val="-3"/>
              </w:rPr>
              <w:drawing>
                <wp:inline distT="0" distB="0" distL="0" distR="0">
                  <wp:extent cx="142240" cy="18415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определяется интерполяцией.</w:t>
            </w:r>
          </w:p>
        </w:tc>
      </w:tr>
    </w:tbl>
    <w:p w:rsidR="005239C7" w:rsidRDefault="005239C7">
      <w:pPr>
        <w:pStyle w:val="ConsPlusNormal"/>
        <w:ind w:firstLine="540"/>
        <w:jc w:val="both"/>
      </w:pPr>
    </w:p>
    <w:p w:rsidR="005239C7" w:rsidRDefault="005239C7">
      <w:pPr>
        <w:pStyle w:val="ConsPlusNormal"/>
        <w:ind w:firstLine="540"/>
        <w:jc w:val="both"/>
      </w:pPr>
      <w:r>
        <w:t xml:space="preserve">При </w:t>
      </w:r>
      <w:r>
        <w:rPr>
          <w:i/>
        </w:rPr>
        <w:t>h</w:t>
      </w:r>
      <w:r>
        <w:t xml:space="preserve"> &gt;= 30 см или </w:t>
      </w:r>
      <w:r>
        <w:rPr>
          <w:i/>
        </w:rPr>
        <w:t>i</w:t>
      </w:r>
      <w:r>
        <w:t xml:space="preserve"> &gt;= 8,7 см коэффициент </w:t>
      </w:r>
      <w:r>
        <w:rPr>
          <w:i/>
        </w:rPr>
        <w:t>m</w:t>
      </w:r>
      <w:r>
        <w:rPr>
          <w:i/>
          <w:vertAlign w:val="subscript"/>
        </w:rPr>
        <w:t>g</w:t>
      </w:r>
      <w:r>
        <w:t xml:space="preserve"> следует принимать равным единице.</w:t>
      </w:r>
    </w:p>
    <w:p w:rsidR="005239C7" w:rsidRDefault="005239C7">
      <w:pPr>
        <w:pStyle w:val="ConsPlusNormal"/>
        <w:spacing w:before="220"/>
        <w:ind w:firstLine="540"/>
        <w:jc w:val="both"/>
      </w:pPr>
      <w:bookmarkStart w:id="61" w:name="P2257"/>
      <w:bookmarkEnd w:id="61"/>
      <w:r>
        <w:t xml:space="preserve">7.8 При </w:t>
      </w:r>
      <w:r>
        <w:rPr>
          <w:i/>
        </w:rPr>
        <w:t>e</w:t>
      </w:r>
      <w:r>
        <w:rPr>
          <w:vertAlign w:val="subscript"/>
        </w:rPr>
        <w:t>0</w:t>
      </w:r>
      <w:r>
        <w:t xml:space="preserve"> &gt; 0,7</w:t>
      </w:r>
      <w:r>
        <w:rPr>
          <w:i/>
        </w:rPr>
        <w:t>y</w:t>
      </w:r>
      <w:r>
        <w:t xml:space="preserve">, кроме расчета внецентренно сжатых элементов по </w:t>
      </w:r>
      <w:hyperlink w:anchor="P2121">
        <w:r>
          <w:rPr>
            <w:color w:val="0000FF"/>
          </w:rPr>
          <w:t>формуле (7.4)</w:t>
        </w:r>
      </w:hyperlink>
      <w:r>
        <w:t xml:space="preserve">, следует проводить расчет по раскрытию трещин в швах кладки согласно указаниям </w:t>
      </w:r>
      <w:hyperlink w:anchor="P2697">
        <w:r>
          <w:rPr>
            <w:color w:val="0000FF"/>
          </w:rPr>
          <w:t>8.3</w:t>
        </w:r>
      </w:hyperlink>
      <w:r>
        <w:t>.</w:t>
      </w:r>
    </w:p>
    <w:p w:rsidR="005239C7" w:rsidRDefault="005239C7">
      <w:pPr>
        <w:pStyle w:val="ConsPlusNormal"/>
        <w:spacing w:before="220"/>
        <w:ind w:firstLine="540"/>
        <w:jc w:val="both"/>
      </w:pPr>
      <w:r>
        <w:t xml:space="preserve">7.9 При расчете несущих и самонесущих стен (см. </w:t>
      </w:r>
      <w:hyperlink w:anchor="P2864">
        <w:r>
          <w:rPr>
            <w:color w:val="0000FF"/>
          </w:rPr>
          <w:t>9.10</w:t>
        </w:r>
      </w:hyperlink>
      <w:r>
        <w:t xml:space="preserve">) толщиной 25 см и менее следует учитывать случайный эксцентриситет </w:t>
      </w:r>
      <w:r>
        <w:rPr>
          <w:i/>
        </w:rPr>
        <w:t>e</w:t>
      </w:r>
      <w:r>
        <w:rPr>
          <w:i/>
          <w:vertAlign w:val="subscript"/>
        </w:rPr>
        <w:t>v</w:t>
      </w:r>
      <w:r>
        <w:t>, который должен суммироваться с эксцентриситетом продольной силы.</w:t>
      </w:r>
    </w:p>
    <w:p w:rsidR="005239C7" w:rsidRDefault="005239C7">
      <w:pPr>
        <w:pStyle w:val="ConsPlusNormal"/>
        <w:spacing w:before="220"/>
        <w:ind w:firstLine="540"/>
        <w:jc w:val="both"/>
      </w:pPr>
      <w:r>
        <w:t>Величину случайного эксцентриситета следует принимать равной: для несущих стен - 2 см; для самонесущих стен, а также для отдельных слоев трехслойных несущих стен - 1 см; для перегородок и ненесущих стен, а также для заполнений фахверковых стен случайный эксцентриситет допускается не учитывать.</w:t>
      </w:r>
    </w:p>
    <w:p w:rsidR="005239C7" w:rsidRDefault="005239C7">
      <w:pPr>
        <w:pStyle w:val="ConsPlusNormal"/>
        <w:spacing w:before="220"/>
        <w:ind w:firstLine="540"/>
        <w:jc w:val="both"/>
      </w:pPr>
      <w:r>
        <w:t>7.10 Наибольшая величина эксцентриситета (с учетом случайного) во внецентренно сжатых конструкциях без продольной арматуры в растянутой зоне не должна превышать: для основных сочетаний нагрузок - 0,9</w:t>
      </w:r>
      <w:r>
        <w:rPr>
          <w:i/>
        </w:rPr>
        <w:t>y</w:t>
      </w:r>
      <w:r>
        <w:t>, для особых - 0,95</w:t>
      </w:r>
      <w:r>
        <w:rPr>
          <w:i/>
        </w:rPr>
        <w:t>y</w:t>
      </w:r>
      <w:r>
        <w:t>; в стенах толщиной 25 см и менее: для основных сочетаний нагрузок - 0,8</w:t>
      </w:r>
      <w:r>
        <w:rPr>
          <w:i/>
        </w:rPr>
        <w:t>y</w:t>
      </w:r>
      <w:r>
        <w:t>, для особых - 0,85</w:t>
      </w:r>
      <w:r>
        <w:rPr>
          <w:i/>
        </w:rPr>
        <w:t>y</w:t>
      </w:r>
      <w:r>
        <w:t>, при этом расстояние от точки приложения силы до более сжатого края сечения для несущих стен и столбов должно быть не менее 2 см.</w:t>
      </w:r>
    </w:p>
    <w:p w:rsidR="005239C7" w:rsidRDefault="005239C7">
      <w:pPr>
        <w:pStyle w:val="ConsPlusNormal"/>
        <w:spacing w:before="220"/>
        <w:ind w:firstLine="540"/>
        <w:jc w:val="both"/>
      </w:pPr>
      <w:r>
        <w:t xml:space="preserve">7.11 Элементы, работающие на внецентренное сжатие, должны быть проверены расчетом на центральное сжатие в плоскости, перпендикулярной к плоскости действия изгибающего </w:t>
      </w:r>
      <w:r>
        <w:lastRenderedPageBreak/>
        <w:t xml:space="preserve">момента в тех случаях, когда ширина их поперечного сечения </w:t>
      </w:r>
      <w:r>
        <w:rPr>
          <w:i/>
        </w:rPr>
        <w:t>b</w:t>
      </w:r>
      <w:r>
        <w:t xml:space="preserve"> &lt; </w:t>
      </w:r>
      <w:r>
        <w:rPr>
          <w:i/>
        </w:rPr>
        <w:t>h</w:t>
      </w:r>
      <w:r>
        <w:t>.</w:t>
      </w:r>
    </w:p>
    <w:p w:rsidR="005239C7" w:rsidRDefault="005239C7">
      <w:pPr>
        <w:pStyle w:val="ConsPlusNormal"/>
        <w:ind w:firstLine="540"/>
        <w:jc w:val="both"/>
      </w:pPr>
    </w:p>
    <w:p w:rsidR="005239C7" w:rsidRDefault="005239C7">
      <w:pPr>
        <w:pStyle w:val="ConsPlusTitle"/>
        <w:ind w:firstLine="540"/>
        <w:jc w:val="both"/>
        <w:outlineLvl w:val="2"/>
      </w:pPr>
      <w:r>
        <w:t>Косое внецентренное сжатие</w:t>
      </w:r>
    </w:p>
    <w:p w:rsidR="005239C7" w:rsidRDefault="005239C7">
      <w:pPr>
        <w:pStyle w:val="ConsPlusNormal"/>
        <w:ind w:firstLine="540"/>
        <w:jc w:val="both"/>
      </w:pPr>
    </w:p>
    <w:p w:rsidR="005239C7" w:rsidRDefault="005239C7">
      <w:pPr>
        <w:pStyle w:val="ConsPlusNormal"/>
        <w:ind w:firstLine="540"/>
        <w:jc w:val="both"/>
      </w:pPr>
      <w:r>
        <w:t xml:space="preserve">7.12 Расчет элементов при косом внецентренном сжатии следует выполнять по </w:t>
      </w:r>
      <w:hyperlink w:anchor="P2121">
        <w:r>
          <w:rPr>
            <w:color w:val="0000FF"/>
          </w:rPr>
          <w:t>формуле (7.4)</w:t>
        </w:r>
      </w:hyperlink>
      <w:r>
        <w:t xml:space="preserve"> при прямоугольной эпюре напряжений в обоих направлениях. Площадь сжатой части сечения </w:t>
      </w:r>
      <w:r>
        <w:rPr>
          <w:i/>
        </w:rPr>
        <w:t>A</w:t>
      </w:r>
      <w:r>
        <w:rPr>
          <w:i/>
          <w:vertAlign w:val="subscript"/>
        </w:rPr>
        <w:t>c</w:t>
      </w:r>
      <w:r>
        <w:t xml:space="preserve"> условно принимается в виде прямоугольника, центр тяжести которого совпадает с точкой приложения силы и две стороны ограничены контуром сечения элемента (рисунок 7.4), при этом </w:t>
      </w:r>
      <w:r>
        <w:rPr>
          <w:i/>
        </w:rPr>
        <w:t>h</w:t>
      </w:r>
      <w:r>
        <w:rPr>
          <w:i/>
          <w:vertAlign w:val="subscript"/>
        </w:rPr>
        <w:t>c</w:t>
      </w:r>
      <w:r>
        <w:t xml:space="preserve"> = 2</w:t>
      </w:r>
      <w:r>
        <w:rPr>
          <w:i/>
        </w:rPr>
        <w:t>c</w:t>
      </w:r>
      <w:r>
        <w:rPr>
          <w:i/>
          <w:vertAlign w:val="subscript"/>
        </w:rPr>
        <w:t>h</w:t>
      </w:r>
      <w:r>
        <w:t xml:space="preserve">; </w:t>
      </w:r>
      <w:r>
        <w:rPr>
          <w:i/>
        </w:rPr>
        <w:t>b</w:t>
      </w:r>
      <w:r>
        <w:rPr>
          <w:i/>
          <w:vertAlign w:val="subscript"/>
        </w:rPr>
        <w:t>c</w:t>
      </w:r>
      <w:r>
        <w:t xml:space="preserve"> = 2</w:t>
      </w:r>
      <w:r>
        <w:rPr>
          <w:i/>
        </w:rPr>
        <w:t>c</w:t>
      </w:r>
      <w:r>
        <w:rPr>
          <w:i/>
          <w:vertAlign w:val="subscript"/>
        </w:rPr>
        <w:t>b</w:t>
      </w:r>
      <w:r>
        <w:t xml:space="preserve"> и </w:t>
      </w:r>
      <w:r>
        <w:rPr>
          <w:i/>
        </w:rPr>
        <w:t>A</w:t>
      </w:r>
      <w:r>
        <w:rPr>
          <w:i/>
          <w:vertAlign w:val="subscript"/>
        </w:rPr>
        <w:t>c</w:t>
      </w:r>
      <w:r>
        <w:t xml:space="preserve"> = 4</w:t>
      </w:r>
      <w:r>
        <w:rPr>
          <w:i/>
        </w:rPr>
        <w:t>c</w:t>
      </w:r>
      <w:r>
        <w:rPr>
          <w:i/>
          <w:vertAlign w:val="subscript"/>
        </w:rPr>
        <w:t>h</w:t>
      </w:r>
      <w:r>
        <w:rPr>
          <w:i/>
        </w:rPr>
        <w:t>c</w:t>
      </w:r>
      <w:r>
        <w:rPr>
          <w:i/>
          <w:vertAlign w:val="subscript"/>
        </w:rPr>
        <w:t>b</w:t>
      </w:r>
      <w:r>
        <w:t xml:space="preserve">, где </w:t>
      </w:r>
      <w:r>
        <w:rPr>
          <w:i/>
        </w:rPr>
        <w:t>c</w:t>
      </w:r>
      <w:r>
        <w:rPr>
          <w:i/>
          <w:vertAlign w:val="subscript"/>
        </w:rPr>
        <w:t>h</w:t>
      </w:r>
      <w:r>
        <w:t xml:space="preserve"> и </w:t>
      </w:r>
      <w:r>
        <w:rPr>
          <w:i/>
        </w:rPr>
        <w:t>c</w:t>
      </w:r>
      <w:r>
        <w:rPr>
          <w:i/>
          <w:vertAlign w:val="subscript"/>
        </w:rPr>
        <w:t>b</w:t>
      </w:r>
      <w:r>
        <w:t xml:space="preserve"> - расстояния от точки приложения силы </w:t>
      </w:r>
      <w:r>
        <w:rPr>
          <w:i/>
        </w:rPr>
        <w:t>N</w:t>
      </w:r>
      <w:r>
        <w:t xml:space="preserve"> до ближайших границ сечения.</w:t>
      </w:r>
    </w:p>
    <w:p w:rsidR="005239C7" w:rsidRDefault="005239C7">
      <w:pPr>
        <w:pStyle w:val="ConsPlusNormal"/>
        <w:ind w:firstLine="540"/>
        <w:jc w:val="both"/>
      </w:pPr>
    </w:p>
    <w:p w:rsidR="005239C7" w:rsidRDefault="005239C7">
      <w:pPr>
        <w:pStyle w:val="ConsPlusNormal"/>
        <w:jc w:val="center"/>
      </w:pPr>
      <w:r>
        <w:rPr>
          <w:noProof/>
          <w:position w:val="-259"/>
        </w:rPr>
        <w:drawing>
          <wp:inline distT="0" distB="0" distL="0" distR="0">
            <wp:extent cx="3459480" cy="343344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3459480" cy="343344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b/>
          <w:i/>
        </w:rPr>
        <w:t>Рисунок 7.4</w:t>
      </w:r>
      <w:r>
        <w:t xml:space="preserve"> </w:t>
      </w:r>
      <w:r>
        <w:rPr>
          <w:b/>
        </w:rPr>
        <w:t>- Расчетная схема прямоугольного</w:t>
      </w:r>
    </w:p>
    <w:p w:rsidR="005239C7" w:rsidRDefault="005239C7">
      <w:pPr>
        <w:pStyle w:val="ConsPlusNormal"/>
        <w:jc w:val="center"/>
      </w:pPr>
      <w:r>
        <w:rPr>
          <w:b/>
        </w:rPr>
        <w:t>сечения при косом внецентренном сжатии</w:t>
      </w:r>
    </w:p>
    <w:p w:rsidR="005239C7" w:rsidRDefault="005239C7">
      <w:pPr>
        <w:pStyle w:val="ConsPlusNormal"/>
        <w:ind w:firstLine="540"/>
        <w:jc w:val="both"/>
      </w:pPr>
    </w:p>
    <w:p w:rsidR="005239C7" w:rsidRDefault="005239C7">
      <w:pPr>
        <w:pStyle w:val="ConsPlusNormal"/>
        <w:ind w:firstLine="540"/>
        <w:jc w:val="both"/>
      </w:pPr>
      <w:r>
        <w:t>В случаях сложного по форме сечения для упрощения расчета допускается принимать прямоугольную часть сечения без учета участков, усложняющих его форму (рисунок 7.5).</w:t>
      </w:r>
    </w:p>
    <w:p w:rsidR="005239C7" w:rsidRDefault="005239C7">
      <w:pPr>
        <w:pStyle w:val="ConsPlusNormal"/>
        <w:ind w:firstLine="540"/>
        <w:jc w:val="both"/>
      </w:pPr>
    </w:p>
    <w:p w:rsidR="005239C7" w:rsidRDefault="005239C7">
      <w:pPr>
        <w:pStyle w:val="ConsPlusNormal"/>
        <w:jc w:val="center"/>
      </w:pPr>
      <w:r>
        <w:rPr>
          <w:noProof/>
          <w:position w:val="-128"/>
        </w:rPr>
        <w:drawing>
          <wp:inline distT="0" distB="0" distL="0" distR="0">
            <wp:extent cx="2715895" cy="176974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2715895" cy="176974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b/>
          <w:i/>
        </w:rPr>
        <w:t>Рисунок 7.5</w:t>
      </w:r>
      <w:r>
        <w:t xml:space="preserve"> </w:t>
      </w:r>
      <w:r>
        <w:rPr>
          <w:b/>
        </w:rPr>
        <w:t>- Расчетная схема сложного сечения</w:t>
      </w:r>
    </w:p>
    <w:p w:rsidR="005239C7" w:rsidRDefault="005239C7">
      <w:pPr>
        <w:pStyle w:val="ConsPlusNormal"/>
        <w:jc w:val="center"/>
      </w:pPr>
      <w:r>
        <w:rPr>
          <w:b/>
        </w:rPr>
        <w:t>при косом внецентренном сжатии; площади A</w:t>
      </w:r>
      <w:r>
        <w:rPr>
          <w:b/>
          <w:vertAlign w:val="subscript"/>
        </w:rPr>
        <w:t>1</w:t>
      </w:r>
      <w:r>
        <w:t xml:space="preserve"> </w:t>
      </w:r>
      <w:r>
        <w:rPr>
          <w:b/>
        </w:rPr>
        <w:t>и A</w:t>
      </w:r>
      <w:r>
        <w:rPr>
          <w:b/>
          <w:vertAlign w:val="subscript"/>
        </w:rPr>
        <w:t>2</w:t>
      </w:r>
    </w:p>
    <w:p w:rsidR="005239C7" w:rsidRDefault="005239C7">
      <w:pPr>
        <w:pStyle w:val="ConsPlusNormal"/>
        <w:jc w:val="center"/>
      </w:pPr>
      <w:r>
        <w:rPr>
          <w:b/>
        </w:rPr>
        <w:t>в расчете не учитываются</w:t>
      </w:r>
    </w:p>
    <w:p w:rsidR="005239C7" w:rsidRDefault="005239C7">
      <w:pPr>
        <w:pStyle w:val="ConsPlusNormal"/>
        <w:ind w:firstLine="540"/>
        <w:jc w:val="both"/>
      </w:pPr>
    </w:p>
    <w:p w:rsidR="005239C7" w:rsidRDefault="005239C7">
      <w:pPr>
        <w:pStyle w:val="ConsPlusNormal"/>
        <w:ind w:firstLine="540"/>
        <w:jc w:val="both"/>
      </w:pPr>
      <w:r>
        <w:lastRenderedPageBreak/>
        <w:t xml:space="preserve">Значения </w:t>
      </w:r>
      <w:r>
        <w:rPr>
          <w:noProof/>
        </w:rPr>
        <w:drawing>
          <wp:inline distT="0" distB="0" distL="0" distR="0">
            <wp:extent cx="167640" cy="1511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w:t>
      </w:r>
      <w:r>
        <w:rPr>
          <w:noProof/>
          <w:position w:val="-8"/>
        </w:rPr>
        <w:drawing>
          <wp:inline distT="0" distB="0" distL="0" distR="0">
            <wp:extent cx="184150" cy="2514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и </w:t>
      </w:r>
      <w:r>
        <w:rPr>
          <w:i/>
        </w:rPr>
        <w:t>m</w:t>
      </w:r>
      <w:r>
        <w:rPr>
          <w:i/>
          <w:vertAlign w:val="subscript"/>
        </w:rPr>
        <w:t>g</w:t>
      </w:r>
      <w:r>
        <w:t xml:space="preserve"> определяются дважды:</w:t>
      </w:r>
    </w:p>
    <w:p w:rsidR="005239C7" w:rsidRDefault="005239C7">
      <w:pPr>
        <w:pStyle w:val="ConsPlusNormal"/>
        <w:spacing w:before="220"/>
        <w:ind w:firstLine="540"/>
        <w:jc w:val="both"/>
      </w:pPr>
      <w:r>
        <w:t xml:space="preserve">а) при высоте сечения </w:t>
      </w:r>
      <w:r>
        <w:rPr>
          <w:i/>
        </w:rPr>
        <w:t>h</w:t>
      </w:r>
      <w:r>
        <w:t xml:space="preserve"> или радиусе инерции </w:t>
      </w:r>
      <w:r>
        <w:rPr>
          <w:i/>
        </w:rPr>
        <w:t>i</w:t>
      </w:r>
      <w:r>
        <w:rPr>
          <w:i/>
          <w:vertAlign w:val="subscript"/>
        </w:rPr>
        <w:t>h</w:t>
      </w:r>
      <w:r>
        <w:t xml:space="preserve"> и эксцентриситете </w:t>
      </w:r>
      <w:r>
        <w:rPr>
          <w:i/>
        </w:rPr>
        <w:t>e</w:t>
      </w:r>
      <w:r>
        <w:rPr>
          <w:i/>
          <w:vertAlign w:val="subscript"/>
        </w:rPr>
        <w:t>h</w:t>
      </w:r>
      <w:r>
        <w:t xml:space="preserve"> в направлении </w:t>
      </w:r>
      <w:r>
        <w:rPr>
          <w:i/>
        </w:rPr>
        <w:t>h</w:t>
      </w:r>
      <w:r>
        <w:t>;</w:t>
      </w:r>
    </w:p>
    <w:p w:rsidR="005239C7" w:rsidRDefault="005239C7">
      <w:pPr>
        <w:pStyle w:val="ConsPlusNormal"/>
        <w:spacing w:before="220"/>
        <w:ind w:firstLine="540"/>
        <w:jc w:val="both"/>
      </w:pPr>
      <w:r>
        <w:t xml:space="preserve">б) при высоте сечения </w:t>
      </w:r>
      <w:r>
        <w:rPr>
          <w:i/>
        </w:rPr>
        <w:t>b</w:t>
      </w:r>
      <w:r>
        <w:t xml:space="preserve"> или радиусе инерции </w:t>
      </w:r>
      <w:r>
        <w:rPr>
          <w:i/>
        </w:rPr>
        <w:t>i</w:t>
      </w:r>
      <w:r>
        <w:rPr>
          <w:i/>
          <w:vertAlign w:val="subscript"/>
        </w:rPr>
        <w:t>b</w:t>
      </w:r>
      <w:r>
        <w:t xml:space="preserve"> и эксцентриситете </w:t>
      </w:r>
      <w:r>
        <w:rPr>
          <w:i/>
        </w:rPr>
        <w:t>e</w:t>
      </w:r>
      <w:r>
        <w:rPr>
          <w:i/>
          <w:vertAlign w:val="subscript"/>
        </w:rPr>
        <w:t>b</w:t>
      </w:r>
      <w:r>
        <w:t xml:space="preserve"> в направлении </w:t>
      </w:r>
      <w:r>
        <w:rPr>
          <w:i/>
        </w:rPr>
        <w:t>b</w:t>
      </w:r>
      <w:r>
        <w:t>.</w:t>
      </w:r>
    </w:p>
    <w:p w:rsidR="005239C7" w:rsidRDefault="005239C7">
      <w:pPr>
        <w:pStyle w:val="ConsPlusNormal"/>
        <w:spacing w:before="220"/>
        <w:ind w:firstLine="540"/>
        <w:jc w:val="both"/>
      </w:pPr>
      <w:r>
        <w:t xml:space="preserve">За расчетную несущую способность принимается меньшее из двух значений, вычисленных по </w:t>
      </w:r>
      <w:hyperlink w:anchor="P2121">
        <w:r>
          <w:rPr>
            <w:color w:val="0000FF"/>
          </w:rPr>
          <w:t>формуле (7.4)</w:t>
        </w:r>
      </w:hyperlink>
      <w:r>
        <w:t xml:space="preserve"> при двух значениях </w:t>
      </w:r>
      <w:r>
        <w:rPr>
          <w:noProof/>
        </w:rPr>
        <w:drawing>
          <wp:inline distT="0" distB="0" distL="0" distR="0">
            <wp:extent cx="167640" cy="15113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w:t>
      </w:r>
      <w:r>
        <w:rPr>
          <w:noProof/>
          <w:position w:val="-8"/>
        </w:rPr>
        <w:drawing>
          <wp:inline distT="0" distB="0" distL="0" distR="0">
            <wp:extent cx="18415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и </w:t>
      </w:r>
      <w:r>
        <w:rPr>
          <w:i/>
        </w:rPr>
        <w:t>m</w:t>
      </w:r>
      <w:r>
        <w:rPr>
          <w:i/>
          <w:vertAlign w:val="subscript"/>
        </w:rPr>
        <w:t>g</w:t>
      </w:r>
      <w:r>
        <w:t>.</w:t>
      </w:r>
    </w:p>
    <w:p w:rsidR="005239C7" w:rsidRDefault="005239C7">
      <w:pPr>
        <w:pStyle w:val="ConsPlusNormal"/>
        <w:spacing w:before="220"/>
        <w:ind w:firstLine="540"/>
        <w:jc w:val="both"/>
      </w:pPr>
      <w:r>
        <w:t xml:space="preserve">Если </w:t>
      </w:r>
      <w:r>
        <w:rPr>
          <w:i/>
        </w:rPr>
        <w:t>e</w:t>
      </w:r>
      <w:r>
        <w:rPr>
          <w:i/>
          <w:vertAlign w:val="subscript"/>
        </w:rPr>
        <w:t>b</w:t>
      </w:r>
      <w:r>
        <w:t xml:space="preserve"> &gt; 0,7</w:t>
      </w:r>
      <w:r>
        <w:rPr>
          <w:i/>
        </w:rPr>
        <w:t>c</w:t>
      </w:r>
      <w:r>
        <w:rPr>
          <w:i/>
          <w:vertAlign w:val="subscript"/>
        </w:rPr>
        <w:t>b</w:t>
      </w:r>
      <w:r>
        <w:t xml:space="preserve"> или </w:t>
      </w:r>
      <w:r>
        <w:rPr>
          <w:i/>
        </w:rPr>
        <w:t>e</w:t>
      </w:r>
      <w:r>
        <w:rPr>
          <w:i/>
          <w:vertAlign w:val="subscript"/>
        </w:rPr>
        <w:t>h</w:t>
      </w:r>
      <w:r>
        <w:t xml:space="preserve"> &gt; 0,7</w:t>
      </w:r>
      <w:r>
        <w:rPr>
          <w:i/>
        </w:rPr>
        <w:t>c</w:t>
      </w:r>
      <w:r>
        <w:rPr>
          <w:i/>
          <w:vertAlign w:val="subscript"/>
        </w:rPr>
        <w:t>h</w:t>
      </w:r>
      <w:r>
        <w:t xml:space="preserve">, то кроме расчета по несущей способности должен проводиться расчет по раскрытию трещин в соответствующем направлении по указаниям </w:t>
      </w:r>
      <w:hyperlink w:anchor="P2697">
        <w:r>
          <w:rPr>
            <w:color w:val="0000FF"/>
          </w:rPr>
          <w:t>8.3</w:t>
        </w:r>
      </w:hyperlink>
      <w:r>
        <w:t>.</w:t>
      </w:r>
    </w:p>
    <w:p w:rsidR="005239C7" w:rsidRDefault="005239C7">
      <w:pPr>
        <w:pStyle w:val="ConsPlusNormal"/>
        <w:ind w:firstLine="540"/>
        <w:jc w:val="both"/>
      </w:pPr>
    </w:p>
    <w:p w:rsidR="005239C7" w:rsidRDefault="005239C7">
      <w:pPr>
        <w:pStyle w:val="ConsPlusTitle"/>
        <w:ind w:firstLine="540"/>
        <w:jc w:val="both"/>
        <w:outlineLvl w:val="2"/>
      </w:pPr>
      <w:r>
        <w:t>Смятие (местное сжатие)</w:t>
      </w:r>
    </w:p>
    <w:p w:rsidR="005239C7" w:rsidRDefault="005239C7">
      <w:pPr>
        <w:pStyle w:val="ConsPlusNormal"/>
        <w:ind w:firstLine="540"/>
        <w:jc w:val="both"/>
      </w:pPr>
    </w:p>
    <w:p w:rsidR="005239C7" w:rsidRDefault="005239C7">
      <w:pPr>
        <w:pStyle w:val="ConsPlusNormal"/>
        <w:ind w:firstLine="540"/>
        <w:jc w:val="both"/>
      </w:pPr>
      <w:bookmarkStart w:id="62" w:name="P2288"/>
      <w:bookmarkEnd w:id="62"/>
      <w:r>
        <w:t>7.13 Расчет сечений на смятие при распределении нагрузки на части площади сечения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63" w:name="P2290"/>
      <w:bookmarkEnd w:id="63"/>
      <w:r>
        <w:rPr>
          <w:noProof/>
          <w:position w:val="-8"/>
        </w:rPr>
        <w:drawing>
          <wp:inline distT="0" distB="0" distL="0" distR="0">
            <wp:extent cx="938530"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938530" cy="251460"/>
                    </a:xfrm>
                    <a:prstGeom prst="rect">
                      <a:avLst/>
                    </a:prstGeom>
                    <a:noFill/>
                    <a:ln>
                      <a:noFill/>
                    </a:ln>
                  </pic:spPr>
                </pic:pic>
              </a:graphicData>
            </a:graphic>
          </wp:inline>
        </w:drawing>
      </w:r>
      <w:r>
        <w:t>, (7.8)</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N</w:t>
      </w:r>
      <w:r>
        <w:rPr>
          <w:i/>
          <w:vertAlign w:val="subscript"/>
        </w:rPr>
        <w:t>c</w:t>
      </w:r>
      <w:r>
        <w:t xml:space="preserve"> - продольная сжимающая сила от местной нагрузки;</w:t>
      </w:r>
    </w:p>
    <w:p w:rsidR="005239C7" w:rsidRDefault="005239C7">
      <w:pPr>
        <w:pStyle w:val="ConsPlusNormal"/>
        <w:spacing w:before="220"/>
        <w:ind w:firstLine="540"/>
        <w:jc w:val="both"/>
      </w:pPr>
      <w:r>
        <w:rPr>
          <w:i/>
        </w:rPr>
        <w:t>R</w:t>
      </w:r>
      <w:r>
        <w:rPr>
          <w:i/>
          <w:vertAlign w:val="subscript"/>
        </w:rPr>
        <w:t>c</w:t>
      </w:r>
      <w:r>
        <w:t xml:space="preserve"> - расчетное сопротивление кладки на смятие, определяемое согласно указаниям </w:t>
      </w:r>
      <w:hyperlink w:anchor="P2300">
        <w:r>
          <w:rPr>
            <w:color w:val="0000FF"/>
          </w:rPr>
          <w:t>7.14</w:t>
        </w:r>
      </w:hyperlink>
      <w:r>
        <w:t>;</w:t>
      </w:r>
    </w:p>
    <w:p w:rsidR="005239C7" w:rsidRDefault="005239C7">
      <w:pPr>
        <w:pStyle w:val="ConsPlusNormal"/>
        <w:spacing w:before="220"/>
        <w:ind w:firstLine="540"/>
        <w:jc w:val="both"/>
      </w:pPr>
      <w:r>
        <w:rPr>
          <w:i/>
        </w:rPr>
        <w:t>A</w:t>
      </w:r>
      <w:r>
        <w:rPr>
          <w:i/>
          <w:vertAlign w:val="subscript"/>
        </w:rPr>
        <w:t>c</w:t>
      </w:r>
      <w:r>
        <w:t xml:space="preserve"> - площадь смятия, на которую передается нагрузка;</w:t>
      </w:r>
    </w:p>
    <w:p w:rsidR="005239C7" w:rsidRDefault="005239C7">
      <w:pPr>
        <w:pStyle w:val="ConsPlusNormal"/>
        <w:spacing w:before="220"/>
        <w:ind w:firstLine="540"/>
        <w:jc w:val="both"/>
      </w:pPr>
      <w:r>
        <w:rPr>
          <w:noProof/>
          <w:position w:val="-5"/>
        </w:rPr>
        <w:drawing>
          <wp:inline distT="0" distB="0" distL="0" distR="0">
            <wp:extent cx="1022350" cy="20955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022350" cy="209550"/>
                    </a:xfrm>
                    <a:prstGeom prst="rect">
                      <a:avLst/>
                    </a:prstGeom>
                    <a:noFill/>
                    <a:ln>
                      <a:noFill/>
                    </a:ln>
                  </pic:spPr>
                </pic:pic>
              </a:graphicData>
            </a:graphic>
          </wp:inline>
        </w:drawing>
      </w:r>
      <w:r>
        <w:t xml:space="preserve"> - для кирпичной и виброкирпичной кладки, а также кладки из сплошных камней или блоков, изготовленных из тяжелого и легкого бетонов;</w:t>
      </w:r>
    </w:p>
    <w:p w:rsidR="005239C7" w:rsidRDefault="005239C7">
      <w:pPr>
        <w:pStyle w:val="ConsPlusNormal"/>
        <w:spacing w:before="220"/>
        <w:ind w:firstLine="540"/>
        <w:jc w:val="both"/>
      </w:pPr>
      <w:r>
        <w:rPr>
          <w:i/>
        </w:rPr>
        <w:t>d</w:t>
      </w:r>
      <w:r>
        <w:t xml:space="preserve"> = 1 - для кладки из пустотелых бетонных или сплошных камней и блоков из крупнопористого и ячеистого бетонов; крупноформатных керамических камней;</w:t>
      </w:r>
    </w:p>
    <w:p w:rsidR="005239C7" w:rsidRDefault="005239C7">
      <w:pPr>
        <w:pStyle w:val="ConsPlusNormal"/>
        <w:spacing w:before="220"/>
        <w:ind w:firstLine="540"/>
        <w:jc w:val="both"/>
      </w:pPr>
      <w:r>
        <w:rPr>
          <w:noProof/>
          <w:position w:val="-3"/>
        </w:rPr>
        <w:drawing>
          <wp:inline distT="0" distB="0" distL="0" distR="0">
            <wp:extent cx="193040" cy="18415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93040" cy="184150"/>
                    </a:xfrm>
                    <a:prstGeom prst="rect">
                      <a:avLst/>
                    </a:prstGeom>
                    <a:noFill/>
                    <a:ln>
                      <a:noFill/>
                    </a:ln>
                  </pic:spPr>
                </pic:pic>
              </a:graphicData>
            </a:graphic>
          </wp:inline>
        </w:drawing>
      </w:r>
      <w:r>
        <w:t xml:space="preserve"> - коэффициент полноты эпюры давления от местной нагрузки.</w:t>
      </w:r>
    </w:p>
    <w:p w:rsidR="005239C7" w:rsidRDefault="005239C7">
      <w:pPr>
        <w:pStyle w:val="ConsPlusNormal"/>
        <w:spacing w:before="220"/>
        <w:ind w:firstLine="540"/>
        <w:jc w:val="both"/>
      </w:pPr>
      <w:r>
        <w:t xml:space="preserve">При равномерном распределении давления </w:t>
      </w:r>
      <w:r>
        <w:rPr>
          <w:noProof/>
          <w:position w:val="-3"/>
        </w:rPr>
        <w:drawing>
          <wp:inline distT="0" distB="0" distL="0" distR="0">
            <wp:extent cx="419100" cy="18415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419100" cy="184150"/>
                    </a:xfrm>
                    <a:prstGeom prst="rect">
                      <a:avLst/>
                    </a:prstGeom>
                    <a:noFill/>
                    <a:ln>
                      <a:noFill/>
                    </a:ln>
                  </pic:spPr>
                </pic:pic>
              </a:graphicData>
            </a:graphic>
          </wp:inline>
        </w:drawing>
      </w:r>
      <w:r>
        <w:t xml:space="preserve">, при треугольной эпюре давления </w:t>
      </w:r>
      <w:r>
        <w:rPr>
          <w:noProof/>
          <w:position w:val="-5"/>
        </w:rPr>
        <w:drawing>
          <wp:inline distT="0" distB="0" distL="0" distR="0">
            <wp:extent cx="570230" cy="2095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570230" cy="20955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Если под опорами изгибаемых элементов не требуется установка распределительных плит, то допускается принимать </w:t>
      </w:r>
      <w:r>
        <w:rPr>
          <w:noProof/>
          <w:position w:val="-5"/>
        </w:rPr>
        <w:drawing>
          <wp:inline distT="0" distB="0" distL="0" distR="0">
            <wp:extent cx="754380" cy="20955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754380" cy="209550"/>
                    </a:xfrm>
                    <a:prstGeom prst="rect">
                      <a:avLst/>
                    </a:prstGeom>
                    <a:noFill/>
                    <a:ln>
                      <a:noFill/>
                    </a:ln>
                  </pic:spPr>
                </pic:pic>
              </a:graphicData>
            </a:graphic>
          </wp:inline>
        </w:drawing>
      </w:r>
      <w:r>
        <w:t xml:space="preserve"> - для кладок из материалов, указанных в </w:t>
      </w:r>
      <w:hyperlink w:anchor="P2319">
        <w:r>
          <w:rPr>
            <w:color w:val="0000FF"/>
          </w:rPr>
          <w:t>пунктах 1</w:t>
        </w:r>
      </w:hyperlink>
      <w:r>
        <w:t xml:space="preserve"> и </w:t>
      </w:r>
      <w:hyperlink w:anchor="P2324">
        <w:r>
          <w:rPr>
            <w:color w:val="0000FF"/>
          </w:rPr>
          <w:t>2 таблицы 7.4</w:t>
        </w:r>
      </w:hyperlink>
      <w:r>
        <w:t xml:space="preserve">, и </w:t>
      </w:r>
      <w:r>
        <w:rPr>
          <w:noProof/>
          <w:position w:val="-5"/>
        </w:rPr>
        <w:drawing>
          <wp:inline distT="0" distB="0" distL="0" distR="0">
            <wp:extent cx="670560" cy="20955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670560" cy="209550"/>
                    </a:xfrm>
                    <a:prstGeom prst="rect">
                      <a:avLst/>
                    </a:prstGeom>
                    <a:noFill/>
                    <a:ln>
                      <a:noFill/>
                    </a:ln>
                  </pic:spPr>
                </pic:pic>
              </a:graphicData>
            </a:graphic>
          </wp:inline>
        </w:drawing>
      </w:r>
      <w:r>
        <w:t xml:space="preserve"> - для кладок из материалов, указанных в </w:t>
      </w:r>
      <w:hyperlink w:anchor="P2329">
        <w:r>
          <w:rPr>
            <w:color w:val="0000FF"/>
          </w:rPr>
          <w:t>пунктах 3</w:t>
        </w:r>
      </w:hyperlink>
      <w:r>
        <w:t xml:space="preserve"> и </w:t>
      </w:r>
      <w:hyperlink w:anchor="P2334">
        <w:r>
          <w:rPr>
            <w:color w:val="0000FF"/>
          </w:rPr>
          <w:t>4 таблицы 7.4</w:t>
        </w:r>
      </w:hyperlink>
      <w:r>
        <w:t xml:space="preserve"> и в </w:t>
      </w:r>
      <w:hyperlink w:anchor="P2345">
        <w:r>
          <w:rPr>
            <w:color w:val="0000FF"/>
          </w:rPr>
          <w:t>таблице 7.5</w:t>
        </w:r>
      </w:hyperlink>
      <w:r>
        <w:t>.</w:t>
      </w:r>
    </w:p>
    <w:p w:rsidR="005239C7" w:rsidRDefault="005239C7">
      <w:pPr>
        <w:pStyle w:val="ConsPlusNormal"/>
        <w:spacing w:before="220"/>
        <w:ind w:firstLine="540"/>
        <w:jc w:val="both"/>
      </w:pPr>
      <w:bookmarkStart w:id="64" w:name="P2300"/>
      <w:bookmarkEnd w:id="64"/>
      <w:r>
        <w:t xml:space="preserve">7.14 Расчетное сопротивление кладки на смятие </w:t>
      </w:r>
      <w:r>
        <w:rPr>
          <w:i/>
        </w:rPr>
        <w:t>R</w:t>
      </w:r>
      <w:r>
        <w:rPr>
          <w:i/>
          <w:vertAlign w:val="subscript"/>
        </w:rPr>
        <w:t>c</w:t>
      </w:r>
      <w:r>
        <w:t xml:space="preserve"> следует определять по формуле</w:t>
      </w:r>
    </w:p>
    <w:p w:rsidR="005239C7" w:rsidRDefault="005239C7">
      <w:pPr>
        <w:pStyle w:val="ConsPlusNormal"/>
        <w:ind w:firstLine="540"/>
        <w:jc w:val="both"/>
      </w:pPr>
    </w:p>
    <w:p w:rsidR="005239C7" w:rsidRDefault="005239C7">
      <w:pPr>
        <w:pStyle w:val="ConsPlusNormal"/>
        <w:jc w:val="center"/>
      </w:pPr>
      <w:bookmarkStart w:id="65" w:name="P2302"/>
      <w:bookmarkEnd w:id="65"/>
      <w:r>
        <w:rPr>
          <w:noProof/>
          <w:position w:val="-8"/>
        </w:rPr>
        <w:drawing>
          <wp:inline distT="0" distB="0" distL="0" distR="0">
            <wp:extent cx="570230" cy="2514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570230" cy="251460"/>
                    </a:xfrm>
                    <a:prstGeom prst="rect">
                      <a:avLst/>
                    </a:prstGeom>
                    <a:noFill/>
                    <a:ln>
                      <a:noFill/>
                    </a:ln>
                  </pic:spPr>
                </pic:pic>
              </a:graphicData>
            </a:graphic>
          </wp:inline>
        </w:drawing>
      </w:r>
      <w:r>
        <w:t>; (7.9)</w:t>
      </w:r>
    </w:p>
    <w:p w:rsidR="005239C7" w:rsidRDefault="005239C7">
      <w:pPr>
        <w:pStyle w:val="ConsPlusNormal"/>
        <w:ind w:firstLine="540"/>
        <w:jc w:val="both"/>
      </w:pPr>
    </w:p>
    <w:p w:rsidR="005239C7" w:rsidRDefault="005239C7">
      <w:pPr>
        <w:pStyle w:val="ConsPlusNormal"/>
        <w:jc w:val="center"/>
      </w:pPr>
      <w:bookmarkStart w:id="66" w:name="P2304"/>
      <w:bookmarkEnd w:id="66"/>
      <w:r>
        <w:rPr>
          <w:noProof/>
          <w:position w:val="-30"/>
        </w:rPr>
        <w:drawing>
          <wp:inline distT="0" distB="0" distL="0" distR="0">
            <wp:extent cx="905510" cy="52832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05510" cy="528320"/>
                    </a:xfrm>
                    <a:prstGeom prst="rect">
                      <a:avLst/>
                    </a:prstGeom>
                    <a:noFill/>
                    <a:ln>
                      <a:noFill/>
                    </a:ln>
                  </pic:spPr>
                </pic:pic>
              </a:graphicData>
            </a:graphic>
          </wp:inline>
        </w:drawing>
      </w:r>
      <w:r>
        <w:t>, (7.10)</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t xml:space="preserve"> - расчетная площадь сечения, определяемая согласно указаниям </w:t>
      </w:r>
      <w:hyperlink w:anchor="P2384">
        <w:r>
          <w:rPr>
            <w:color w:val="0000FF"/>
          </w:rPr>
          <w:t>7.16</w:t>
        </w:r>
      </w:hyperlink>
      <w:r>
        <w:t>;</w:t>
      </w:r>
    </w:p>
    <w:p w:rsidR="005239C7" w:rsidRDefault="005239C7">
      <w:pPr>
        <w:pStyle w:val="ConsPlusNormal"/>
        <w:spacing w:before="220"/>
        <w:ind w:firstLine="540"/>
        <w:jc w:val="both"/>
      </w:pPr>
      <w:r>
        <w:rPr>
          <w:noProof/>
          <w:position w:val="-8"/>
        </w:rPr>
        <w:drawing>
          <wp:inline distT="0" distB="0" distL="0" distR="0">
            <wp:extent cx="167640" cy="2514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зависящий от материала кладки и места приложения нагрузки, </w:t>
      </w:r>
      <w:r>
        <w:lastRenderedPageBreak/>
        <w:t xml:space="preserve">определяется по таблицам 7.4 и </w:t>
      </w:r>
      <w:hyperlink w:anchor="P2345">
        <w:r>
          <w:rPr>
            <w:color w:val="0000FF"/>
          </w:rPr>
          <w:t>7.5</w:t>
        </w:r>
      </w:hyperlink>
      <w:r>
        <w:t>.</w:t>
      </w:r>
    </w:p>
    <w:p w:rsidR="005239C7" w:rsidRDefault="005239C7">
      <w:pPr>
        <w:pStyle w:val="ConsPlusNormal"/>
        <w:ind w:firstLine="540"/>
        <w:jc w:val="both"/>
      </w:pPr>
    </w:p>
    <w:p w:rsidR="005239C7" w:rsidRDefault="005239C7">
      <w:pPr>
        <w:pStyle w:val="ConsPlusNormal"/>
        <w:jc w:val="right"/>
      </w:pPr>
      <w:bookmarkStart w:id="67" w:name="P2309"/>
      <w:bookmarkEnd w:id="67"/>
      <w:r>
        <w:t>Таблица 7.4</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134"/>
        <w:gridCol w:w="1134"/>
        <w:gridCol w:w="1134"/>
        <w:gridCol w:w="1134"/>
      </w:tblGrid>
      <w:tr w:rsidR="005239C7">
        <w:tc>
          <w:tcPr>
            <w:tcW w:w="4535" w:type="dxa"/>
            <w:vMerge w:val="restart"/>
            <w:tcBorders>
              <w:top w:val="single" w:sz="4" w:space="0" w:color="auto"/>
              <w:bottom w:val="single" w:sz="4" w:space="0" w:color="auto"/>
            </w:tcBorders>
            <w:vAlign w:val="center"/>
          </w:tcPr>
          <w:p w:rsidR="005239C7" w:rsidRDefault="005239C7">
            <w:pPr>
              <w:pStyle w:val="ConsPlusNormal"/>
              <w:jc w:val="center"/>
            </w:pPr>
            <w:r>
              <w:t>Материал кладки</w:t>
            </w:r>
          </w:p>
        </w:tc>
        <w:tc>
          <w:tcPr>
            <w:tcW w:w="4536" w:type="dxa"/>
            <w:gridSpan w:val="4"/>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67640" cy="25146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для нагрузок по схеме</w:t>
            </w:r>
          </w:p>
        </w:tc>
      </w:tr>
      <w:tr w:rsidR="005239C7">
        <w:tc>
          <w:tcPr>
            <w:tcW w:w="4535" w:type="dxa"/>
            <w:vMerge/>
            <w:tcBorders>
              <w:top w:val="single" w:sz="4" w:space="0" w:color="auto"/>
              <w:bottom w:val="single" w:sz="4" w:space="0" w:color="auto"/>
            </w:tcBorders>
          </w:tcPr>
          <w:p w:rsidR="005239C7" w:rsidRDefault="005239C7">
            <w:pPr>
              <w:pStyle w:val="ConsPlusNormal"/>
            </w:pPr>
          </w:p>
        </w:tc>
        <w:tc>
          <w:tcPr>
            <w:tcW w:w="2268" w:type="dxa"/>
            <w:gridSpan w:val="2"/>
            <w:tcBorders>
              <w:top w:val="single" w:sz="4" w:space="0" w:color="auto"/>
              <w:bottom w:val="single" w:sz="4" w:space="0" w:color="auto"/>
            </w:tcBorders>
            <w:vAlign w:val="center"/>
          </w:tcPr>
          <w:p w:rsidR="005239C7" w:rsidRDefault="005239C7">
            <w:pPr>
              <w:pStyle w:val="ConsPlusNormal"/>
              <w:jc w:val="center"/>
            </w:pPr>
            <w:hyperlink w:anchor="P2375">
              <w:r>
                <w:rPr>
                  <w:color w:val="0000FF"/>
                </w:rPr>
                <w:t>Рисунок 7.6</w:t>
              </w:r>
            </w:hyperlink>
            <w:r>
              <w:t xml:space="preserve">, </w:t>
            </w:r>
            <w:r>
              <w:rPr>
                <w:i/>
              </w:rPr>
              <w:t>а</w:t>
            </w:r>
            <w:r>
              <w:t xml:space="preserve">, </w:t>
            </w:r>
            <w:r>
              <w:rPr>
                <w:i/>
              </w:rPr>
              <w:t>в</w:t>
            </w:r>
            <w:r>
              <w:t xml:space="preserve">, </w:t>
            </w:r>
            <w:r>
              <w:rPr>
                <w:i/>
              </w:rPr>
              <w:t>в</w:t>
            </w:r>
            <w:r>
              <w:rPr>
                <w:vertAlign w:val="subscript"/>
              </w:rPr>
              <w:t>1</w:t>
            </w:r>
            <w:r>
              <w:t xml:space="preserve">, </w:t>
            </w:r>
            <w:r>
              <w:rPr>
                <w:i/>
              </w:rPr>
              <w:t>д</w:t>
            </w:r>
            <w:r>
              <w:t xml:space="preserve">, </w:t>
            </w:r>
            <w:r>
              <w:rPr>
                <w:i/>
              </w:rPr>
              <w:t>ж</w:t>
            </w:r>
          </w:p>
        </w:tc>
        <w:tc>
          <w:tcPr>
            <w:tcW w:w="2268" w:type="dxa"/>
            <w:gridSpan w:val="2"/>
            <w:tcBorders>
              <w:top w:val="single" w:sz="4" w:space="0" w:color="auto"/>
              <w:bottom w:val="single" w:sz="4" w:space="0" w:color="auto"/>
            </w:tcBorders>
            <w:vAlign w:val="center"/>
          </w:tcPr>
          <w:p w:rsidR="005239C7" w:rsidRDefault="005239C7">
            <w:pPr>
              <w:pStyle w:val="ConsPlusNormal"/>
              <w:jc w:val="center"/>
            </w:pPr>
            <w:hyperlink w:anchor="P2375">
              <w:r>
                <w:rPr>
                  <w:color w:val="0000FF"/>
                </w:rPr>
                <w:t>Рисунок 7.6</w:t>
              </w:r>
            </w:hyperlink>
            <w:r>
              <w:t xml:space="preserve">, </w:t>
            </w:r>
            <w:r>
              <w:rPr>
                <w:i/>
              </w:rPr>
              <w:t>б</w:t>
            </w:r>
            <w:r>
              <w:t xml:space="preserve">, </w:t>
            </w:r>
            <w:r>
              <w:rPr>
                <w:i/>
              </w:rPr>
              <w:t>г</w:t>
            </w:r>
            <w:r>
              <w:t xml:space="preserve">, </w:t>
            </w:r>
            <w:r>
              <w:rPr>
                <w:i/>
              </w:rPr>
              <w:t>е</w:t>
            </w:r>
            <w:r>
              <w:t xml:space="preserve">, </w:t>
            </w:r>
            <w:r>
              <w:rPr>
                <w:i/>
              </w:rPr>
              <w:t>и</w:t>
            </w:r>
          </w:p>
        </w:tc>
      </w:tr>
      <w:tr w:rsidR="005239C7">
        <w:tc>
          <w:tcPr>
            <w:tcW w:w="4535" w:type="dxa"/>
            <w:vMerge/>
            <w:tcBorders>
              <w:top w:val="single" w:sz="4" w:space="0" w:color="auto"/>
              <w:bottom w:val="single" w:sz="4" w:space="0" w:color="auto"/>
            </w:tcBorders>
          </w:tcPr>
          <w:p w:rsidR="005239C7" w:rsidRDefault="005239C7">
            <w:pPr>
              <w:pStyle w:val="ConsPlusNormal"/>
            </w:pPr>
          </w:p>
        </w:tc>
        <w:tc>
          <w:tcPr>
            <w:tcW w:w="1134" w:type="dxa"/>
            <w:tcBorders>
              <w:top w:val="single" w:sz="4" w:space="0" w:color="auto"/>
              <w:bottom w:val="single" w:sz="4" w:space="0" w:color="auto"/>
            </w:tcBorders>
            <w:vAlign w:val="center"/>
          </w:tcPr>
          <w:p w:rsidR="005239C7" w:rsidRDefault="005239C7">
            <w:pPr>
              <w:pStyle w:val="ConsPlusNormal"/>
              <w:jc w:val="center"/>
            </w:pPr>
            <w:r>
              <w:t>местная нагрузка</w:t>
            </w:r>
          </w:p>
        </w:tc>
        <w:tc>
          <w:tcPr>
            <w:tcW w:w="1134" w:type="dxa"/>
            <w:tcBorders>
              <w:top w:val="single" w:sz="4" w:space="0" w:color="auto"/>
              <w:bottom w:val="single" w:sz="4" w:space="0" w:color="auto"/>
            </w:tcBorders>
            <w:vAlign w:val="center"/>
          </w:tcPr>
          <w:p w:rsidR="005239C7" w:rsidRDefault="005239C7">
            <w:pPr>
              <w:pStyle w:val="ConsPlusNormal"/>
              <w:jc w:val="center"/>
            </w:pPr>
            <w:r>
              <w:t>сумма местной и основной нагрузок</w:t>
            </w:r>
          </w:p>
        </w:tc>
        <w:tc>
          <w:tcPr>
            <w:tcW w:w="1134" w:type="dxa"/>
            <w:tcBorders>
              <w:top w:val="single" w:sz="4" w:space="0" w:color="auto"/>
              <w:bottom w:val="single" w:sz="4" w:space="0" w:color="auto"/>
            </w:tcBorders>
            <w:vAlign w:val="center"/>
          </w:tcPr>
          <w:p w:rsidR="005239C7" w:rsidRDefault="005239C7">
            <w:pPr>
              <w:pStyle w:val="ConsPlusNormal"/>
              <w:jc w:val="center"/>
            </w:pPr>
            <w:r>
              <w:t>местная нагрузка</w:t>
            </w:r>
          </w:p>
        </w:tc>
        <w:tc>
          <w:tcPr>
            <w:tcW w:w="1134" w:type="dxa"/>
            <w:tcBorders>
              <w:top w:val="single" w:sz="4" w:space="0" w:color="auto"/>
              <w:bottom w:val="single" w:sz="4" w:space="0" w:color="auto"/>
            </w:tcBorders>
            <w:vAlign w:val="center"/>
          </w:tcPr>
          <w:p w:rsidR="005239C7" w:rsidRDefault="005239C7">
            <w:pPr>
              <w:pStyle w:val="ConsPlusNormal"/>
              <w:jc w:val="center"/>
            </w:pPr>
            <w:r>
              <w:t>сумма местной и основной нагрузок</w:t>
            </w:r>
          </w:p>
        </w:tc>
      </w:tr>
      <w:tr w:rsidR="005239C7">
        <w:tblPrEx>
          <w:tblBorders>
            <w:insideH w:val="none" w:sz="0" w:space="0" w:color="auto"/>
          </w:tblBorders>
        </w:tblPrEx>
        <w:tc>
          <w:tcPr>
            <w:tcW w:w="4535" w:type="dxa"/>
            <w:tcBorders>
              <w:top w:val="single" w:sz="4" w:space="0" w:color="auto"/>
              <w:bottom w:val="nil"/>
            </w:tcBorders>
          </w:tcPr>
          <w:p w:rsidR="005239C7" w:rsidRDefault="005239C7">
            <w:pPr>
              <w:pStyle w:val="ConsPlusNormal"/>
            </w:pPr>
            <w:bookmarkStart w:id="68" w:name="P2319"/>
            <w:bookmarkEnd w:id="68"/>
            <w:r>
              <w:t>1 Полнотелый кирпич, сплошные камни и крупные блоки из тяжелого бетона или бетона на пористых заполнителях класса B3,5 и выше</w:t>
            </w:r>
          </w:p>
        </w:tc>
        <w:tc>
          <w:tcPr>
            <w:tcW w:w="1134" w:type="dxa"/>
            <w:tcBorders>
              <w:top w:val="single" w:sz="4" w:space="0" w:color="auto"/>
              <w:bottom w:val="nil"/>
            </w:tcBorders>
          </w:tcPr>
          <w:p w:rsidR="005239C7" w:rsidRDefault="005239C7">
            <w:pPr>
              <w:pStyle w:val="ConsPlusNormal"/>
              <w:jc w:val="center"/>
            </w:pPr>
            <w:r>
              <w:t>2</w:t>
            </w:r>
          </w:p>
        </w:tc>
        <w:tc>
          <w:tcPr>
            <w:tcW w:w="1134" w:type="dxa"/>
            <w:tcBorders>
              <w:top w:val="single" w:sz="4" w:space="0" w:color="auto"/>
              <w:bottom w:val="nil"/>
            </w:tcBorders>
          </w:tcPr>
          <w:p w:rsidR="005239C7" w:rsidRDefault="005239C7">
            <w:pPr>
              <w:pStyle w:val="ConsPlusNormal"/>
              <w:jc w:val="center"/>
            </w:pPr>
            <w:r>
              <w:t>2</w:t>
            </w:r>
          </w:p>
        </w:tc>
        <w:tc>
          <w:tcPr>
            <w:tcW w:w="1134" w:type="dxa"/>
            <w:tcBorders>
              <w:top w:val="single" w:sz="4" w:space="0" w:color="auto"/>
              <w:bottom w:val="nil"/>
            </w:tcBorders>
          </w:tcPr>
          <w:p w:rsidR="005239C7" w:rsidRDefault="005239C7">
            <w:pPr>
              <w:pStyle w:val="ConsPlusNormal"/>
              <w:jc w:val="center"/>
            </w:pPr>
            <w:r>
              <w:t>1</w:t>
            </w:r>
          </w:p>
        </w:tc>
        <w:tc>
          <w:tcPr>
            <w:tcW w:w="1134" w:type="dxa"/>
            <w:tcBorders>
              <w:top w:val="single" w:sz="4" w:space="0" w:color="auto"/>
              <w:bottom w:val="nil"/>
            </w:tcBorders>
          </w:tcPr>
          <w:p w:rsidR="005239C7" w:rsidRDefault="005239C7">
            <w:pPr>
              <w:pStyle w:val="ConsPlusNormal"/>
              <w:jc w:val="center"/>
            </w:pPr>
            <w:r>
              <w:t>1,2</w:t>
            </w:r>
          </w:p>
        </w:tc>
      </w:tr>
      <w:tr w:rsidR="005239C7">
        <w:tblPrEx>
          <w:tblBorders>
            <w:insideH w:val="none" w:sz="0" w:space="0" w:color="auto"/>
          </w:tblBorders>
        </w:tblPrEx>
        <w:tc>
          <w:tcPr>
            <w:tcW w:w="4535" w:type="dxa"/>
            <w:tcBorders>
              <w:top w:val="nil"/>
              <w:bottom w:val="nil"/>
            </w:tcBorders>
          </w:tcPr>
          <w:p w:rsidR="005239C7" w:rsidRDefault="005239C7">
            <w:pPr>
              <w:pStyle w:val="ConsPlusNormal"/>
            </w:pPr>
            <w:bookmarkStart w:id="69" w:name="P2324"/>
            <w:bookmarkEnd w:id="69"/>
            <w:r>
              <w:t>2 Керамические кирпич и камни с пустотами (кроме крупноформатных), бутобетон</w:t>
            </w:r>
          </w:p>
        </w:tc>
        <w:tc>
          <w:tcPr>
            <w:tcW w:w="1134" w:type="dxa"/>
            <w:tcBorders>
              <w:top w:val="nil"/>
              <w:bottom w:val="nil"/>
            </w:tcBorders>
          </w:tcPr>
          <w:p w:rsidR="005239C7" w:rsidRDefault="005239C7">
            <w:pPr>
              <w:pStyle w:val="ConsPlusNormal"/>
              <w:jc w:val="center"/>
            </w:pPr>
            <w:r>
              <w:t>1,5</w:t>
            </w:r>
          </w:p>
        </w:tc>
        <w:tc>
          <w:tcPr>
            <w:tcW w:w="1134" w:type="dxa"/>
            <w:tcBorders>
              <w:top w:val="nil"/>
              <w:bottom w:val="nil"/>
            </w:tcBorders>
          </w:tcPr>
          <w:p w:rsidR="005239C7" w:rsidRDefault="005239C7">
            <w:pPr>
              <w:pStyle w:val="ConsPlusNormal"/>
              <w:jc w:val="center"/>
            </w:pPr>
            <w:r>
              <w:t>2</w:t>
            </w:r>
          </w:p>
        </w:tc>
        <w:tc>
          <w:tcPr>
            <w:tcW w:w="1134" w:type="dxa"/>
            <w:tcBorders>
              <w:top w:val="nil"/>
              <w:bottom w:val="nil"/>
            </w:tcBorders>
          </w:tcPr>
          <w:p w:rsidR="005239C7" w:rsidRDefault="005239C7">
            <w:pPr>
              <w:pStyle w:val="ConsPlusNormal"/>
              <w:jc w:val="center"/>
            </w:pPr>
            <w:r>
              <w:t>1</w:t>
            </w:r>
          </w:p>
        </w:tc>
        <w:tc>
          <w:tcPr>
            <w:tcW w:w="1134" w:type="dxa"/>
            <w:tcBorders>
              <w:top w:val="nil"/>
              <w:bottom w:val="nil"/>
            </w:tcBorders>
          </w:tcPr>
          <w:p w:rsidR="005239C7" w:rsidRDefault="005239C7">
            <w:pPr>
              <w:pStyle w:val="ConsPlusNormal"/>
              <w:jc w:val="center"/>
            </w:pPr>
            <w:r>
              <w:t>1,2</w:t>
            </w:r>
          </w:p>
        </w:tc>
      </w:tr>
      <w:tr w:rsidR="005239C7">
        <w:tblPrEx>
          <w:tblBorders>
            <w:insideH w:val="none" w:sz="0" w:space="0" w:color="auto"/>
          </w:tblBorders>
        </w:tblPrEx>
        <w:tc>
          <w:tcPr>
            <w:tcW w:w="4535" w:type="dxa"/>
            <w:tcBorders>
              <w:top w:val="nil"/>
              <w:bottom w:val="nil"/>
            </w:tcBorders>
          </w:tcPr>
          <w:p w:rsidR="005239C7" w:rsidRDefault="005239C7">
            <w:pPr>
              <w:pStyle w:val="ConsPlusNormal"/>
            </w:pPr>
            <w:bookmarkStart w:id="70" w:name="P2329"/>
            <w:bookmarkEnd w:id="70"/>
            <w:r>
              <w:t>3 Пустотелые бетонные камни и блоки. Сплошные камни и блоки из бетона M35. Камни и блоки из ячеистого бетона и природного камня</w:t>
            </w:r>
          </w:p>
        </w:tc>
        <w:tc>
          <w:tcPr>
            <w:tcW w:w="1134" w:type="dxa"/>
            <w:tcBorders>
              <w:top w:val="nil"/>
              <w:bottom w:val="nil"/>
            </w:tcBorders>
          </w:tcPr>
          <w:p w:rsidR="005239C7" w:rsidRDefault="005239C7">
            <w:pPr>
              <w:pStyle w:val="ConsPlusNormal"/>
              <w:jc w:val="center"/>
            </w:pPr>
            <w:r>
              <w:t>1,2</w:t>
            </w:r>
          </w:p>
        </w:tc>
        <w:tc>
          <w:tcPr>
            <w:tcW w:w="1134" w:type="dxa"/>
            <w:tcBorders>
              <w:top w:val="nil"/>
              <w:bottom w:val="nil"/>
            </w:tcBorders>
          </w:tcPr>
          <w:p w:rsidR="005239C7" w:rsidRDefault="005239C7">
            <w:pPr>
              <w:pStyle w:val="ConsPlusNormal"/>
              <w:jc w:val="center"/>
            </w:pPr>
            <w:r>
              <w:t>1,5</w:t>
            </w:r>
          </w:p>
        </w:tc>
        <w:tc>
          <w:tcPr>
            <w:tcW w:w="1134" w:type="dxa"/>
            <w:tcBorders>
              <w:top w:val="nil"/>
              <w:bottom w:val="nil"/>
            </w:tcBorders>
          </w:tcPr>
          <w:p w:rsidR="005239C7" w:rsidRDefault="005239C7">
            <w:pPr>
              <w:pStyle w:val="ConsPlusNormal"/>
              <w:jc w:val="center"/>
            </w:pPr>
            <w:r>
              <w:t>1</w:t>
            </w:r>
          </w:p>
        </w:tc>
        <w:tc>
          <w:tcPr>
            <w:tcW w:w="1134" w:type="dxa"/>
            <w:tcBorders>
              <w:top w:val="nil"/>
              <w:bottom w:val="nil"/>
            </w:tcBorders>
          </w:tcPr>
          <w:p w:rsidR="005239C7" w:rsidRDefault="005239C7">
            <w:pPr>
              <w:pStyle w:val="ConsPlusNormal"/>
              <w:jc w:val="center"/>
            </w:pPr>
            <w:r>
              <w:t>1</w:t>
            </w:r>
          </w:p>
        </w:tc>
      </w:tr>
      <w:tr w:rsidR="005239C7">
        <w:tblPrEx>
          <w:tblBorders>
            <w:insideH w:val="none" w:sz="0" w:space="0" w:color="auto"/>
          </w:tblBorders>
        </w:tblPrEx>
        <w:tc>
          <w:tcPr>
            <w:tcW w:w="4535" w:type="dxa"/>
            <w:tcBorders>
              <w:top w:val="nil"/>
              <w:bottom w:val="single" w:sz="4" w:space="0" w:color="auto"/>
            </w:tcBorders>
          </w:tcPr>
          <w:p w:rsidR="005239C7" w:rsidRDefault="005239C7">
            <w:pPr>
              <w:pStyle w:val="ConsPlusNormal"/>
            </w:pPr>
            <w:bookmarkStart w:id="71" w:name="P2334"/>
            <w:bookmarkEnd w:id="71"/>
            <w:r>
              <w:t>4 Для всех типов кладки при растворе марки &lt; M10</w:t>
            </w:r>
          </w:p>
        </w:tc>
        <w:tc>
          <w:tcPr>
            <w:tcW w:w="1134" w:type="dxa"/>
            <w:tcBorders>
              <w:top w:val="nil"/>
              <w:bottom w:val="single" w:sz="4" w:space="0" w:color="auto"/>
            </w:tcBorders>
          </w:tcPr>
          <w:p w:rsidR="005239C7" w:rsidRDefault="005239C7">
            <w:pPr>
              <w:pStyle w:val="ConsPlusNormal"/>
              <w:jc w:val="center"/>
            </w:pPr>
            <w:r>
              <w:t>1</w:t>
            </w:r>
          </w:p>
        </w:tc>
        <w:tc>
          <w:tcPr>
            <w:tcW w:w="1134" w:type="dxa"/>
            <w:tcBorders>
              <w:top w:val="nil"/>
              <w:bottom w:val="single" w:sz="4" w:space="0" w:color="auto"/>
            </w:tcBorders>
          </w:tcPr>
          <w:p w:rsidR="005239C7" w:rsidRDefault="005239C7">
            <w:pPr>
              <w:pStyle w:val="ConsPlusNormal"/>
              <w:jc w:val="center"/>
            </w:pPr>
            <w:r>
              <w:t>1</w:t>
            </w:r>
          </w:p>
        </w:tc>
        <w:tc>
          <w:tcPr>
            <w:tcW w:w="1134" w:type="dxa"/>
            <w:tcBorders>
              <w:top w:val="nil"/>
              <w:bottom w:val="single" w:sz="4" w:space="0" w:color="auto"/>
            </w:tcBorders>
          </w:tcPr>
          <w:p w:rsidR="005239C7" w:rsidRDefault="005239C7">
            <w:pPr>
              <w:pStyle w:val="ConsPlusNormal"/>
              <w:jc w:val="center"/>
            </w:pPr>
            <w:r>
              <w:t>1</w:t>
            </w:r>
          </w:p>
        </w:tc>
        <w:tc>
          <w:tcPr>
            <w:tcW w:w="1134" w:type="dxa"/>
            <w:tcBorders>
              <w:top w:val="nil"/>
              <w:bottom w:val="single" w:sz="4" w:space="0" w:color="auto"/>
            </w:tcBorders>
          </w:tcPr>
          <w:p w:rsidR="005239C7" w:rsidRDefault="005239C7">
            <w:pPr>
              <w:pStyle w:val="ConsPlusNormal"/>
              <w:jc w:val="center"/>
            </w:pPr>
            <w:r>
              <w:t>1</w:t>
            </w:r>
          </w:p>
        </w:tc>
      </w:tr>
      <w:tr w:rsidR="005239C7">
        <w:tc>
          <w:tcPr>
            <w:tcW w:w="9071" w:type="dxa"/>
            <w:gridSpan w:val="5"/>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Для кладок всех видов на неотвердевшем растворе или на замороженном растворе в период его оттаивания при зимней кладке, выполненной способом замораживания, принимаются значения </w:t>
            </w:r>
            <w:r>
              <w:rPr>
                <w:noProof/>
                <w:position w:val="-8"/>
              </w:rPr>
              <w:drawing>
                <wp:inline distT="0" distB="0" distL="0" distR="0">
                  <wp:extent cx="167640"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указанные в </w:t>
            </w:r>
            <w:hyperlink w:anchor="P2329">
              <w:r>
                <w:rPr>
                  <w:color w:val="0000FF"/>
                </w:rPr>
                <w:t>пункте 3</w:t>
              </w:r>
            </w:hyperlink>
            <w:r>
              <w:t xml:space="preserve"> настоящей таблицы.</w:t>
            </w:r>
          </w:p>
          <w:p w:rsidR="005239C7" w:rsidRDefault="005239C7">
            <w:pPr>
              <w:pStyle w:val="ConsPlusNormal"/>
              <w:ind w:firstLine="283"/>
              <w:jc w:val="both"/>
            </w:pPr>
            <w:r>
              <w:t xml:space="preserve">2 Для кирпича, камней и блоков, кроме керамических, пустотностью более 27% значение коэффициента </w:t>
            </w:r>
            <w:r>
              <w:rPr>
                <w:noProof/>
                <w:position w:val="-8"/>
              </w:rPr>
              <w:drawing>
                <wp:inline distT="0" distB="0" distL="0" distR="0">
                  <wp:extent cx="167640"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принимается равным единице.</w:t>
            </w:r>
          </w:p>
          <w:p w:rsidR="005239C7" w:rsidRDefault="005239C7">
            <w:pPr>
              <w:pStyle w:val="ConsPlusNormal"/>
              <w:ind w:firstLine="283"/>
              <w:jc w:val="both"/>
            </w:pPr>
            <w:r>
              <w:t xml:space="preserve">3. Для керамического кирпича и камней с пустотностью более 27% значение коэффициента </w:t>
            </w:r>
            <w:r>
              <w:rPr>
                <w:noProof/>
                <w:position w:val="-8"/>
              </w:rPr>
              <w:drawing>
                <wp:inline distT="0" distB="0" distL="0" distR="0">
                  <wp:extent cx="167640"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допускается принимать по </w:t>
            </w:r>
            <w:hyperlink w:anchor="P2345">
              <w:r>
                <w:rPr>
                  <w:color w:val="0000FF"/>
                </w:rPr>
                <w:t>таблице 7.5</w:t>
              </w:r>
            </w:hyperlink>
            <w:r>
              <w:t>.</w:t>
            </w:r>
          </w:p>
          <w:p w:rsidR="005239C7" w:rsidRDefault="005239C7">
            <w:pPr>
              <w:pStyle w:val="ConsPlusNormal"/>
              <w:ind w:firstLine="283"/>
              <w:jc w:val="both"/>
            </w:pPr>
            <w:r>
              <w:t xml:space="preserve">4 Для полистиролбетонных блоков значение </w:t>
            </w:r>
            <w:r>
              <w:rPr>
                <w:noProof/>
                <w:position w:val="-8"/>
              </w:rPr>
              <w:drawing>
                <wp:inline distT="0" distB="0" distL="0" distR="0">
                  <wp:extent cx="16764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принимается по экспериментальным данным.</w:t>
            </w:r>
          </w:p>
        </w:tc>
      </w:tr>
    </w:tbl>
    <w:p w:rsidR="005239C7" w:rsidRDefault="005239C7">
      <w:pPr>
        <w:pStyle w:val="ConsPlusNormal"/>
        <w:ind w:firstLine="540"/>
        <w:jc w:val="both"/>
      </w:pPr>
    </w:p>
    <w:p w:rsidR="005239C7" w:rsidRDefault="005239C7">
      <w:pPr>
        <w:pStyle w:val="ConsPlusNormal"/>
        <w:jc w:val="right"/>
      </w:pPr>
      <w:bookmarkStart w:id="72" w:name="P2345"/>
      <w:bookmarkEnd w:id="72"/>
      <w:r>
        <w:t>Таблица 7.5</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133"/>
        <w:gridCol w:w="1133"/>
        <w:gridCol w:w="1133"/>
        <w:gridCol w:w="1133"/>
        <w:gridCol w:w="1133"/>
        <w:gridCol w:w="1134"/>
      </w:tblGrid>
      <w:tr w:rsidR="005239C7">
        <w:tc>
          <w:tcPr>
            <w:tcW w:w="2267" w:type="dxa"/>
            <w:vMerge w:val="restart"/>
            <w:vAlign w:val="center"/>
          </w:tcPr>
          <w:p w:rsidR="005239C7" w:rsidRDefault="005239C7">
            <w:pPr>
              <w:pStyle w:val="ConsPlusNormal"/>
              <w:jc w:val="center"/>
            </w:pPr>
            <w:r>
              <w:t>Материал кладки</w:t>
            </w:r>
          </w:p>
        </w:tc>
        <w:tc>
          <w:tcPr>
            <w:tcW w:w="6799" w:type="dxa"/>
            <w:gridSpan w:val="6"/>
            <w:vAlign w:val="center"/>
          </w:tcPr>
          <w:p w:rsidR="005239C7" w:rsidRDefault="005239C7">
            <w:pPr>
              <w:pStyle w:val="ConsPlusNormal"/>
              <w:jc w:val="center"/>
            </w:pPr>
            <w:r>
              <w:rPr>
                <w:noProof/>
                <w:position w:val="-8"/>
              </w:rPr>
              <w:drawing>
                <wp:inline distT="0" distB="0" distL="0" distR="0">
                  <wp:extent cx="167640"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для нагрузок по схеме</w:t>
            </w:r>
          </w:p>
        </w:tc>
      </w:tr>
      <w:tr w:rsidR="005239C7">
        <w:tc>
          <w:tcPr>
            <w:tcW w:w="2267" w:type="dxa"/>
            <w:vMerge/>
          </w:tcPr>
          <w:p w:rsidR="005239C7" w:rsidRDefault="005239C7">
            <w:pPr>
              <w:pStyle w:val="ConsPlusNormal"/>
            </w:pPr>
          </w:p>
        </w:tc>
        <w:tc>
          <w:tcPr>
            <w:tcW w:w="2266" w:type="dxa"/>
            <w:gridSpan w:val="2"/>
            <w:vAlign w:val="center"/>
          </w:tcPr>
          <w:p w:rsidR="005239C7" w:rsidRDefault="005239C7">
            <w:pPr>
              <w:pStyle w:val="ConsPlusNormal"/>
              <w:jc w:val="center"/>
            </w:pPr>
            <w:hyperlink w:anchor="P2375">
              <w:r>
                <w:rPr>
                  <w:color w:val="0000FF"/>
                </w:rPr>
                <w:t>Рисунок 7.6</w:t>
              </w:r>
            </w:hyperlink>
            <w:r>
              <w:t>, а, д, ж</w:t>
            </w:r>
          </w:p>
        </w:tc>
        <w:tc>
          <w:tcPr>
            <w:tcW w:w="2266" w:type="dxa"/>
            <w:gridSpan w:val="2"/>
            <w:vAlign w:val="center"/>
          </w:tcPr>
          <w:p w:rsidR="005239C7" w:rsidRDefault="005239C7">
            <w:pPr>
              <w:pStyle w:val="ConsPlusNormal"/>
              <w:jc w:val="center"/>
            </w:pPr>
            <w:hyperlink w:anchor="P2375">
              <w:r>
                <w:rPr>
                  <w:color w:val="0000FF"/>
                </w:rPr>
                <w:t>Рисунок 7.6</w:t>
              </w:r>
            </w:hyperlink>
            <w:r>
              <w:t>, б, г, е, и</w:t>
            </w:r>
          </w:p>
        </w:tc>
        <w:tc>
          <w:tcPr>
            <w:tcW w:w="2267" w:type="dxa"/>
            <w:gridSpan w:val="2"/>
            <w:vAlign w:val="center"/>
          </w:tcPr>
          <w:p w:rsidR="005239C7" w:rsidRDefault="005239C7">
            <w:pPr>
              <w:pStyle w:val="ConsPlusNormal"/>
              <w:jc w:val="center"/>
            </w:pPr>
            <w:hyperlink w:anchor="P2375">
              <w:r>
                <w:rPr>
                  <w:color w:val="0000FF"/>
                </w:rPr>
                <w:t>Рисунок 7.6</w:t>
              </w:r>
            </w:hyperlink>
            <w:r>
              <w:t>, в, в</w:t>
            </w:r>
            <w:r>
              <w:rPr>
                <w:vertAlign w:val="subscript"/>
              </w:rPr>
              <w:t>1</w:t>
            </w:r>
          </w:p>
        </w:tc>
      </w:tr>
      <w:tr w:rsidR="005239C7">
        <w:tc>
          <w:tcPr>
            <w:tcW w:w="2267" w:type="dxa"/>
            <w:vMerge/>
          </w:tcPr>
          <w:p w:rsidR="005239C7" w:rsidRDefault="005239C7">
            <w:pPr>
              <w:pStyle w:val="ConsPlusNormal"/>
            </w:pPr>
          </w:p>
        </w:tc>
        <w:tc>
          <w:tcPr>
            <w:tcW w:w="1133" w:type="dxa"/>
            <w:vAlign w:val="center"/>
          </w:tcPr>
          <w:p w:rsidR="005239C7" w:rsidRDefault="005239C7">
            <w:pPr>
              <w:pStyle w:val="ConsPlusNormal"/>
              <w:jc w:val="center"/>
            </w:pPr>
            <w:r>
              <w:t>местная нагрузка</w:t>
            </w:r>
          </w:p>
        </w:tc>
        <w:tc>
          <w:tcPr>
            <w:tcW w:w="1133" w:type="dxa"/>
            <w:vAlign w:val="center"/>
          </w:tcPr>
          <w:p w:rsidR="005239C7" w:rsidRDefault="005239C7">
            <w:pPr>
              <w:pStyle w:val="ConsPlusNormal"/>
              <w:jc w:val="center"/>
            </w:pPr>
            <w:r>
              <w:t>сумма местной и основной нагрузок</w:t>
            </w:r>
          </w:p>
        </w:tc>
        <w:tc>
          <w:tcPr>
            <w:tcW w:w="1133" w:type="dxa"/>
            <w:vAlign w:val="center"/>
          </w:tcPr>
          <w:p w:rsidR="005239C7" w:rsidRDefault="005239C7">
            <w:pPr>
              <w:pStyle w:val="ConsPlusNormal"/>
              <w:jc w:val="center"/>
            </w:pPr>
            <w:r>
              <w:t>местная нагрузка</w:t>
            </w:r>
          </w:p>
        </w:tc>
        <w:tc>
          <w:tcPr>
            <w:tcW w:w="1133" w:type="dxa"/>
            <w:vAlign w:val="center"/>
          </w:tcPr>
          <w:p w:rsidR="005239C7" w:rsidRDefault="005239C7">
            <w:pPr>
              <w:pStyle w:val="ConsPlusNormal"/>
              <w:jc w:val="center"/>
            </w:pPr>
            <w:r>
              <w:t>сумма местной и основной нагрузок</w:t>
            </w:r>
          </w:p>
        </w:tc>
        <w:tc>
          <w:tcPr>
            <w:tcW w:w="1133" w:type="dxa"/>
            <w:vAlign w:val="center"/>
          </w:tcPr>
          <w:p w:rsidR="005239C7" w:rsidRDefault="005239C7">
            <w:pPr>
              <w:pStyle w:val="ConsPlusNormal"/>
              <w:jc w:val="center"/>
            </w:pPr>
            <w:r>
              <w:t>местная нагрузка</w:t>
            </w:r>
          </w:p>
        </w:tc>
        <w:tc>
          <w:tcPr>
            <w:tcW w:w="1134" w:type="dxa"/>
            <w:vAlign w:val="center"/>
          </w:tcPr>
          <w:p w:rsidR="005239C7" w:rsidRDefault="005239C7">
            <w:pPr>
              <w:pStyle w:val="ConsPlusNormal"/>
              <w:jc w:val="center"/>
            </w:pPr>
            <w:r>
              <w:t>сумма местной и основной нагрузок</w:t>
            </w:r>
          </w:p>
        </w:tc>
      </w:tr>
      <w:tr w:rsidR="005239C7">
        <w:tblPrEx>
          <w:tblBorders>
            <w:insideH w:val="nil"/>
          </w:tblBorders>
        </w:tblPrEx>
        <w:tc>
          <w:tcPr>
            <w:tcW w:w="2267" w:type="dxa"/>
            <w:tcBorders>
              <w:bottom w:val="nil"/>
            </w:tcBorders>
            <w:vAlign w:val="center"/>
          </w:tcPr>
          <w:p w:rsidR="005239C7" w:rsidRDefault="005239C7">
            <w:pPr>
              <w:pStyle w:val="ConsPlusNormal"/>
            </w:pPr>
            <w:r>
              <w:lastRenderedPageBreak/>
              <w:t>Керамический крупноформатный камень пустотностью от 40% до 57%</w:t>
            </w:r>
          </w:p>
        </w:tc>
        <w:tc>
          <w:tcPr>
            <w:tcW w:w="1133" w:type="dxa"/>
            <w:tcBorders>
              <w:bottom w:val="nil"/>
            </w:tcBorders>
            <w:vAlign w:val="center"/>
          </w:tcPr>
          <w:p w:rsidR="005239C7" w:rsidRDefault="005239C7">
            <w:pPr>
              <w:pStyle w:val="ConsPlusNormal"/>
              <w:jc w:val="center"/>
            </w:pPr>
            <w:r>
              <w:t>1,1</w:t>
            </w:r>
          </w:p>
        </w:tc>
        <w:tc>
          <w:tcPr>
            <w:tcW w:w="1133" w:type="dxa"/>
            <w:tcBorders>
              <w:bottom w:val="nil"/>
            </w:tcBorders>
            <w:vAlign w:val="center"/>
          </w:tcPr>
          <w:p w:rsidR="005239C7" w:rsidRDefault="005239C7">
            <w:pPr>
              <w:pStyle w:val="ConsPlusNormal"/>
              <w:jc w:val="center"/>
            </w:pPr>
            <w:r>
              <w:t>1,2</w:t>
            </w:r>
          </w:p>
        </w:tc>
        <w:tc>
          <w:tcPr>
            <w:tcW w:w="1133" w:type="dxa"/>
            <w:tcBorders>
              <w:bottom w:val="nil"/>
            </w:tcBorders>
            <w:vAlign w:val="center"/>
          </w:tcPr>
          <w:p w:rsidR="005239C7" w:rsidRDefault="005239C7">
            <w:pPr>
              <w:pStyle w:val="ConsPlusNormal"/>
              <w:jc w:val="center"/>
            </w:pPr>
            <w:r>
              <w:t>1,0</w:t>
            </w:r>
          </w:p>
        </w:tc>
        <w:tc>
          <w:tcPr>
            <w:tcW w:w="1133" w:type="dxa"/>
            <w:tcBorders>
              <w:bottom w:val="nil"/>
            </w:tcBorders>
            <w:vAlign w:val="center"/>
          </w:tcPr>
          <w:p w:rsidR="005239C7" w:rsidRDefault="005239C7">
            <w:pPr>
              <w:pStyle w:val="ConsPlusNormal"/>
              <w:jc w:val="center"/>
            </w:pPr>
            <w:r>
              <w:t>1,0</w:t>
            </w:r>
          </w:p>
        </w:tc>
        <w:tc>
          <w:tcPr>
            <w:tcW w:w="1133" w:type="dxa"/>
            <w:tcBorders>
              <w:bottom w:val="nil"/>
            </w:tcBorders>
            <w:vAlign w:val="center"/>
          </w:tcPr>
          <w:p w:rsidR="005239C7" w:rsidRDefault="005239C7">
            <w:pPr>
              <w:pStyle w:val="ConsPlusNormal"/>
              <w:jc w:val="center"/>
            </w:pPr>
            <w:r>
              <w:t>1,1</w:t>
            </w:r>
          </w:p>
        </w:tc>
        <w:tc>
          <w:tcPr>
            <w:tcW w:w="1134" w:type="dxa"/>
            <w:tcBorders>
              <w:bottom w:val="nil"/>
            </w:tcBorders>
            <w:vAlign w:val="center"/>
          </w:tcPr>
          <w:p w:rsidR="005239C7" w:rsidRDefault="005239C7">
            <w:pPr>
              <w:pStyle w:val="ConsPlusNormal"/>
              <w:jc w:val="center"/>
            </w:pPr>
            <w:r>
              <w:t>1,2</w:t>
            </w:r>
          </w:p>
        </w:tc>
      </w:tr>
      <w:tr w:rsidR="005239C7">
        <w:tblPrEx>
          <w:tblBorders>
            <w:insideH w:val="nil"/>
          </w:tblBorders>
        </w:tblPrEx>
        <w:tc>
          <w:tcPr>
            <w:tcW w:w="9066" w:type="dxa"/>
            <w:gridSpan w:val="7"/>
            <w:tcBorders>
              <w:top w:val="nil"/>
            </w:tcBorders>
          </w:tcPr>
          <w:p w:rsidR="005239C7" w:rsidRDefault="005239C7">
            <w:pPr>
              <w:pStyle w:val="ConsPlusNormal"/>
              <w:jc w:val="both"/>
            </w:pPr>
            <w:r>
              <w:t xml:space="preserve">(в ред. </w:t>
            </w:r>
            <w:hyperlink r:id="rId309">
              <w:r>
                <w:rPr>
                  <w:color w:val="0000FF"/>
                </w:rPr>
                <w:t>Изменения N 1</w:t>
              </w:r>
            </w:hyperlink>
            <w:r>
              <w:t>, утв. Приказом Минстроя России от 21.12.2023 N 961/пр)</w:t>
            </w:r>
          </w:p>
        </w:tc>
      </w:tr>
      <w:tr w:rsidR="005239C7">
        <w:tc>
          <w:tcPr>
            <w:tcW w:w="9066" w:type="dxa"/>
            <w:gridSpan w:val="7"/>
          </w:tcPr>
          <w:p w:rsidR="005239C7" w:rsidRDefault="005239C7">
            <w:pPr>
              <w:pStyle w:val="ConsPlusNormal"/>
              <w:ind w:firstLine="283"/>
              <w:jc w:val="both"/>
            </w:pPr>
            <w:r>
              <w:t>Примечания</w:t>
            </w:r>
          </w:p>
          <w:p w:rsidR="005239C7" w:rsidRDefault="005239C7">
            <w:pPr>
              <w:pStyle w:val="ConsPlusNormal"/>
              <w:ind w:firstLine="283"/>
              <w:jc w:val="both"/>
            </w:pPr>
            <w:r>
              <w:t>1 Глубина опирания балок на кладку (</w:t>
            </w:r>
            <w:hyperlink w:anchor="P2375">
              <w:r>
                <w:rPr>
                  <w:color w:val="0000FF"/>
                </w:rPr>
                <w:t>рисунок 7.6</w:t>
              </w:r>
            </w:hyperlink>
            <w:r>
              <w:t xml:space="preserve">, в, и </w:t>
            </w:r>
            <w:hyperlink w:anchor="P2375">
              <w:r>
                <w:rPr>
                  <w:color w:val="0000FF"/>
                </w:rPr>
                <w:t>7.6</w:t>
              </w:r>
            </w:hyperlink>
            <w:r>
              <w:t>, в1) должна быть не менее 380 мм. При меньшей глубине опирания необходимо применять распределительные плиты.</w:t>
            </w:r>
          </w:p>
          <w:p w:rsidR="005239C7" w:rsidRDefault="005239C7">
            <w:pPr>
              <w:pStyle w:val="ConsPlusNormal"/>
              <w:ind w:firstLine="283"/>
              <w:jc w:val="both"/>
            </w:pPr>
            <w:r>
              <w:t xml:space="preserve">2 При большей пустотности камня во всех случаях коэффициент </w:t>
            </w:r>
            <w:r>
              <w:rPr>
                <w:noProof/>
                <w:position w:val="-6"/>
              </w:rPr>
              <w:drawing>
                <wp:inline distT="0" distB="0" distL="0" distR="0">
                  <wp:extent cx="193040" cy="2260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93040" cy="226060"/>
                          </a:xfrm>
                          <a:prstGeom prst="rect">
                            <a:avLst/>
                          </a:prstGeom>
                          <a:noFill/>
                          <a:ln>
                            <a:noFill/>
                          </a:ln>
                        </pic:spPr>
                      </pic:pic>
                    </a:graphicData>
                  </a:graphic>
                </wp:inline>
              </w:drawing>
            </w:r>
            <w:r>
              <w:t xml:space="preserve"> принимается равным единице.</w:t>
            </w:r>
          </w:p>
          <w:p w:rsidR="005239C7" w:rsidRDefault="005239C7">
            <w:pPr>
              <w:pStyle w:val="ConsPlusNormal"/>
              <w:ind w:firstLine="283"/>
              <w:jc w:val="both"/>
            </w:pPr>
            <w:r>
              <w:t>3 В схемах г, е, и применяется кладка из камней 2,1 НФ и кирпича 1 НФ с заполнением швов раствором (или применяются распределительные плиты).</w:t>
            </w:r>
          </w:p>
        </w:tc>
      </w:tr>
    </w:tbl>
    <w:p w:rsidR="005239C7" w:rsidRDefault="005239C7">
      <w:pPr>
        <w:pStyle w:val="ConsPlusNormal"/>
        <w:ind w:firstLine="540"/>
        <w:jc w:val="both"/>
      </w:pPr>
    </w:p>
    <w:p w:rsidR="005239C7" w:rsidRDefault="005239C7">
      <w:pPr>
        <w:pStyle w:val="ConsPlusNormal"/>
        <w:jc w:val="center"/>
      </w:pPr>
      <w:r>
        <w:rPr>
          <w:noProof/>
          <w:position w:val="-445"/>
        </w:rPr>
        <w:drawing>
          <wp:inline distT="0" distB="0" distL="0" distR="0">
            <wp:extent cx="4512310" cy="57994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4512310" cy="579945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w:t>
      </w:r>
      <w:r>
        <w:rPr>
          <w:i/>
        </w:rPr>
        <w:t>и</w:t>
      </w:r>
      <w:r>
        <w:t xml:space="preserve"> - Различные случаи местного сжатия</w:t>
      </w:r>
    </w:p>
    <w:p w:rsidR="005239C7" w:rsidRDefault="005239C7">
      <w:pPr>
        <w:pStyle w:val="ConsPlusNormal"/>
        <w:ind w:firstLine="540"/>
        <w:jc w:val="both"/>
      </w:pPr>
    </w:p>
    <w:p w:rsidR="005239C7" w:rsidRDefault="005239C7">
      <w:pPr>
        <w:pStyle w:val="ConsPlusNormal"/>
        <w:jc w:val="center"/>
      </w:pPr>
      <w:bookmarkStart w:id="73" w:name="P2375"/>
      <w:bookmarkEnd w:id="73"/>
      <w:r>
        <w:rPr>
          <w:b/>
          <w:i/>
        </w:rPr>
        <w:t>Рисунок 7.6</w:t>
      </w:r>
      <w:r>
        <w:t xml:space="preserve"> </w:t>
      </w:r>
      <w:r>
        <w:rPr>
          <w:b/>
        </w:rPr>
        <w:t>- Определение расчетных площадей</w:t>
      </w:r>
    </w:p>
    <w:p w:rsidR="005239C7" w:rsidRDefault="005239C7">
      <w:pPr>
        <w:pStyle w:val="ConsPlusNormal"/>
        <w:jc w:val="center"/>
      </w:pPr>
      <w:r>
        <w:rPr>
          <w:b/>
        </w:rPr>
        <w:lastRenderedPageBreak/>
        <w:t>сечений при смятии (местном сжатии)</w:t>
      </w:r>
    </w:p>
    <w:p w:rsidR="005239C7" w:rsidRDefault="005239C7">
      <w:pPr>
        <w:pStyle w:val="ConsPlusNormal"/>
        <w:ind w:firstLine="540"/>
        <w:jc w:val="both"/>
      </w:pPr>
    </w:p>
    <w:p w:rsidR="005239C7" w:rsidRDefault="005239C7">
      <w:pPr>
        <w:pStyle w:val="ConsPlusNormal"/>
        <w:ind w:firstLine="540"/>
        <w:jc w:val="both"/>
      </w:pPr>
      <w:r>
        <w:t xml:space="preserve">При расчете на смятие кладки с сетчатым армированием расчетное сопротивление кладки </w:t>
      </w:r>
      <w:r>
        <w:rPr>
          <w:i/>
        </w:rPr>
        <w:t>R</w:t>
      </w:r>
      <w:r>
        <w:rPr>
          <w:i/>
          <w:vertAlign w:val="subscript"/>
        </w:rPr>
        <w:t>c</w:t>
      </w:r>
      <w:r>
        <w:t xml:space="preserve"> принимается в </w:t>
      </w:r>
      <w:hyperlink w:anchor="P2290">
        <w:r>
          <w:rPr>
            <w:color w:val="0000FF"/>
          </w:rPr>
          <w:t>формуле (7.8)</w:t>
        </w:r>
      </w:hyperlink>
      <w:r>
        <w:t xml:space="preserve"> большим из двух значений: </w:t>
      </w:r>
      <w:r>
        <w:rPr>
          <w:i/>
        </w:rPr>
        <w:t>R</w:t>
      </w:r>
      <w:r>
        <w:rPr>
          <w:i/>
          <w:vertAlign w:val="subscript"/>
        </w:rPr>
        <w:t>c</w:t>
      </w:r>
      <w:r>
        <w:t xml:space="preserve">, определяемого по </w:t>
      </w:r>
      <w:hyperlink w:anchor="P2302">
        <w:r>
          <w:rPr>
            <w:color w:val="0000FF"/>
          </w:rPr>
          <w:t>формуле (7.9)</w:t>
        </w:r>
      </w:hyperlink>
      <w:r>
        <w:t xml:space="preserve"> для неармированной кладки, или </w:t>
      </w:r>
      <w:r>
        <w:rPr>
          <w:i/>
        </w:rPr>
        <w:t>R</w:t>
      </w:r>
      <w:r>
        <w:rPr>
          <w:i/>
          <w:vertAlign w:val="subscript"/>
        </w:rPr>
        <w:t>c</w:t>
      </w:r>
      <w:r>
        <w:t xml:space="preserve"> = </w:t>
      </w:r>
      <w:r>
        <w:rPr>
          <w:i/>
        </w:rPr>
        <w:t>R</w:t>
      </w:r>
      <w:r>
        <w:rPr>
          <w:i/>
          <w:vertAlign w:val="subscript"/>
        </w:rPr>
        <w:t>sk</w:t>
      </w:r>
      <w:r>
        <w:t xml:space="preserve">, где </w:t>
      </w:r>
      <w:r>
        <w:rPr>
          <w:i/>
        </w:rPr>
        <w:t>R</w:t>
      </w:r>
      <w:r>
        <w:rPr>
          <w:i/>
          <w:vertAlign w:val="subscript"/>
        </w:rPr>
        <w:t>sk</w:t>
      </w:r>
      <w:r>
        <w:t xml:space="preserve"> - расчетное сопротивление кладки с сетчатым армированием при осевом сжатии, определяемое по </w:t>
      </w:r>
      <w:hyperlink w:anchor="P2627">
        <w:r>
          <w:rPr>
            <w:color w:val="0000FF"/>
          </w:rPr>
          <w:t>формуле (7.23)</w:t>
        </w:r>
      </w:hyperlink>
      <w:r>
        <w:t xml:space="preserve"> или </w:t>
      </w:r>
      <w:hyperlink w:anchor="P2641">
        <w:r>
          <w:rPr>
            <w:color w:val="0000FF"/>
          </w:rPr>
          <w:t>(7.24)</w:t>
        </w:r>
      </w:hyperlink>
      <w:r>
        <w:t>.</w:t>
      </w:r>
    </w:p>
    <w:p w:rsidR="005239C7" w:rsidRDefault="005239C7">
      <w:pPr>
        <w:pStyle w:val="ConsPlusNormal"/>
        <w:spacing w:before="220"/>
        <w:ind w:firstLine="540"/>
        <w:jc w:val="both"/>
      </w:pPr>
      <w:r>
        <w:t xml:space="preserve">В кладке из камней и блоков пустотностью 48% и более при опирании перекрытий и балок на глубину 25 см и менее следует проводить дополнительный расчет кладки на скалывание и срез в соответствии с </w:t>
      </w:r>
      <w:hyperlink w:anchor="P4396">
        <w:r>
          <w:rPr>
            <w:color w:val="0000FF"/>
          </w:rPr>
          <w:t>пунктом Ж.13</w:t>
        </w:r>
      </w:hyperlink>
      <w:r>
        <w:t xml:space="preserve"> приложения Ж, или предусматривать выполнение конструктивных мероприятий в соответствии с </w:t>
      </w:r>
      <w:hyperlink w:anchor="P4164">
        <w:r>
          <w:rPr>
            <w:color w:val="0000FF"/>
          </w:rPr>
          <w:t>пунктом Ж.3</w:t>
        </w:r>
      </w:hyperlink>
      <w:r>
        <w:t>.</w:t>
      </w:r>
    </w:p>
    <w:p w:rsidR="005239C7" w:rsidRDefault="005239C7">
      <w:pPr>
        <w:pStyle w:val="ConsPlusNormal"/>
        <w:spacing w:before="220"/>
        <w:ind w:firstLine="540"/>
        <w:jc w:val="both"/>
      </w:pPr>
      <w:r>
        <w:t xml:space="preserve">7.15 При одновременном действии местной (опорные реакции балок, прогонов, перекрытий и т.п.) и основной нагрузок (вес вышележащей кладки и нагрузка, передающаяся на эту кладку) расчет проводится раздельно на местную нагрузку и на сумму местной и основной нагрузок, при этом принимаются различные значения </w:t>
      </w:r>
      <w:r>
        <w:rPr>
          <w:noProof/>
          <w:position w:val="-8"/>
        </w:rPr>
        <w:drawing>
          <wp:inline distT="0" distB="0" distL="0" distR="0">
            <wp:extent cx="16764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по </w:t>
      </w:r>
      <w:hyperlink w:anchor="P2309">
        <w:r>
          <w:rPr>
            <w:color w:val="0000FF"/>
          </w:rPr>
          <w:t>таблице 7.4</w:t>
        </w:r>
      </w:hyperlink>
      <w:r>
        <w:t xml:space="preserve"> и </w:t>
      </w:r>
      <w:hyperlink w:anchor="P2345">
        <w:r>
          <w:rPr>
            <w:color w:val="0000FF"/>
          </w:rPr>
          <w:t>таблице 7.5</w:t>
        </w:r>
      </w:hyperlink>
      <w:r>
        <w:t>.</w:t>
      </w:r>
    </w:p>
    <w:p w:rsidR="005239C7" w:rsidRDefault="005239C7">
      <w:pPr>
        <w:pStyle w:val="ConsPlusNormal"/>
        <w:spacing w:before="220"/>
        <w:ind w:firstLine="540"/>
        <w:jc w:val="both"/>
      </w:pPr>
      <w:r>
        <w:t>При расчете на сумму местной и основной нагрузок разрешается учитывать только ту часть местной нагрузки, которая будет приложена до загружения площади смятия основной нагрузкой.</w:t>
      </w:r>
    </w:p>
    <w:p w:rsidR="005239C7" w:rsidRDefault="005239C7">
      <w:pPr>
        <w:pStyle w:val="ConsPlusNormal"/>
        <w:spacing w:before="220"/>
        <w:ind w:firstLine="540"/>
        <w:jc w:val="both"/>
      </w:pPr>
      <w:r>
        <w:t>Примечание - В случае, когда площадь сечения достаточна для восприятия одной лишь местной нагрузки, но недостаточна для восприятия суммы местной и основной нагрузок, допускается устранять передачу основной нагрузки на площадь смятия путем устройства промежутка или укладки мягкой прокладки над опорным концом прогона, балки или перемычки.</w:t>
      </w:r>
    </w:p>
    <w:p w:rsidR="005239C7" w:rsidRDefault="005239C7">
      <w:pPr>
        <w:pStyle w:val="ConsPlusNormal"/>
        <w:ind w:firstLine="540"/>
        <w:jc w:val="both"/>
      </w:pPr>
    </w:p>
    <w:p w:rsidR="005239C7" w:rsidRDefault="005239C7">
      <w:pPr>
        <w:pStyle w:val="ConsPlusNormal"/>
        <w:ind w:firstLine="540"/>
        <w:jc w:val="both"/>
      </w:pPr>
      <w:bookmarkStart w:id="74" w:name="P2384"/>
      <w:bookmarkEnd w:id="74"/>
      <w:r>
        <w:t xml:space="preserve">7.16 Расчетная площадь сечения </w:t>
      </w:r>
      <w:r>
        <w:rPr>
          <w:i/>
        </w:rPr>
        <w:t>A</w:t>
      </w:r>
      <w:r>
        <w:t xml:space="preserve"> определяется по следующим правилам:</w:t>
      </w:r>
    </w:p>
    <w:p w:rsidR="005239C7" w:rsidRDefault="005239C7">
      <w:pPr>
        <w:pStyle w:val="ConsPlusNormal"/>
        <w:spacing w:before="220"/>
        <w:ind w:firstLine="540"/>
        <w:jc w:val="both"/>
      </w:pPr>
      <w:r>
        <w:t xml:space="preserve">а) при площади смятия, включающей всю толщину стены, в расчетную площадь смятия включаются участки длиной не более толщины стены в каждую сторону от границы местной нагрузки (см. </w:t>
      </w:r>
      <w:hyperlink w:anchor="P2375">
        <w:r>
          <w:rPr>
            <w:color w:val="0000FF"/>
          </w:rPr>
          <w:t>рисунок 7.6</w:t>
        </w:r>
      </w:hyperlink>
      <w:r>
        <w:t xml:space="preserve">, </w:t>
      </w:r>
      <w:r>
        <w:rPr>
          <w:i/>
        </w:rPr>
        <w:t>а</w:t>
      </w:r>
      <w:r>
        <w:t>);</w:t>
      </w:r>
    </w:p>
    <w:p w:rsidR="005239C7" w:rsidRDefault="005239C7">
      <w:pPr>
        <w:pStyle w:val="ConsPlusNormal"/>
        <w:spacing w:before="220"/>
        <w:ind w:firstLine="540"/>
        <w:jc w:val="both"/>
      </w:pPr>
      <w:r>
        <w:t xml:space="preserve">б) при площади смятия, расположенной на краю стены по всей ее толщине, расчетная площадь равна площади смятия, а при расчете на сумму местной и основной нагрузок принимается также расчетная площадь, указанная на </w:t>
      </w:r>
      <w:hyperlink w:anchor="P2375">
        <w:r>
          <w:rPr>
            <w:color w:val="0000FF"/>
          </w:rPr>
          <w:t>рисунке 7.6</w:t>
        </w:r>
      </w:hyperlink>
      <w:r>
        <w:t xml:space="preserve">, </w:t>
      </w:r>
      <w:r>
        <w:rPr>
          <w:i/>
        </w:rPr>
        <w:t>б</w:t>
      </w:r>
      <w:r>
        <w:t xml:space="preserve"> пунктиром;</w:t>
      </w:r>
    </w:p>
    <w:p w:rsidR="005239C7" w:rsidRDefault="005239C7">
      <w:pPr>
        <w:pStyle w:val="ConsPlusNormal"/>
        <w:spacing w:before="220"/>
        <w:ind w:firstLine="540"/>
        <w:jc w:val="both"/>
      </w:pPr>
      <w:r>
        <w:t>в) при опирании на стену концов прогонов и балок в расчетную площадь смятия включается площадь сечения стены шириной, равной глубине заделки опорного участка прогона или балки, и длиной не более расстояния между осями двух соседних пролетов между балками (</w:t>
      </w:r>
      <w:hyperlink w:anchor="P2375">
        <w:r>
          <w:rPr>
            <w:color w:val="0000FF"/>
          </w:rPr>
          <w:t>рисунок 7.6</w:t>
        </w:r>
      </w:hyperlink>
      <w:r>
        <w:t xml:space="preserve">, </w:t>
      </w:r>
      <w:r>
        <w:rPr>
          <w:i/>
        </w:rPr>
        <w:t>в</w:t>
      </w:r>
      <w:r>
        <w:t xml:space="preserve">); если расстояние между балками превышает двойную толщину стены, длина расчетной площади сечения определяется как сумма ширины балки </w:t>
      </w:r>
      <w:r>
        <w:rPr>
          <w:i/>
        </w:rPr>
        <w:t>b</w:t>
      </w:r>
      <w:r>
        <w:rPr>
          <w:i/>
          <w:vertAlign w:val="subscript"/>
        </w:rPr>
        <w:t>c</w:t>
      </w:r>
      <w:r>
        <w:t xml:space="preserve"> и удвоенной толщины стены </w:t>
      </w:r>
      <w:r>
        <w:rPr>
          <w:i/>
        </w:rPr>
        <w:t>h</w:t>
      </w:r>
      <w:r>
        <w:t xml:space="preserve"> (</w:t>
      </w:r>
      <w:hyperlink w:anchor="P2375">
        <w:r>
          <w:rPr>
            <w:color w:val="0000FF"/>
          </w:rPr>
          <w:t>рисунок 7.6</w:t>
        </w:r>
      </w:hyperlink>
      <w:r>
        <w:t xml:space="preserve">, </w:t>
      </w:r>
      <w:r>
        <w:rPr>
          <w:i/>
        </w:rPr>
        <w:t>в</w:t>
      </w:r>
      <w:r>
        <w:rPr>
          <w:vertAlign w:val="subscript"/>
        </w:rPr>
        <w:t>1</w:t>
      </w:r>
      <w:r>
        <w:t>);</w:t>
      </w:r>
    </w:p>
    <w:p w:rsidR="005239C7" w:rsidRDefault="005239C7">
      <w:pPr>
        <w:pStyle w:val="ConsPlusNormal"/>
        <w:spacing w:before="220"/>
        <w:ind w:firstLine="540"/>
        <w:jc w:val="both"/>
      </w:pPr>
      <w:r>
        <w:t xml:space="preserve">г) при смятии под краевой нагрузкой, приложенной к угловому участку стены, расчетная площадь равна площади смятия, а при расчете на сумму местной и основной нагрузок принимается расчетная площадь, ограниченная на </w:t>
      </w:r>
      <w:hyperlink w:anchor="P2375">
        <w:r>
          <w:rPr>
            <w:color w:val="0000FF"/>
          </w:rPr>
          <w:t>рисунке 7.6</w:t>
        </w:r>
      </w:hyperlink>
      <w:r>
        <w:t xml:space="preserve">, </w:t>
      </w:r>
      <w:r>
        <w:rPr>
          <w:i/>
        </w:rPr>
        <w:t>г</w:t>
      </w:r>
      <w:r>
        <w:t xml:space="preserve"> пунктиром;</w:t>
      </w:r>
    </w:p>
    <w:p w:rsidR="005239C7" w:rsidRDefault="005239C7">
      <w:pPr>
        <w:pStyle w:val="ConsPlusNormal"/>
        <w:spacing w:before="220"/>
        <w:ind w:firstLine="540"/>
        <w:jc w:val="both"/>
      </w:pPr>
      <w:r>
        <w:t xml:space="preserve">д) при площади смятия, расположенной на части длины и ширины сечения, расчетная площадь принимается согласно </w:t>
      </w:r>
      <w:hyperlink w:anchor="P2375">
        <w:r>
          <w:rPr>
            <w:color w:val="0000FF"/>
          </w:rPr>
          <w:t>рисунку 7.6</w:t>
        </w:r>
      </w:hyperlink>
      <w:r>
        <w:t xml:space="preserve">, </w:t>
      </w:r>
      <w:r>
        <w:rPr>
          <w:i/>
        </w:rPr>
        <w:t>д</w:t>
      </w:r>
      <w:r>
        <w:t xml:space="preserve">. Если площадь смятия расположена вблизи от края сечения, то при расчете на сумму местной и основной нагрузок принимается расчетная площадь сечения, не меньшая, чем определяемая по </w:t>
      </w:r>
      <w:hyperlink w:anchor="P2375">
        <w:r>
          <w:rPr>
            <w:color w:val="0000FF"/>
          </w:rPr>
          <w:t>рисунку 7.6</w:t>
        </w:r>
      </w:hyperlink>
      <w:r>
        <w:t xml:space="preserve">, </w:t>
      </w:r>
      <w:r>
        <w:rPr>
          <w:i/>
        </w:rPr>
        <w:t>г</w:t>
      </w:r>
      <w:r>
        <w:t>, при приложении той же нагрузки к угловому участку стены;</w:t>
      </w:r>
    </w:p>
    <w:p w:rsidR="005239C7" w:rsidRDefault="005239C7">
      <w:pPr>
        <w:pStyle w:val="ConsPlusNormal"/>
        <w:spacing w:before="220"/>
        <w:ind w:firstLine="540"/>
        <w:jc w:val="both"/>
      </w:pPr>
      <w:r>
        <w:t xml:space="preserve">е) при площади смятия, расположенной в пределах пилястры, расчетная площадь равна площади смятия, а при расчете на сумму местной и основной нагрузок принимается расчетная площадь, ограниченная на </w:t>
      </w:r>
      <w:hyperlink w:anchor="P2375">
        <w:r>
          <w:rPr>
            <w:color w:val="0000FF"/>
          </w:rPr>
          <w:t>рисунке 7.6</w:t>
        </w:r>
      </w:hyperlink>
      <w:r>
        <w:t xml:space="preserve">, </w:t>
      </w:r>
      <w:r>
        <w:rPr>
          <w:i/>
        </w:rPr>
        <w:t>е</w:t>
      </w:r>
      <w:r>
        <w:t xml:space="preserve"> пунктиром;</w:t>
      </w:r>
    </w:p>
    <w:p w:rsidR="005239C7" w:rsidRDefault="005239C7">
      <w:pPr>
        <w:pStyle w:val="ConsPlusNormal"/>
        <w:spacing w:before="220"/>
        <w:ind w:firstLine="540"/>
        <w:jc w:val="both"/>
      </w:pPr>
      <w:r>
        <w:lastRenderedPageBreak/>
        <w:t xml:space="preserve">ж) при площади смятия, расположенной в пределах пилястры и части стены или простенка, увеличение расчетной площади по сравнению с площадью смятия следует учитывать только для нагрузки, равнодействующая которой приложена в пределах полки (стены) или же в пределах ребра (пилястры) с эксцентриситетом </w:t>
      </w:r>
      <w:r>
        <w:rPr>
          <w:i/>
        </w:rPr>
        <w:t>e</w:t>
      </w:r>
      <w:r>
        <w:rPr>
          <w:vertAlign w:val="subscript"/>
        </w:rPr>
        <w:t>0</w:t>
      </w:r>
      <w:r>
        <w:t xml:space="preserve"> &gt; 1/6</w:t>
      </w:r>
      <w:r>
        <w:rPr>
          <w:i/>
        </w:rPr>
        <w:t>L</w:t>
      </w:r>
      <w:r>
        <w:t xml:space="preserve"> в сторону стены (где </w:t>
      </w:r>
      <w:r>
        <w:rPr>
          <w:i/>
        </w:rPr>
        <w:t>L</w:t>
      </w:r>
      <w:r>
        <w:t xml:space="preserve"> - длина площади смятия, </w:t>
      </w:r>
      <w:r>
        <w:rPr>
          <w:i/>
        </w:rPr>
        <w:t>e</w:t>
      </w:r>
      <w:r>
        <w:rPr>
          <w:vertAlign w:val="subscript"/>
        </w:rPr>
        <w:t>0</w:t>
      </w:r>
      <w:r>
        <w:t xml:space="preserve"> - эксцентриситет по отношению к оси площади смятия). В этих случаях в расчетную площадь сечения включается кроме площади смятия часть площади сечения полки шириной </w:t>
      </w:r>
      <w:r>
        <w:rPr>
          <w:i/>
        </w:rPr>
        <w:t>C</w:t>
      </w:r>
      <w:r>
        <w:t>, равной глубине заделки опорной плиты в кладку стены и длиной в каждую сторону от края плиты не более толщины стены (</w:t>
      </w:r>
      <w:hyperlink w:anchor="P2375">
        <w:r>
          <w:rPr>
            <w:color w:val="0000FF"/>
          </w:rPr>
          <w:t>рисунок 7.6</w:t>
        </w:r>
      </w:hyperlink>
      <w:r>
        <w:t xml:space="preserve">, </w:t>
      </w:r>
      <w:r>
        <w:rPr>
          <w:i/>
        </w:rPr>
        <w:t>ж</w:t>
      </w:r>
      <w:r>
        <w:t>);</w:t>
      </w:r>
    </w:p>
    <w:p w:rsidR="005239C7" w:rsidRDefault="005239C7">
      <w:pPr>
        <w:pStyle w:val="ConsPlusNormal"/>
        <w:spacing w:before="220"/>
        <w:ind w:firstLine="540"/>
        <w:jc w:val="both"/>
      </w:pPr>
      <w:r>
        <w:t xml:space="preserve">и) если сечение имеет сложную форму, не допускается учитывать при определении расчетной площади сечения участки, связь которых с загруженным участком недостаточна для перераспределения давления (участки 1 и 2 на </w:t>
      </w:r>
      <w:hyperlink w:anchor="P2375">
        <w:r>
          <w:rPr>
            <w:color w:val="0000FF"/>
          </w:rPr>
          <w:t>рисунке 7.6</w:t>
        </w:r>
      </w:hyperlink>
      <w:r>
        <w:t xml:space="preserve">, </w:t>
      </w:r>
      <w:r>
        <w:rPr>
          <w:i/>
        </w:rPr>
        <w:t>и</w:t>
      </w:r>
      <w:r>
        <w:t>).</w:t>
      </w:r>
    </w:p>
    <w:p w:rsidR="005239C7" w:rsidRDefault="005239C7">
      <w:pPr>
        <w:pStyle w:val="ConsPlusNormal"/>
        <w:spacing w:before="220"/>
        <w:ind w:firstLine="540"/>
        <w:jc w:val="both"/>
      </w:pPr>
      <w:r>
        <w:t xml:space="preserve">Примечание - Во всех случаях, приведенных на </w:t>
      </w:r>
      <w:hyperlink w:anchor="P2375">
        <w:r>
          <w:rPr>
            <w:color w:val="0000FF"/>
          </w:rPr>
          <w:t>рисунке 7.6</w:t>
        </w:r>
      </w:hyperlink>
      <w:r>
        <w:t xml:space="preserve">, в расчетную площадь сечения </w:t>
      </w:r>
      <w:r>
        <w:rPr>
          <w:i/>
        </w:rPr>
        <w:t>A</w:t>
      </w:r>
      <w:r>
        <w:t xml:space="preserve"> включается площадь смятия </w:t>
      </w:r>
      <w:r>
        <w:rPr>
          <w:i/>
        </w:rPr>
        <w:t>A</w:t>
      </w:r>
      <w:r>
        <w:rPr>
          <w:i/>
          <w:vertAlign w:val="subscript"/>
        </w:rPr>
        <w:t>c</w:t>
      </w:r>
      <w:r>
        <w:t>.</w:t>
      </w:r>
    </w:p>
    <w:p w:rsidR="005239C7" w:rsidRDefault="005239C7">
      <w:pPr>
        <w:pStyle w:val="ConsPlusNormal"/>
        <w:ind w:firstLine="540"/>
        <w:jc w:val="both"/>
      </w:pPr>
    </w:p>
    <w:p w:rsidR="005239C7" w:rsidRDefault="005239C7">
      <w:pPr>
        <w:pStyle w:val="ConsPlusNormal"/>
        <w:ind w:firstLine="540"/>
        <w:jc w:val="both"/>
      </w:pPr>
      <w:bookmarkStart w:id="75" w:name="P2395"/>
      <w:bookmarkEnd w:id="75"/>
      <w:r>
        <w:t>7.17 При опирании на край кладки изгибаемых элементов (балок, прогонов и т.п.) без распределительных плит или с распределительными плитами, которые способны поворачиваться вместе с концами элемента, длина опорного участка элемента должна приниматься по расчету. При этом плита обеспечивает распределение нагрузки только по своей ширине в направлении, перпендикулярном к изгибаемому элементу.</w:t>
      </w:r>
    </w:p>
    <w:p w:rsidR="005239C7" w:rsidRDefault="005239C7">
      <w:pPr>
        <w:pStyle w:val="ConsPlusNormal"/>
        <w:jc w:val="both"/>
      </w:pPr>
      <w:r>
        <w:t xml:space="preserve">(в ред. </w:t>
      </w:r>
      <w:hyperlink r:id="rId31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Указания настоящего пункта не распространяются на расчет опор висячих стен, который выполняется согласно </w:t>
      </w:r>
      <w:hyperlink w:anchor="P2288">
        <w:r>
          <w:rPr>
            <w:color w:val="0000FF"/>
          </w:rPr>
          <w:t>7.13</w:t>
        </w:r>
      </w:hyperlink>
      <w:r>
        <w:t xml:space="preserve"> и </w:t>
      </w:r>
      <w:hyperlink w:anchor="P2803">
        <w:r>
          <w:rPr>
            <w:color w:val="0000FF"/>
          </w:rPr>
          <w:t>9.9</w:t>
        </w:r>
      </w:hyperlink>
      <w:r>
        <w:t>.</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1 При необходимости увеличения площади смятия под опорными плитами следует укладывать на них стальные прокладки, фиксирующие положение опорного давления.</w:t>
      </w:r>
    </w:p>
    <w:p w:rsidR="005239C7" w:rsidRDefault="005239C7">
      <w:pPr>
        <w:pStyle w:val="ConsPlusNormal"/>
        <w:spacing w:before="220"/>
        <w:ind w:firstLine="540"/>
        <w:jc w:val="both"/>
      </w:pPr>
      <w:r>
        <w:t xml:space="preserve">2 Конструктивные требования к участкам кладки, загруженным местными нагрузками, приводятся в </w:t>
      </w:r>
      <w:hyperlink w:anchor="P3178">
        <w:r>
          <w:rPr>
            <w:color w:val="0000FF"/>
          </w:rPr>
          <w:t>9.46</w:t>
        </w:r>
      </w:hyperlink>
      <w:r>
        <w:t xml:space="preserve"> - </w:t>
      </w:r>
      <w:hyperlink w:anchor="P3190">
        <w:r>
          <w:rPr>
            <w:color w:val="0000FF"/>
          </w:rPr>
          <w:t>9.49</w:t>
        </w:r>
      </w:hyperlink>
      <w:r>
        <w:t>.</w:t>
      </w:r>
    </w:p>
    <w:p w:rsidR="005239C7" w:rsidRDefault="005239C7">
      <w:pPr>
        <w:pStyle w:val="ConsPlusNormal"/>
        <w:ind w:firstLine="540"/>
        <w:jc w:val="both"/>
      </w:pPr>
    </w:p>
    <w:p w:rsidR="005239C7" w:rsidRDefault="005239C7">
      <w:pPr>
        <w:pStyle w:val="ConsPlusTitle"/>
        <w:ind w:firstLine="540"/>
        <w:jc w:val="both"/>
        <w:outlineLvl w:val="2"/>
      </w:pPr>
      <w:r>
        <w:t>Изгибаемые элементы</w:t>
      </w:r>
    </w:p>
    <w:p w:rsidR="005239C7" w:rsidRDefault="005239C7">
      <w:pPr>
        <w:pStyle w:val="ConsPlusNormal"/>
        <w:ind w:firstLine="540"/>
        <w:jc w:val="both"/>
      </w:pPr>
    </w:p>
    <w:p w:rsidR="005239C7" w:rsidRDefault="005239C7">
      <w:pPr>
        <w:pStyle w:val="ConsPlusNormal"/>
        <w:ind w:firstLine="540"/>
        <w:jc w:val="both"/>
      </w:pPr>
      <w:r>
        <w:t>7.18 Расчет изгибаемых неармированных элементов следует выполнять по формуле</w:t>
      </w:r>
    </w:p>
    <w:p w:rsidR="005239C7" w:rsidRDefault="005239C7">
      <w:pPr>
        <w:pStyle w:val="ConsPlusNormal"/>
        <w:ind w:firstLine="540"/>
        <w:jc w:val="both"/>
      </w:pPr>
    </w:p>
    <w:p w:rsidR="005239C7" w:rsidRDefault="005239C7">
      <w:pPr>
        <w:pStyle w:val="ConsPlusNormal"/>
        <w:jc w:val="center"/>
      </w:pPr>
      <w:r>
        <w:rPr>
          <w:i/>
        </w:rPr>
        <w:t>M</w:t>
      </w:r>
      <w:r>
        <w:t xml:space="preserve"> &lt;= </w:t>
      </w:r>
      <w:r>
        <w:rPr>
          <w:i/>
        </w:rPr>
        <w:t>R</w:t>
      </w:r>
      <w:r>
        <w:rPr>
          <w:i/>
          <w:vertAlign w:val="subscript"/>
        </w:rPr>
        <w:t>tb</w:t>
      </w:r>
      <w:r>
        <w:rPr>
          <w:i/>
        </w:rPr>
        <w:t>W</w:t>
      </w:r>
      <w:r>
        <w:t>, (7.11)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t xml:space="preserve"> - расчетный изгибающий момент;</w:t>
      </w:r>
    </w:p>
    <w:p w:rsidR="005239C7" w:rsidRDefault="005239C7">
      <w:pPr>
        <w:pStyle w:val="ConsPlusNormal"/>
        <w:spacing w:before="220"/>
        <w:ind w:firstLine="540"/>
        <w:jc w:val="both"/>
      </w:pPr>
      <w:r>
        <w:rPr>
          <w:i/>
        </w:rPr>
        <w:t>R</w:t>
      </w:r>
      <w:r>
        <w:rPr>
          <w:i/>
          <w:vertAlign w:val="subscript"/>
        </w:rPr>
        <w:t>tb</w:t>
      </w:r>
      <w:r>
        <w:t xml:space="preserve"> - расчетное сопротивление кладки растяжению при изгибе (см. </w:t>
      </w:r>
      <w:hyperlink w:anchor="P1370">
        <w:r>
          <w:rPr>
            <w:color w:val="0000FF"/>
          </w:rPr>
          <w:t>таблицы 6.11</w:t>
        </w:r>
      </w:hyperlink>
      <w:r>
        <w:t xml:space="preserve"> - </w:t>
      </w:r>
      <w:hyperlink w:anchor="P1560">
        <w:r>
          <w:rPr>
            <w:color w:val="0000FF"/>
          </w:rPr>
          <w:t>6.13</w:t>
        </w:r>
      </w:hyperlink>
      <w:r>
        <w:t>);</w:t>
      </w:r>
    </w:p>
    <w:p w:rsidR="005239C7" w:rsidRDefault="005239C7">
      <w:pPr>
        <w:pStyle w:val="ConsPlusNormal"/>
        <w:spacing w:before="220"/>
        <w:ind w:firstLine="540"/>
        <w:jc w:val="both"/>
      </w:pPr>
      <w:r>
        <w:rPr>
          <w:i/>
        </w:rPr>
        <w:t>W</w:t>
      </w:r>
      <w:r>
        <w:t xml:space="preserve"> - момент сопротивления сечения кладки при упругой ее работе.</w:t>
      </w:r>
    </w:p>
    <w:p w:rsidR="005239C7" w:rsidRDefault="005239C7">
      <w:pPr>
        <w:pStyle w:val="ConsPlusNormal"/>
        <w:spacing w:before="220"/>
        <w:ind w:firstLine="540"/>
        <w:jc w:val="both"/>
      </w:pPr>
      <w:r>
        <w:t>Расчет изгибаемых неармированных элементов на поперечную силу следует выполнять по формуле</w:t>
      </w:r>
    </w:p>
    <w:p w:rsidR="005239C7" w:rsidRDefault="005239C7">
      <w:pPr>
        <w:pStyle w:val="ConsPlusNormal"/>
        <w:ind w:firstLine="540"/>
        <w:jc w:val="both"/>
      </w:pPr>
    </w:p>
    <w:p w:rsidR="005239C7" w:rsidRDefault="005239C7">
      <w:pPr>
        <w:pStyle w:val="ConsPlusNormal"/>
        <w:jc w:val="center"/>
      </w:pPr>
      <w:r>
        <w:rPr>
          <w:i/>
        </w:rPr>
        <w:t>Q</w:t>
      </w:r>
      <w:r>
        <w:t xml:space="preserve"> &lt;= </w:t>
      </w:r>
      <w:r>
        <w:rPr>
          <w:i/>
        </w:rPr>
        <w:t>R</w:t>
      </w:r>
      <w:r>
        <w:rPr>
          <w:i/>
          <w:vertAlign w:val="subscript"/>
        </w:rPr>
        <w:t>tw</w:t>
      </w:r>
      <w:r>
        <w:rPr>
          <w:i/>
        </w:rPr>
        <w:t>bz</w:t>
      </w:r>
      <w:r>
        <w:t>, (7.12)</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tw</w:t>
      </w:r>
      <w:r>
        <w:t xml:space="preserve"> - расчетное сопротивление кладки главным растягивающим напряжениям при изгибе, по </w:t>
      </w:r>
      <w:hyperlink w:anchor="P1370">
        <w:r>
          <w:rPr>
            <w:color w:val="0000FF"/>
          </w:rPr>
          <w:t>таблицам 6.11</w:t>
        </w:r>
      </w:hyperlink>
      <w:r>
        <w:t xml:space="preserve"> - </w:t>
      </w:r>
      <w:hyperlink w:anchor="P1560">
        <w:r>
          <w:rPr>
            <w:color w:val="0000FF"/>
          </w:rPr>
          <w:t>6.13</w:t>
        </w:r>
      </w:hyperlink>
      <w:r>
        <w:t>;</w:t>
      </w:r>
    </w:p>
    <w:p w:rsidR="005239C7" w:rsidRDefault="005239C7">
      <w:pPr>
        <w:pStyle w:val="ConsPlusNormal"/>
        <w:spacing w:before="220"/>
        <w:ind w:firstLine="540"/>
        <w:jc w:val="both"/>
      </w:pPr>
      <w:r>
        <w:rPr>
          <w:i/>
        </w:rPr>
        <w:t>b</w:t>
      </w:r>
      <w:r>
        <w:t xml:space="preserve"> - ширина сечения;</w:t>
      </w:r>
    </w:p>
    <w:p w:rsidR="005239C7" w:rsidRDefault="005239C7">
      <w:pPr>
        <w:pStyle w:val="ConsPlusNormal"/>
        <w:spacing w:before="220"/>
        <w:ind w:firstLine="540"/>
        <w:jc w:val="both"/>
      </w:pPr>
      <w:r>
        <w:rPr>
          <w:i/>
        </w:rPr>
        <w:lastRenderedPageBreak/>
        <w:t>z</w:t>
      </w:r>
      <w:r>
        <w:t xml:space="preserve"> - плечо внутренней пары сил, для прямоугольного сечения, </w:t>
      </w:r>
      <w:r>
        <w:rPr>
          <w:noProof/>
          <w:position w:val="-23"/>
        </w:rPr>
        <w:drawing>
          <wp:inline distT="0" distB="0" distL="0" distR="0">
            <wp:extent cx="519430" cy="43561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519430" cy="43561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Примечание - Проектирование элементов каменных конструкций, работающих на изгиб по неперевязанному сечению, допускается только в случае проверки прочности нормального сцепления кирпича (камня, блока) с кладочным раствором непосредственно на объекте в соответствии с </w:t>
      </w:r>
      <w:hyperlink r:id="rId315">
        <w:r>
          <w:rPr>
            <w:color w:val="0000FF"/>
          </w:rPr>
          <w:t>ГОСТ 24992</w:t>
        </w:r>
      </w:hyperlink>
      <w:r>
        <w:t>.</w:t>
      </w:r>
    </w:p>
    <w:p w:rsidR="005239C7" w:rsidRDefault="005239C7">
      <w:pPr>
        <w:pStyle w:val="ConsPlusNormal"/>
        <w:ind w:firstLine="540"/>
        <w:jc w:val="both"/>
      </w:pPr>
    </w:p>
    <w:p w:rsidR="005239C7" w:rsidRDefault="005239C7">
      <w:pPr>
        <w:pStyle w:val="ConsPlusTitle"/>
        <w:ind w:firstLine="540"/>
        <w:jc w:val="both"/>
        <w:outlineLvl w:val="2"/>
      </w:pPr>
      <w:r>
        <w:t>Центрально-растянутые элементы</w:t>
      </w:r>
    </w:p>
    <w:p w:rsidR="005239C7" w:rsidRDefault="005239C7">
      <w:pPr>
        <w:pStyle w:val="ConsPlusNormal"/>
        <w:ind w:firstLine="540"/>
        <w:jc w:val="both"/>
      </w:pPr>
    </w:p>
    <w:p w:rsidR="005239C7" w:rsidRDefault="005239C7">
      <w:pPr>
        <w:pStyle w:val="ConsPlusNormal"/>
        <w:ind w:firstLine="540"/>
        <w:jc w:val="both"/>
      </w:pPr>
      <w:r>
        <w:t>7.19 Расчет элементов неармированных каменных конструкций на прочность при осевом растяжении следует проводить по формуле</w:t>
      </w:r>
    </w:p>
    <w:p w:rsidR="005239C7" w:rsidRDefault="005239C7">
      <w:pPr>
        <w:pStyle w:val="ConsPlusNormal"/>
        <w:ind w:firstLine="540"/>
        <w:jc w:val="both"/>
      </w:pPr>
    </w:p>
    <w:p w:rsidR="005239C7" w:rsidRDefault="005239C7">
      <w:pPr>
        <w:pStyle w:val="ConsPlusNormal"/>
        <w:jc w:val="center"/>
      </w:pPr>
      <w:r>
        <w:rPr>
          <w:i/>
        </w:rPr>
        <w:t>N</w:t>
      </w:r>
      <w:r>
        <w:t xml:space="preserve"> &lt;= </w:t>
      </w:r>
      <w:r>
        <w:rPr>
          <w:i/>
        </w:rPr>
        <w:t>R</w:t>
      </w:r>
      <w:r>
        <w:rPr>
          <w:i/>
          <w:vertAlign w:val="subscript"/>
        </w:rPr>
        <w:t>t</w:t>
      </w:r>
      <w:r>
        <w:rPr>
          <w:i/>
        </w:rPr>
        <w:t>A</w:t>
      </w:r>
      <w:r>
        <w:t>, (7.13)</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N</w:t>
      </w:r>
      <w:r>
        <w:t xml:space="preserve"> - расчетная осевая сила при растяжении;</w:t>
      </w:r>
    </w:p>
    <w:p w:rsidR="005239C7" w:rsidRDefault="005239C7">
      <w:pPr>
        <w:pStyle w:val="ConsPlusNormal"/>
        <w:spacing w:before="220"/>
        <w:ind w:firstLine="540"/>
        <w:jc w:val="both"/>
      </w:pPr>
      <w:r>
        <w:rPr>
          <w:i/>
        </w:rPr>
        <w:t>R</w:t>
      </w:r>
      <w:r>
        <w:rPr>
          <w:i/>
          <w:vertAlign w:val="subscript"/>
        </w:rPr>
        <w:t>t</w:t>
      </w:r>
      <w:r>
        <w:t xml:space="preserve"> - расчетное сопротивление кладки растяжению, принимаемое по </w:t>
      </w:r>
      <w:hyperlink w:anchor="P1370">
        <w:r>
          <w:rPr>
            <w:color w:val="0000FF"/>
          </w:rPr>
          <w:t>таблицам 6.11</w:t>
        </w:r>
      </w:hyperlink>
      <w:r>
        <w:t xml:space="preserve"> - </w:t>
      </w:r>
      <w:hyperlink w:anchor="P1560">
        <w:r>
          <w:rPr>
            <w:color w:val="0000FF"/>
          </w:rPr>
          <w:t>6.13</w:t>
        </w:r>
      </w:hyperlink>
      <w:r>
        <w:t xml:space="preserve"> по перевязанному сечению;</w:t>
      </w:r>
    </w:p>
    <w:p w:rsidR="005239C7" w:rsidRDefault="005239C7">
      <w:pPr>
        <w:pStyle w:val="ConsPlusNormal"/>
        <w:spacing w:before="220"/>
        <w:ind w:firstLine="540"/>
        <w:jc w:val="both"/>
      </w:pPr>
      <w:r>
        <w:rPr>
          <w:i/>
        </w:rPr>
        <w:t>A</w:t>
      </w:r>
      <w:r>
        <w:t xml:space="preserve"> - расчетная площадь сечения.</w:t>
      </w:r>
    </w:p>
    <w:p w:rsidR="005239C7" w:rsidRDefault="005239C7">
      <w:pPr>
        <w:pStyle w:val="ConsPlusNormal"/>
        <w:spacing w:before="220"/>
        <w:ind w:firstLine="540"/>
        <w:jc w:val="both"/>
      </w:pPr>
      <w:r>
        <w:t>Примечание - Проектирование элементов каменных конструкций, работающих на осевое растяжение по неперевязанному сечению, не допускается.</w:t>
      </w:r>
    </w:p>
    <w:p w:rsidR="005239C7" w:rsidRDefault="005239C7">
      <w:pPr>
        <w:pStyle w:val="ConsPlusNormal"/>
        <w:spacing w:before="220"/>
        <w:ind w:firstLine="540"/>
        <w:jc w:val="both"/>
      </w:pPr>
      <w:r>
        <w:t xml:space="preserve">Расчет на прочность при осевом растяжении элементов каменных конструкций, армированных в горизонтальных швах, следует проводить по указаниям </w:t>
      </w:r>
      <w:hyperlink r:id="rId316">
        <w:r>
          <w:rPr>
            <w:color w:val="0000FF"/>
          </w:rPr>
          <w:t>СП 327.1325800</w:t>
        </w:r>
      </w:hyperlink>
      <w:r>
        <w:t>.</w:t>
      </w:r>
    </w:p>
    <w:p w:rsidR="005239C7" w:rsidRDefault="005239C7">
      <w:pPr>
        <w:pStyle w:val="ConsPlusNormal"/>
        <w:jc w:val="both"/>
      </w:pPr>
      <w:r>
        <w:t xml:space="preserve">(абзац введен </w:t>
      </w:r>
      <w:hyperlink r:id="rId317">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Срез</w:t>
      </w:r>
    </w:p>
    <w:p w:rsidR="005239C7" w:rsidRDefault="005239C7">
      <w:pPr>
        <w:pStyle w:val="ConsPlusNormal"/>
        <w:ind w:firstLine="540"/>
        <w:jc w:val="both"/>
      </w:pPr>
    </w:p>
    <w:p w:rsidR="005239C7" w:rsidRDefault="005239C7">
      <w:pPr>
        <w:pStyle w:val="ConsPlusNormal"/>
        <w:ind w:firstLine="540"/>
        <w:jc w:val="both"/>
      </w:pPr>
      <w:bookmarkStart w:id="76" w:name="P2435"/>
      <w:bookmarkEnd w:id="76"/>
      <w:r>
        <w:t>7.20 Расчет неармированной кладки на срез по горизонтальным неперевязанным швам и перевязанным швам кладки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77" w:name="P2437"/>
      <w:bookmarkEnd w:id="77"/>
      <w:r>
        <w:rPr>
          <w:noProof/>
          <w:position w:val="-12"/>
        </w:rPr>
        <w:drawing>
          <wp:inline distT="0" distB="0" distL="0" distR="0">
            <wp:extent cx="1525270" cy="29337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525270" cy="293370"/>
                    </a:xfrm>
                    <a:prstGeom prst="rect">
                      <a:avLst/>
                    </a:prstGeom>
                    <a:noFill/>
                    <a:ln>
                      <a:noFill/>
                    </a:ln>
                  </pic:spPr>
                </pic:pic>
              </a:graphicData>
            </a:graphic>
          </wp:inline>
        </w:drawing>
      </w:r>
      <w:r>
        <w:t>, (7.14)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sq</w:t>
      </w:r>
      <w:r>
        <w:t xml:space="preserve"> - расчетное сопротивление срезу (см. </w:t>
      </w:r>
      <w:hyperlink w:anchor="P1370">
        <w:r>
          <w:rPr>
            <w:color w:val="0000FF"/>
          </w:rPr>
          <w:t>таблицу 6.11</w:t>
        </w:r>
      </w:hyperlink>
      <w:r>
        <w:t>);</w:t>
      </w:r>
    </w:p>
    <w:p w:rsidR="005239C7" w:rsidRDefault="005239C7">
      <w:pPr>
        <w:pStyle w:val="ConsPlusNormal"/>
        <w:spacing w:before="220"/>
        <w:ind w:firstLine="540"/>
        <w:jc w:val="both"/>
      </w:pPr>
      <w:r>
        <w:rPr>
          <w:noProof/>
          <w:position w:val="-3"/>
        </w:rPr>
        <w:drawing>
          <wp:inline distT="0" distB="0" distL="0" distR="0">
            <wp:extent cx="142240" cy="18415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коэффициент трения по шву кладки, принимаемый для кладки из кирпича и камней правильной формы равным 0,7;</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среднее напряжение сжатия при наименьшей расчетной нагрузке, определяемой с коэффициентом надежности по нагрузке 0,9;</w:t>
      </w:r>
    </w:p>
    <w:p w:rsidR="005239C7" w:rsidRDefault="005239C7">
      <w:pPr>
        <w:pStyle w:val="ConsPlusNormal"/>
        <w:spacing w:before="220"/>
        <w:ind w:firstLine="540"/>
        <w:jc w:val="both"/>
      </w:pPr>
      <w:r>
        <w:rPr>
          <w:i/>
        </w:rPr>
        <w:t>n</w:t>
      </w:r>
      <w:r>
        <w:t xml:space="preserve"> - коэффициент, принимаемый равным 1,0 для кладки из полнотелого кирпича и камней и равным 0,5 для кладки из пустотелого кирпича и камней с вертикальными пустотами, а также для кладки из рваного бутового камня;</w:t>
      </w:r>
    </w:p>
    <w:p w:rsidR="005239C7" w:rsidRDefault="005239C7">
      <w:pPr>
        <w:pStyle w:val="ConsPlusNormal"/>
        <w:spacing w:before="220"/>
        <w:ind w:firstLine="540"/>
        <w:jc w:val="both"/>
      </w:pPr>
      <w:r>
        <w:rPr>
          <w:i/>
        </w:rPr>
        <w:t>A</w:t>
      </w:r>
      <w:r>
        <w:t xml:space="preserve"> - расчетная площадь сечения.</w:t>
      </w:r>
    </w:p>
    <w:p w:rsidR="005239C7" w:rsidRDefault="005239C7">
      <w:pPr>
        <w:pStyle w:val="ConsPlusNormal"/>
        <w:spacing w:before="220"/>
        <w:ind w:firstLine="540"/>
        <w:jc w:val="both"/>
      </w:pPr>
      <w:r>
        <w:t xml:space="preserve">Расчет кладки на срез по перевязанному сечению (по кирпичу или камню) следует выполнять по </w:t>
      </w:r>
      <w:hyperlink w:anchor="P2437">
        <w:r>
          <w:rPr>
            <w:color w:val="0000FF"/>
          </w:rPr>
          <w:t>формуле (7.14)</w:t>
        </w:r>
      </w:hyperlink>
      <w:r>
        <w:t xml:space="preserve"> без учета обжатия (2-й член </w:t>
      </w:r>
      <w:hyperlink w:anchor="P2437">
        <w:r>
          <w:rPr>
            <w:color w:val="0000FF"/>
          </w:rPr>
          <w:t>формулы 7.14</w:t>
        </w:r>
      </w:hyperlink>
      <w:r>
        <w:t xml:space="preserve">). Расчетные сопротивления кладки должны приниматься по </w:t>
      </w:r>
      <w:hyperlink w:anchor="P1503">
        <w:r>
          <w:rPr>
            <w:color w:val="0000FF"/>
          </w:rPr>
          <w:t>таблице 6.12</w:t>
        </w:r>
      </w:hyperlink>
      <w:r>
        <w:t>.</w:t>
      </w:r>
    </w:p>
    <w:p w:rsidR="005239C7" w:rsidRDefault="005239C7">
      <w:pPr>
        <w:pStyle w:val="ConsPlusNormal"/>
        <w:spacing w:before="220"/>
        <w:ind w:firstLine="540"/>
        <w:jc w:val="both"/>
      </w:pPr>
      <w:r>
        <w:lastRenderedPageBreak/>
        <w:t xml:space="preserve">При внецентренном сжатии с эксцентриситетами, выходящими за пределы ядра сечения (для прямоугольных сечений </w:t>
      </w:r>
      <w:r>
        <w:rPr>
          <w:i/>
        </w:rPr>
        <w:t>e</w:t>
      </w:r>
      <w:r>
        <w:rPr>
          <w:vertAlign w:val="subscript"/>
        </w:rPr>
        <w:t>0</w:t>
      </w:r>
      <w:r>
        <w:t xml:space="preserve"> &gt; 0,17</w:t>
      </w:r>
      <w:r>
        <w:rPr>
          <w:i/>
        </w:rPr>
        <w:t>h</w:t>
      </w:r>
      <w:r>
        <w:t xml:space="preserve">), в расчетную площадь сечения включается только площадь сжатой части сечения </w:t>
      </w:r>
      <w:r>
        <w:rPr>
          <w:i/>
        </w:rPr>
        <w:t>A</w:t>
      </w:r>
      <w:r>
        <w:rPr>
          <w:i/>
          <w:vertAlign w:val="subscript"/>
        </w:rPr>
        <w:t>c</w:t>
      </w:r>
      <w:r>
        <w:t>.</w:t>
      </w:r>
    </w:p>
    <w:p w:rsidR="005239C7" w:rsidRDefault="005239C7">
      <w:pPr>
        <w:pStyle w:val="ConsPlusNormal"/>
        <w:ind w:firstLine="540"/>
        <w:jc w:val="both"/>
      </w:pPr>
    </w:p>
    <w:p w:rsidR="005239C7" w:rsidRDefault="005239C7">
      <w:pPr>
        <w:pStyle w:val="ConsPlusTitle"/>
        <w:ind w:firstLine="540"/>
        <w:jc w:val="both"/>
        <w:outlineLvl w:val="2"/>
      </w:pPr>
      <w:r>
        <w:t>Стены с облицовкой каменными кладочными материалами</w:t>
      </w:r>
    </w:p>
    <w:p w:rsidR="005239C7" w:rsidRDefault="005239C7">
      <w:pPr>
        <w:pStyle w:val="ConsPlusNormal"/>
        <w:jc w:val="both"/>
      </w:pPr>
      <w:r>
        <w:t xml:space="preserve">(в ред. </w:t>
      </w:r>
      <w:hyperlink r:id="rId32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r>
        <w:t>7.21 При жестком соединении связями облицовки с основным слоем стены связи должны обеспечивать распределение нагрузки между конструктивными слоями.</w:t>
      </w:r>
    </w:p>
    <w:p w:rsidR="005239C7" w:rsidRDefault="005239C7">
      <w:pPr>
        <w:pStyle w:val="ConsPlusNormal"/>
        <w:jc w:val="both"/>
      </w:pPr>
      <w:r>
        <w:t xml:space="preserve">(п. 7.21 в ред. </w:t>
      </w:r>
      <w:hyperlink r:id="rId32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bookmarkStart w:id="78" w:name="P2452"/>
      <w:bookmarkEnd w:id="78"/>
      <w:r>
        <w:t>7.22 Жесткими являются связи:</w:t>
      </w:r>
    </w:p>
    <w:p w:rsidR="005239C7" w:rsidRDefault="005239C7">
      <w:pPr>
        <w:pStyle w:val="ConsPlusNormal"/>
        <w:spacing w:before="220"/>
        <w:ind w:firstLine="540"/>
        <w:jc w:val="both"/>
      </w:pPr>
      <w:r>
        <w:t xml:space="preserve">а) исключено с 22.01.2024. - </w:t>
      </w:r>
      <w:hyperlink r:id="rId323">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б) при теплоизоляционном слое из монолитного бетона с пределом прочности на сжатие не менее 0,7 МПа или кладке из камней марки не ниже M25 при тычковых горизонтальных прокладных рядах, расположенных на расстояниях между осями рядов по высоте кладки не более 5</w:t>
      </w:r>
      <w:r>
        <w:rPr>
          <w:i/>
        </w:rPr>
        <w:t>h</w:t>
      </w:r>
      <w:r>
        <w:t>;</w:t>
      </w:r>
    </w:p>
    <w:p w:rsidR="005239C7" w:rsidRDefault="005239C7">
      <w:pPr>
        <w:pStyle w:val="ConsPlusNormal"/>
        <w:spacing w:before="220"/>
        <w:ind w:firstLine="540"/>
        <w:jc w:val="both"/>
      </w:pPr>
      <w:r>
        <w:t xml:space="preserve">в) при соблюдении требований по перевязке слоев в соответствии с </w:t>
      </w:r>
      <w:hyperlink w:anchor="P2797">
        <w:r>
          <w:rPr>
            <w:color w:val="0000FF"/>
          </w:rPr>
          <w:t>9.7</w:t>
        </w:r>
      </w:hyperlink>
      <w:r>
        <w:t>.</w:t>
      </w:r>
    </w:p>
    <w:p w:rsidR="005239C7" w:rsidRDefault="005239C7">
      <w:pPr>
        <w:pStyle w:val="ConsPlusNormal"/>
        <w:spacing w:before="220"/>
        <w:ind w:firstLine="540"/>
        <w:jc w:val="both"/>
      </w:pPr>
      <w:bookmarkStart w:id="79" w:name="P2456"/>
      <w:bookmarkEnd w:id="79"/>
      <w:r>
        <w:t>7.23 Расчет стен с облицовкой с жесткими связями следует выполнять:</w:t>
      </w:r>
    </w:p>
    <w:p w:rsidR="005239C7" w:rsidRDefault="005239C7">
      <w:pPr>
        <w:pStyle w:val="ConsPlusNormal"/>
        <w:spacing w:before="220"/>
        <w:ind w:firstLine="540"/>
        <w:jc w:val="both"/>
      </w:pPr>
      <w:r>
        <w:t xml:space="preserve">а) при центральном сжатии по </w:t>
      </w:r>
      <w:hyperlink w:anchor="P1898">
        <w:r>
          <w:rPr>
            <w:color w:val="0000FF"/>
          </w:rPr>
          <w:t>формуле (7.1)</w:t>
        </w:r>
      </w:hyperlink>
      <w:r>
        <w:t>;</w:t>
      </w:r>
    </w:p>
    <w:p w:rsidR="005239C7" w:rsidRDefault="005239C7">
      <w:pPr>
        <w:pStyle w:val="ConsPlusNormal"/>
        <w:spacing w:before="220"/>
        <w:ind w:firstLine="540"/>
        <w:jc w:val="both"/>
      </w:pPr>
      <w:r>
        <w:t xml:space="preserve">б) при внецентренном сжатии по </w:t>
      </w:r>
      <w:hyperlink w:anchor="P2121">
        <w:r>
          <w:rPr>
            <w:color w:val="0000FF"/>
          </w:rPr>
          <w:t>формуле (7.4)</w:t>
        </w:r>
      </w:hyperlink>
      <w:r>
        <w:t>.</w:t>
      </w:r>
    </w:p>
    <w:p w:rsidR="005239C7" w:rsidRDefault="005239C7">
      <w:pPr>
        <w:pStyle w:val="ConsPlusNormal"/>
        <w:jc w:val="both"/>
      </w:pPr>
      <w:r>
        <w:t xml:space="preserve">(в ред. </w:t>
      </w:r>
      <w:hyperlink r:id="rId32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В </w:t>
      </w:r>
      <w:hyperlink w:anchor="P1898">
        <w:r>
          <w:rPr>
            <w:color w:val="0000FF"/>
          </w:rPr>
          <w:t>формулах (7.1)</w:t>
        </w:r>
      </w:hyperlink>
      <w:r>
        <w:t xml:space="preserve"> и </w:t>
      </w:r>
      <w:hyperlink w:anchor="P2121">
        <w:r>
          <w:rPr>
            <w:color w:val="0000FF"/>
          </w:rPr>
          <w:t>(7.4)</w:t>
        </w:r>
      </w:hyperlink>
      <w:r>
        <w:t xml:space="preserve"> принимаются: площадь приведенного сечения </w:t>
      </w:r>
      <w:r>
        <w:rPr>
          <w:i/>
        </w:rPr>
        <w:t>A</w:t>
      </w:r>
      <w:r>
        <w:rPr>
          <w:i/>
          <w:vertAlign w:val="subscript"/>
        </w:rPr>
        <w:t>red</w:t>
      </w:r>
      <w:r>
        <w:t xml:space="preserve">, площадь сжатой части приведенного сечения </w:t>
      </w:r>
      <w:r>
        <w:rPr>
          <w:i/>
        </w:rPr>
        <w:t>A</w:t>
      </w:r>
      <w:r>
        <w:rPr>
          <w:i/>
          <w:vertAlign w:val="subscript"/>
        </w:rPr>
        <w:t>cred</w:t>
      </w:r>
      <w:r>
        <w:t xml:space="preserve"> и расчетное сопротивление слоя, к которому приводится сечение, с учетом коэффициента использования его прочности </w:t>
      </w:r>
      <w:r>
        <w:rPr>
          <w:i/>
        </w:rPr>
        <w:t>mR</w:t>
      </w:r>
      <w:r>
        <w:t>.</w:t>
      </w:r>
    </w:p>
    <w:p w:rsidR="005239C7" w:rsidRDefault="005239C7">
      <w:pPr>
        <w:pStyle w:val="ConsPlusNormal"/>
        <w:spacing w:before="220"/>
        <w:ind w:firstLine="540"/>
        <w:jc w:val="both"/>
      </w:pPr>
      <w:r>
        <w:t xml:space="preserve">Коэффициенты продольного изгиба </w:t>
      </w:r>
      <w:r>
        <w:rPr>
          <w:noProof/>
          <w:position w:val="-3"/>
        </w:rPr>
        <w:drawing>
          <wp:inline distT="0" distB="0" distL="0" distR="0">
            <wp:extent cx="151130" cy="1841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w:t>
      </w:r>
      <w:r>
        <w:rPr>
          <w:noProof/>
          <w:position w:val="-8"/>
        </w:rPr>
        <w:drawing>
          <wp:inline distT="0" distB="0" distL="0" distR="0">
            <wp:extent cx="184150" cy="2514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и коэффициент </w:t>
      </w:r>
      <w:r>
        <w:rPr>
          <w:i/>
        </w:rPr>
        <w:t>m</w:t>
      </w:r>
      <w:r>
        <w:rPr>
          <w:i/>
          <w:vertAlign w:val="subscript"/>
        </w:rPr>
        <w:t>g</w:t>
      </w:r>
      <w:r>
        <w:t xml:space="preserve"> следует определять по указаниям </w:t>
      </w:r>
      <w:hyperlink w:anchor="P1906">
        <w:r>
          <w:rPr>
            <w:color w:val="0000FF"/>
          </w:rPr>
          <w:t>7.2</w:t>
        </w:r>
      </w:hyperlink>
      <w:r>
        <w:t xml:space="preserve"> - </w:t>
      </w:r>
      <w:hyperlink w:anchor="P2119">
        <w:r>
          <w:rPr>
            <w:color w:val="0000FF"/>
          </w:rPr>
          <w:t>7.7</w:t>
        </w:r>
      </w:hyperlink>
      <w:r>
        <w:t xml:space="preserve"> для материала слоя, к которому приводится сечение.</w:t>
      </w:r>
    </w:p>
    <w:p w:rsidR="005239C7" w:rsidRDefault="005239C7">
      <w:pPr>
        <w:pStyle w:val="ConsPlusNormal"/>
        <w:spacing w:before="220"/>
        <w:ind w:firstLine="540"/>
        <w:jc w:val="both"/>
      </w:pPr>
      <w:r>
        <w:t>При приведении сечения стены к одному материалу толщина слоев должна приниматься фактической, а ширина слоев (по длине стены) изменяться пропорционально отношению расчетных сопротивлений и коэффициентов использования прочности слоев по формуле</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880110" cy="43561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880110" cy="435610"/>
                    </a:xfrm>
                    <a:prstGeom prst="rect">
                      <a:avLst/>
                    </a:prstGeom>
                    <a:noFill/>
                    <a:ln>
                      <a:noFill/>
                    </a:ln>
                  </pic:spPr>
                </pic:pic>
              </a:graphicData>
            </a:graphic>
          </wp:inline>
        </w:drawing>
      </w:r>
      <w:r>
        <w:t>, (7.15)</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b</w:t>
      </w:r>
      <w:r>
        <w:rPr>
          <w:i/>
          <w:vertAlign w:val="subscript"/>
        </w:rPr>
        <w:t>red</w:t>
      </w:r>
      <w:r>
        <w:t xml:space="preserve"> - приведенная ширина слоя;</w:t>
      </w:r>
    </w:p>
    <w:p w:rsidR="005239C7" w:rsidRDefault="005239C7">
      <w:pPr>
        <w:pStyle w:val="ConsPlusNormal"/>
        <w:spacing w:before="220"/>
        <w:ind w:firstLine="540"/>
        <w:jc w:val="both"/>
      </w:pPr>
      <w:r>
        <w:rPr>
          <w:i/>
        </w:rPr>
        <w:t>b</w:t>
      </w:r>
      <w:r>
        <w:t xml:space="preserve"> - фактическая ширина слоя;</w:t>
      </w:r>
    </w:p>
    <w:p w:rsidR="005239C7" w:rsidRDefault="005239C7">
      <w:pPr>
        <w:pStyle w:val="ConsPlusNormal"/>
        <w:spacing w:before="220"/>
        <w:ind w:firstLine="540"/>
        <w:jc w:val="both"/>
      </w:pPr>
      <w:r>
        <w:rPr>
          <w:i/>
        </w:rPr>
        <w:t>R</w:t>
      </w:r>
      <w:r>
        <w:t xml:space="preserve">; </w:t>
      </w:r>
      <w:r>
        <w:rPr>
          <w:i/>
        </w:rPr>
        <w:t>m</w:t>
      </w:r>
      <w:r>
        <w:t xml:space="preserve"> - расчетное сопротивление и коэффициент использования прочности слоя, к которому приводится сечение;</w:t>
      </w:r>
    </w:p>
    <w:p w:rsidR="005239C7" w:rsidRDefault="005239C7">
      <w:pPr>
        <w:pStyle w:val="ConsPlusNormal"/>
        <w:spacing w:before="220"/>
        <w:ind w:firstLine="540"/>
        <w:jc w:val="both"/>
      </w:pPr>
      <w:r>
        <w:rPr>
          <w:i/>
        </w:rPr>
        <w:t>R</w:t>
      </w:r>
      <w:r>
        <w:rPr>
          <w:i/>
          <w:vertAlign w:val="subscript"/>
        </w:rPr>
        <w:t>i</w:t>
      </w:r>
      <w:r>
        <w:t xml:space="preserve">; </w:t>
      </w:r>
      <w:r>
        <w:rPr>
          <w:i/>
        </w:rPr>
        <w:t>m</w:t>
      </w:r>
      <w:r>
        <w:rPr>
          <w:i/>
          <w:vertAlign w:val="subscript"/>
        </w:rPr>
        <w:t>i</w:t>
      </w:r>
      <w:r>
        <w:t xml:space="preserve"> - расчетное сопротивление и коэффициент использования прочности любого другого слоя стены. Коэффициенты использования прочности слоев в многослойных стенах </w:t>
      </w:r>
      <w:r>
        <w:rPr>
          <w:i/>
        </w:rPr>
        <w:t>m</w:t>
      </w:r>
      <w:r>
        <w:t xml:space="preserve"> и </w:t>
      </w:r>
      <w:r>
        <w:rPr>
          <w:i/>
        </w:rPr>
        <w:t>m</w:t>
      </w:r>
      <w:r>
        <w:rPr>
          <w:i/>
          <w:vertAlign w:val="subscript"/>
        </w:rPr>
        <w:t>i</w:t>
      </w:r>
      <w:r>
        <w:t xml:space="preserve"> приведены в таблице 7.6.</w:t>
      </w:r>
    </w:p>
    <w:p w:rsidR="005239C7" w:rsidRDefault="005239C7">
      <w:pPr>
        <w:pStyle w:val="ConsPlusNormal"/>
        <w:ind w:firstLine="540"/>
        <w:jc w:val="both"/>
      </w:pPr>
    </w:p>
    <w:p w:rsidR="005239C7" w:rsidRDefault="005239C7">
      <w:pPr>
        <w:pStyle w:val="ConsPlusNormal"/>
        <w:jc w:val="right"/>
      </w:pPr>
      <w:bookmarkStart w:id="80" w:name="P2471"/>
      <w:bookmarkEnd w:id="80"/>
      <w:r>
        <w:lastRenderedPageBreak/>
        <w:t>Таблица 7.6</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737"/>
        <w:gridCol w:w="850"/>
        <w:gridCol w:w="794"/>
        <w:gridCol w:w="850"/>
        <w:gridCol w:w="653"/>
        <w:gridCol w:w="737"/>
        <w:gridCol w:w="821"/>
        <w:gridCol w:w="850"/>
      </w:tblGrid>
      <w:tr w:rsidR="005239C7">
        <w:tc>
          <w:tcPr>
            <w:tcW w:w="9070" w:type="dxa"/>
            <w:gridSpan w:val="9"/>
            <w:vAlign w:val="center"/>
          </w:tcPr>
          <w:p w:rsidR="005239C7" w:rsidRDefault="005239C7">
            <w:pPr>
              <w:pStyle w:val="ConsPlusNormal"/>
              <w:jc w:val="center"/>
            </w:pPr>
            <w:r>
              <w:t>Коэффициенты использования прочности слоев</w:t>
            </w:r>
          </w:p>
        </w:tc>
      </w:tr>
      <w:tr w:rsidR="005239C7">
        <w:tc>
          <w:tcPr>
            <w:tcW w:w="2778" w:type="dxa"/>
            <w:vMerge w:val="restart"/>
            <w:vAlign w:val="center"/>
          </w:tcPr>
          <w:p w:rsidR="005239C7" w:rsidRDefault="005239C7">
            <w:pPr>
              <w:pStyle w:val="ConsPlusNormal"/>
              <w:jc w:val="center"/>
            </w:pPr>
            <w:r>
              <w:t xml:space="preserve">из бетонных камней </w:t>
            </w:r>
            <w:r>
              <w:rPr>
                <w:i/>
              </w:rPr>
              <w:t>m</w:t>
            </w:r>
          </w:p>
        </w:tc>
        <w:tc>
          <w:tcPr>
            <w:tcW w:w="6292" w:type="dxa"/>
            <w:gridSpan w:val="8"/>
            <w:vAlign w:val="center"/>
          </w:tcPr>
          <w:p w:rsidR="005239C7" w:rsidRDefault="005239C7">
            <w:pPr>
              <w:pStyle w:val="ConsPlusNormal"/>
              <w:jc w:val="center"/>
            </w:pPr>
            <w:r>
              <w:t xml:space="preserve">из материалов </w:t>
            </w:r>
            <w:r>
              <w:rPr>
                <w:i/>
              </w:rPr>
              <w:t>m</w:t>
            </w:r>
            <w:r>
              <w:rPr>
                <w:i/>
                <w:vertAlign w:val="subscript"/>
              </w:rPr>
              <w:t>i</w:t>
            </w:r>
          </w:p>
        </w:tc>
      </w:tr>
      <w:tr w:rsidR="005239C7">
        <w:tc>
          <w:tcPr>
            <w:tcW w:w="2778" w:type="dxa"/>
            <w:vMerge/>
          </w:tcPr>
          <w:p w:rsidR="005239C7" w:rsidRDefault="005239C7">
            <w:pPr>
              <w:pStyle w:val="ConsPlusNormal"/>
            </w:pPr>
          </w:p>
        </w:tc>
        <w:tc>
          <w:tcPr>
            <w:tcW w:w="1587" w:type="dxa"/>
            <w:gridSpan w:val="2"/>
            <w:vAlign w:val="center"/>
          </w:tcPr>
          <w:p w:rsidR="005239C7" w:rsidRDefault="005239C7">
            <w:pPr>
              <w:pStyle w:val="ConsPlusNormal"/>
              <w:jc w:val="center"/>
            </w:pPr>
            <w:r>
              <w:t>керамические камни</w:t>
            </w:r>
          </w:p>
        </w:tc>
        <w:tc>
          <w:tcPr>
            <w:tcW w:w="1644" w:type="dxa"/>
            <w:gridSpan w:val="2"/>
            <w:vAlign w:val="center"/>
          </w:tcPr>
          <w:p w:rsidR="005239C7" w:rsidRDefault="005239C7">
            <w:pPr>
              <w:pStyle w:val="ConsPlusNormal"/>
              <w:jc w:val="center"/>
            </w:pPr>
            <w:r>
              <w:t>кирпич керамический пластического прессования</w:t>
            </w:r>
          </w:p>
        </w:tc>
        <w:tc>
          <w:tcPr>
            <w:tcW w:w="1390" w:type="dxa"/>
            <w:gridSpan w:val="2"/>
            <w:vAlign w:val="center"/>
          </w:tcPr>
          <w:p w:rsidR="005239C7" w:rsidRDefault="005239C7">
            <w:pPr>
              <w:pStyle w:val="ConsPlusNormal"/>
              <w:jc w:val="center"/>
            </w:pPr>
            <w:r>
              <w:t>кирпич силикатный</w:t>
            </w:r>
          </w:p>
        </w:tc>
        <w:tc>
          <w:tcPr>
            <w:tcW w:w="1671" w:type="dxa"/>
            <w:gridSpan w:val="2"/>
            <w:vAlign w:val="center"/>
          </w:tcPr>
          <w:p w:rsidR="005239C7" w:rsidRDefault="005239C7">
            <w:pPr>
              <w:pStyle w:val="ConsPlusNormal"/>
              <w:jc w:val="center"/>
            </w:pPr>
            <w:r>
              <w:t>кирпич керамический полусухого прессования</w:t>
            </w:r>
          </w:p>
        </w:tc>
      </w:tr>
      <w:tr w:rsidR="005239C7">
        <w:tc>
          <w:tcPr>
            <w:tcW w:w="2778" w:type="dxa"/>
            <w:vMerge/>
          </w:tcPr>
          <w:p w:rsidR="005239C7" w:rsidRDefault="005239C7">
            <w:pPr>
              <w:pStyle w:val="ConsPlusNormal"/>
            </w:pPr>
          </w:p>
        </w:tc>
        <w:tc>
          <w:tcPr>
            <w:tcW w:w="737" w:type="dxa"/>
            <w:vAlign w:val="center"/>
          </w:tcPr>
          <w:p w:rsidR="005239C7" w:rsidRDefault="005239C7">
            <w:pPr>
              <w:pStyle w:val="ConsPlusNormal"/>
              <w:jc w:val="center"/>
            </w:pPr>
            <w:r>
              <w:rPr>
                <w:i/>
              </w:rPr>
              <w:t>m</w:t>
            </w:r>
          </w:p>
        </w:tc>
        <w:tc>
          <w:tcPr>
            <w:tcW w:w="850" w:type="dxa"/>
            <w:vAlign w:val="center"/>
          </w:tcPr>
          <w:p w:rsidR="005239C7" w:rsidRDefault="005239C7">
            <w:pPr>
              <w:pStyle w:val="ConsPlusNormal"/>
              <w:jc w:val="center"/>
            </w:pPr>
            <w:r>
              <w:rPr>
                <w:i/>
              </w:rPr>
              <w:t>m</w:t>
            </w:r>
            <w:r>
              <w:rPr>
                <w:i/>
                <w:vertAlign w:val="subscript"/>
              </w:rPr>
              <w:t>i</w:t>
            </w:r>
          </w:p>
        </w:tc>
        <w:tc>
          <w:tcPr>
            <w:tcW w:w="794" w:type="dxa"/>
            <w:vAlign w:val="center"/>
          </w:tcPr>
          <w:p w:rsidR="005239C7" w:rsidRDefault="005239C7">
            <w:pPr>
              <w:pStyle w:val="ConsPlusNormal"/>
              <w:jc w:val="center"/>
            </w:pPr>
            <w:r>
              <w:rPr>
                <w:i/>
              </w:rPr>
              <w:t>m</w:t>
            </w:r>
          </w:p>
        </w:tc>
        <w:tc>
          <w:tcPr>
            <w:tcW w:w="850" w:type="dxa"/>
            <w:vAlign w:val="center"/>
          </w:tcPr>
          <w:p w:rsidR="005239C7" w:rsidRDefault="005239C7">
            <w:pPr>
              <w:pStyle w:val="ConsPlusNormal"/>
              <w:jc w:val="center"/>
            </w:pPr>
            <w:r>
              <w:rPr>
                <w:i/>
              </w:rPr>
              <w:t>m</w:t>
            </w:r>
            <w:r>
              <w:rPr>
                <w:i/>
                <w:vertAlign w:val="subscript"/>
              </w:rPr>
              <w:t>i</w:t>
            </w:r>
          </w:p>
        </w:tc>
        <w:tc>
          <w:tcPr>
            <w:tcW w:w="653" w:type="dxa"/>
            <w:vAlign w:val="center"/>
          </w:tcPr>
          <w:p w:rsidR="005239C7" w:rsidRDefault="005239C7">
            <w:pPr>
              <w:pStyle w:val="ConsPlusNormal"/>
              <w:jc w:val="center"/>
            </w:pPr>
            <w:r>
              <w:rPr>
                <w:i/>
              </w:rPr>
              <w:t>m</w:t>
            </w:r>
          </w:p>
        </w:tc>
        <w:tc>
          <w:tcPr>
            <w:tcW w:w="737" w:type="dxa"/>
            <w:vAlign w:val="center"/>
          </w:tcPr>
          <w:p w:rsidR="005239C7" w:rsidRDefault="005239C7">
            <w:pPr>
              <w:pStyle w:val="ConsPlusNormal"/>
              <w:jc w:val="center"/>
            </w:pPr>
            <w:r>
              <w:rPr>
                <w:i/>
              </w:rPr>
              <w:t>m</w:t>
            </w:r>
            <w:r>
              <w:rPr>
                <w:i/>
                <w:vertAlign w:val="subscript"/>
              </w:rPr>
              <w:t>i</w:t>
            </w:r>
          </w:p>
        </w:tc>
        <w:tc>
          <w:tcPr>
            <w:tcW w:w="821" w:type="dxa"/>
            <w:vAlign w:val="center"/>
          </w:tcPr>
          <w:p w:rsidR="005239C7" w:rsidRDefault="005239C7">
            <w:pPr>
              <w:pStyle w:val="ConsPlusNormal"/>
              <w:jc w:val="center"/>
            </w:pPr>
            <w:r>
              <w:rPr>
                <w:i/>
              </w:rPr>
              <w:t>m</w:t>
            </w:r>
          </w:p>
        </w:tc>
        <w:tc>
          <w:tcPr>
            <w:tcW w:w="850" w:type="dxa"/>
            <w:vAlign w:val="center"/>
          </w:tcPr>
          <w:p w:rsidR="005239C7" w:rsidRDefault="005239C7">
            <w:pPr>
              <w:pStyle w:val="ConsPlusNormal"/>
              <w:jc w:val="center"/>
            </w:pPr>
            <w:r>
              <w:rPr>
                <w:i/>
              </w:rPr>
              <w:t>m</w:t>
            </w:r>
            <w:r>
              <w:rPr>
                <w:i/>
                <w:vertAlign w:val="subscript"/>
              </w:rPr>
              <w:t>i</w:t>
            </w:r>
          </w:p>
        </w:tc>
      </w:tr>
      <w:tr w:rsidR="005239C7">
        <w:tblPrEx>
          <w:tblBorders>
            <w:insideH w:val="nil"/>
          </w:tblBorders>
        </w:tblPrEx>
        <w:tc>
          <w:tcPr>
            <w:tcW w:w="2778" w:type="dxa"/>
            <w:tcBorders>
              <w:bottom w:val="nil"/>
            </w:tcBorders>
          </w:tcPr>
          <w:p w:rsidR="005239C7" w:rsidRDefault="005239C7">
            <w:pPr>
              <w:pStyle w:val="ConsPlusNormal"/>
            </w:pPr>
            <w:r>
              <w:t>Камни марок M25 и выше из бетонов на пористых заполнителях и из поризованных бетонов</w:t>
            </w:r>
          </w:p>
        </w:tc>
        <w:tc>
          <w:tcPr>
            <w:tcW w:w="737" w:type="dxa"/>
            <w:tcBorders>
              <w:bottom w:val="nil"/>
            </w:tcBorders>
            <w:vAlign w:val="bottom"/>
          </w:tcPr>
          <w:p w:rsidR="005239C7" w:rsidRDefault="005239C7">
            <w:pPr>
              <w:pStyle w:val="ConsPlusNormal"/>
              <w:jc w:val="center"/>
            </w:pPr>
            <w:r>
              <w:t>0,8</w:t>
            </w:r>
          </w:p>
        </w:tc>
        <w:tc>
          <w:tcPr>
            <w:tcW w:w="850" w:type="dxa"/>
            <w:tcBorders>
              <w:bottom w:val="nil"/>
            </w:tcBorders>
            <w:vAlign w:val="bottom"/>
          </w:tcPr>
          <w:p w:rsidR="005239C7" w:rsidRDefault="005239C7">
            <w:pPr>
              <w:pStyle w:val="ConsPlusNormal"/>
              <w:jc w:val="center"/>
            </w:pPr>
            <w:r>
              <w:t>1</w:t>
            </w:r>
          </w:p>
        </w:tc>
        <w:tc>
          <w:tcPr>
            <w:tcW w:w="794" w:type="dxa"/>
            <w:tcBorders>
              <w:bottom w:val="nil"/>
            </w:tcBorders>
            <w:vAlign w:val="bottom"/>
          </w:tcPr>
          <w:p w:rsidR="005239C7" w:rsidRDefault="005239C7">
            <w:pPr>
              <w:pStyle w:val="ConsPlusNormal"/>
              <w:jc w:val="center"/>
            </w:pPr>
            <w:r>
              <w:t>0,9</w:t>
            </w:r>
          </w:p>
        </w:tc>
        <w:tc>
          <w:tcPr>
            <w:tcW w:w="850" w:type="dxa"/>
            <w:tcBorders>
              <w:bottom w:val="nil"/>
            </w:tcBorders>
            <w:vAlign w:val="bottom"/>
          </w:tcPr>
          <w:p w:rsidR="005239C7" w:rsidRDefault="005239C7">
            <w:pPr>
              <w:pStyle w:val="ConsPlusNormal"/>
              <w:jc w:val="center"/>
            </w:pPr>
            <w:r>
              <w:t>1</w:t>
            </w:r>
          </w:p>
        </w:tc>
        <w:tc>
          <w:tcPr>
            <w:tcW w:w="653" w:type="dxa"/>
            <w:tcBorders>
              <w:bottom w:val="nil"/>
            </w:tcBorders>
            <w:vAlign w:val="bottom"/>
          </w:tcPr>
          <w:p w:rsidR="005239C7" w:rsidRDefault="005239C7">
            <w:pPr>
              <w:pStyle w:val="ConsPlusNormal"/>
              <w:jc w:val="center"/>
            </w:pPr>
            <w:r>
              <w:t>1</w:t>
            </w:r>
          </w:p>
        </w:tc>
        <w:tc>
          <w:tcPr>
            <w:tcW w:w="737" w:type="dxa"/>
            <w:tcBorders>
              <w:bottom w:val="nil"/>
            </w:tcBorders>
            <w:vAlign w:val="bottom"/>
          </w:tcPr>
          <w:p w:rsidR="005239C7" w:rsidRDefault="005239C7">
            <w:pPr>
              <w:pStyle w:val="ConsPlusNormal"/>
              <w:jc w:val="center"/>
            </w:pPr>
            <w:r>
              <w:t>0,9</w:t>
            </w:r>
          </w:p>
        </w:tc>
        <w:tc>
          <w:tcPr>
            <w:tcW w:w="821" w:type="dxa"/>
            <w:tcBorders>
              <w:bottom w:val="nil"/>
            </w:tcBorders>
            <w:vAlign w:val="bottom"/>
          </w:tcPr>
          <w:p w:rsidR="005239C7" w:rsidRDefault="005239C7">
            <w:pPr>
              <w:pStyle w:val="ConsPlusNormal"/>
              <w:jc w:val="center"/>
            </w:pPr>
            <w:r>
              <w:t>1</w:t>
            </w:r>
          </w:p>
        </w:tc>
        <w:tc>
          <w:tcPr>
            <w:tcW w:w="850" w:type="dxa"/>
            <w:tcBorders>
              <w:bottom w:val="nil"/>
            </w:tcBorders>
            <w:vAlign w:val="bottom"/>
          </w:tcPr>
          <w:p w:rsidR="005239C7" w:rsidRDefault="005239C7">
            <w:pPr>
              <w:pStyle w:val="ConsPlusNormal"/>
              <w:jc w:val="center"/>
            </w:pPr>
            <w:r>
              <w:t>0,85</w:t>
            </w:r>
          </w:p>
        </w:tc>
      </w:tr>
      <w:tr w:rsidR="005239C7">
        <w:tblPrEx>
          <w:tblBorders>
            <w:insideH w:val="nil"/>
          </w:tblBorders>
        </w:tblPrEx>
        <w:tc>
          <w:tcPr>
            <w:tcW w:w="2778" w:type="dxa"/>
            <w:tcBorders>
              <w:top w:val="nil"/>
              <w:bottom w:val="nil"/>
            </w:tcBorders>
          </w:tcPr>
          <w:p w:rsidR="005239C7" w:rsidRDefault="005239C7">
            <w:pPr>
              <w:pStyle w:val="ConsPlusNormal"/>
            </w:pPr>
            <w:r>
              <w:t>Камни марок M25 и выше из автоклавных ячеистых бетонов</w:t>
            </w:r>
          </w:p>
        </w:tc>
        <w:tc>
          <w:tcPr>
            <w:tcW w:w="737" w:type="dxa"/>
            <w:tcBorders>
              <w:top w:val="nil"/>
              <w:bottom w:val="nil"/>
            </w:tcBorders>
            <w:vAlign w:val="bottom"/>
          </w:tcPr>
          <w:p w:rsidR="005239C7" w:rsidRDefault="005239C7">
            <w:pPr>
              <w:pStyle w:val="ConsPlusNormal"/>
              <w:jc w:val="center"/>
            </w:pPr>
            <w:r>
              <w:t>-</w:t>
            </w:r>
          </w:p>
        </w:tc>
        <w:tc>
          <w:tcPr>
            <w:tcW w:w="850" w:type="dxa"/>
            <w:tcBorders>
              <w:top w:val="nil"/>
              <w:bottom w:val="nil"/>
            </w:tcBorders>
            <w:vAlign w:val="bottom"/>
          </w:tcPr>
          <w:p w:rsidR="005239C7" w:rsidRDefault="005239C7">
            <w:pPr>
              <w:pStyle w:val="ConsPlusNormal"/>
              <w:jc w:val="center"/>
            </w:pPr>
            <w:r>
              <w:t>-</w:t>
            </w:r>
          </w:p>
        </w:tc>
        <w:tc>
          <w:tcPr>
            <w:tcW w:w="794" w:type="dxa"/>
            <w:tcBorders>
              <w:top w:val="nil"/>
              <w:bottom w:val="nil"/>
            </w:tcBorders>
            <w:vAlign w:val="bottom"/>
          </w:tcPr>
          <w:p w:rsidR="005239C7" w:rsidRDefault="005239C7">
            <w:pPr>
              <w:pStyle w:val="ConsPlusNormal"/>
              <w:jc w:val="center"/>
            </w:pPr>
            <w:r>
              <w:t>0,85</w:t>
            </w:r>
          </w:p>
        </w:tc>
        <w:tc>
          <w:tcPr>
            <w:tcW w:w="850" w:type="dxa"/>
            <w:tcBorders>
              <w:top w:val="nil"/>
              <w:bottom w:val="nil"/>
            </w:tcBorders>
            <w:vAlign w:val="bottom"/>
          </w:tcPr>
          <w:p w:rsidR="005239C7" w:rsidRDefault="005239C7">
            <w:pPr>
              <w:pStyle w:val="ConsPlusNormal"/>
              <w:jc w:val="center"/>
            </w:pPr>
            <w:r>
              <w:t>1</w:t>
            </w:r>
          </w:p>
        </w:tc>
        <w:tc>
          <w:tcPr>
            <w:tcW w:w="653" w:type="dxa"/>
            <w:tcBorders>
              <w:top w:val="nil"/>
              <w:bottom w:val="nil"/>
            </w:tcBorders>
            <w:vAlign w:val="bottom"/>
          </w:tcPr>
          <w:p w:rsidR="005239C7" w:rsidRDefault="005239C7">
            <w:pPr>
              <w:pStyle w:val="ConsPlusNormal"/>
              <w:jc w:val="center"/>
            </w:pPr>
            <w:r>
              <w:t>1</w:t>
            </w:r>
          </w:p>
        </w:tc>
        <w:tc>
          <w:tcPr>
            <w:tcW w:w="737" w:type="dxa"/>
            <w:tcBorders>
              <w:top w:val="nil"/>
              <w:bottom w:val="nil"/>
            </w:tcBorders>
            <w:vAlign w:val="bottom"/>
          </w:tcPr>
          <w:p w:rsidR="005239C7" w:rsidRDefault="005239C7">
            <w:pPr>
              <w:pStyle w:val="ConsPlusNormal"/>
              <w:jc w:val="center"/>
            </w:pPr>
            <w:r>
              <w:t>0,8</w:t>
            </w:r>
          </w:p>
        </w:tc>
        <w:tc>
          <w:tcPr>
            <w:tcW w:w="821"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0,8</w:t>
            </w:r>
          </w:p>
        </w:tc>
      </w:tr>
      <w:tr w:rsidR="005239C7">
        <w:tblPrEx>
          <w:tblBorders>
            <w:insideH w:val="nil"/>
          </w:tblBorders>
        </w:tblPrEx>
        <w:tc>
          <w:tcPr>
            <w:tcW w:w="2778" w:type="dxa"/>
            <w:tcBorders>
              <w:top w:val="nil"/>
            </w:tcBorders>
          </w:tcPr>
          <w:p w:rsidR="005239C7" w:rsidRDefault="005239C7">
            <w:pPr>
              <w:pStyle w:val="ConsPlusNormal"/>
            </w:pPr>
            <w:r>
              <w:t>Камни марок M25 и выше из неавтоклавных ячеистых бетонов</w:t>
            </w:r>
          </w:p>
        </w:tc>
        <w:tc>
          <w:tcPr>
            <w:tcW w:w="737" w:type="dxa"/>
            <w:tcBorders>
              <w:top w:val="nil"/>
            </w:tcBorders>
            <w:vAlign w:val="bottom"/>
          </w:tcPr>
          <w:p w:rsidR="005239C7" w:rsidRDefault="005239C7">
            <w:pPr>
              <w:pStyle w:val="ConsPlusNormal"/>
            </w:pPr>
          </w:p>
        </w:tc>
        <w:tc>
          <w:tcPr>
            <w:tcW w:w="850" w:type="dxa"/>
            <w:tcBorders>
              <w:top w:val="nil"/>
            </w:tcBorders>
            <w:vAlign w:val="bottom"/>
          </w:tcPr>
          <w:p w:rsidR="005239C7" w:rsidRDefault="005239C7">
            <w:pPr>
              <w:pStyle w:val="ConsPlusNormal"/>
            </w:pPr>
          </w:p>
        </w:tc>
        <w:tc>
          <w:tcPr>
            <w:tcW w:w="794" w:type="dxa"/>
            <w:tcBorders>
              <w:top w:val="nil"/>
            </w:tcBorders>
            <w:vAlign w:val="bottom"/>
          </w:tcPr>
          <w:p w:rsidR="005239C7" w:rsidRDefault="005239C7">
            <w:pPr>
              <w:pStyle w:val="ConsPlusNormal"/>
              <w:jc w:val="center"/>
            </w:pPr>
            <w:r>
              <w:t>0,7</w:t>
            </w:r>
          </w:p>
        </w:tc>
        <w:tc>
          <w:tcPr>
            <w:tcW w:w="850" w:type="dxa"/>
            <w:tcBorders>
              <w:top w:val="nil"/>
            </w:tcBorders>
            <w:vAlign w:val="bottom"/>
          </w:tcPr>
          <w:p w:rsidR="005239C7" w:rsidRDefault="005239C7">
            <w:pPr>
              <w:pStyle w:val="ConsPlusNormal"/>
              <w:jc w:val="center"/>
            </w:pPr>
            <w:r>
              <w:t>1</w:t>
            </w:r>
          </w:p>
        </w:tc>
        <w:tc>
          <w:tcPr>
            <w:tcW w:w="653" w:type="dxa"/>
            <w:tcBorders>
              <w:top w:val="nil"/>
            </w:tcBorders>
            <w:vAlign w:val="bottom"/>
          </w:tcPr>
          <w:p w:rsidR="005239C7" w:rsidRDefault="005239C7">
            <w:pPr>
              <w:pStyle w:val="ConsPlusNormal"/>
              <w:jc w:val="center"/>
            </w:pPr>
            <w:r>
              <w:t>0,8</w:t>
            </w:r>
          </w:p>
        </w:tc>
        <w:tc>
          <w:tcPr>
            <w:tcW w:w="737" w:type="dxa"/>
            <w:tcBorders>
              <w:top w:val="nil"/>
            </w:tcBorders>
            <w:vAlign w:val="bottom"/>
          </w:tcPr>
          <w:p w:rsidR="005239C7" w:rsidRDefault="005239C7">
            <w:pPr>
              <w:pStyle w:val="ConsPlusNormal"/>
              <w:jc w:val="center"/>
            </w:pPr>
            <w:r>
              <w:t>1</w:t>
            </w:r>
          </w:p>
        </w:tc>
        <w:tc>
          <w:tcPr>
            <w:tcW w:w="821" w:type="dxa"/>
            <w:tcBorders>
              <w:top w:val="nil"/>
            </w:tcBorders>
            <w:vAlign w:val="bottom"/>
          </w:tcPr>
          <w:p w:rsidR="005239C7" w:rsidRDefault="005239C7">
            <w:pPr>
              <w:pStyle w:val="ConsPlusNormal"/>
              <w:jc w:val="center"/>
            </w:pPr>
            <w:r>
              <w:t>0,9</w:t>
            </w:r>
          </w:p>
        </w:tc>
        <w:tc>
          <w:tcPr>
            <w:tcW w:w="850" w:type="dxa"/>
            <w:tcBorders>
              <w:top w:val="nil"/>
            </w:tcBorders>
            <w:vAlign w:val="bottom"/>
          </w:tcPr>
          <w:p w:rsidR="005239C7" w:rsidRDefault="005239C7">
            <w:pPr>
              <w:pStyle w:val="ConsPlusNormal"/>
              <w:jc w:val="center"/>
            </w:pPr>
            <w:r>
              <w:t>1,0</w:t>
            </w:r>
          </w:p>
        </w:tc>
      </w:tr>
    </w:tbl>
    <w:p w:rsidR="005239C7" w:rsidRDefault="005239C7">
      <w:pPr>
        <w:pStyle w:val="ConsPlusNormal"/>
        <w:ind w:firstLine="540"/>
        <w:jc w:val="both"/>
      </w:pPr>
    </w:p>
    <w:p w:rsidR="005239C7" w:rsidRDefault="005239C7">
      <w:pPr>
        <w:pStyle w:val="ConsPlusNormal"/>
        <w:ind w:firstLine="540"/>
        <w:jc w:val="both"/>
      </w:pPr>
      <w:bookmarkStart w:id="81" w:name="P2516"/>
      <w:bookmarkEnd w:id="81"/>
      <w:r>
        <w:t xml:space="preserve">Абзац исключен с 22.01.2024. - </w:t>
      </w:r>
      <w:hyperlink r:id="rId328">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 xml:space="preserve">7.24 При различном материале слоев принимается приведенная упругая характеристика кладки </w:t>
      </w:r>
      <w:r>
        <w:rPr>
          <w:noProof/>
          <w:position w:val="-8"/>
        </w:rPr>
        <w:drawing>
          <wp:inline distT="0" distB="0" distL="0" distR="0">
            <wp:extent cx="293370" cy="25146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определяемая по формуле</w:t>
      </w:r>
    </w:p>
    <w:p w:rsidR="005239C7" w:rsidRDefault="005239C7">
      <w:pPr>
        <w:pStyle w:val="ConsPlusNormal"/>
        <w:jc w:val="both"/>
      </w:pPr>
      <w:r>
        <w:t xml:space="preserve">(в ред. </w:t>
      </w:r>
      <w:hyperlink r:id="rId330">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29"/>
        </w:rPr>
        <w:drawing>
          <wp:inline distT="0" distB="0" distL="0" distR="0">
            <wp:extent cx="1341120" cy="51943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341120" cy="519430"/>
                    </a:xfrm>
                    <a:prstGeom prst="rect">
                      <a:avLst/>
                    </a:prstGeom>
                    <a:noFill/>
                    <a:ln>
                      <a:noFill/>
                    </a:ln>
                  </pic:spPr>
                </pic:pic>
              </a:graphicData>
            </a:graphic>
          </wp:inline>
        </w:drawing>
      </w:r>
      <w:r>
        <w:t>, (7.16)</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8"/>
        </w:rPr>
        <w:drawing>
          <wp:inline distT="0" distB="0" distL="0" distR="0">
            <wp:extent cx="184150" cy="2514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и </w:t>
      </w:r>
      <w:r>
        <w:rPr>
          <w:noProof/>
          <w:position w:val="-8"/>
        </w:rPr>
        <w:drawing>
          <wp:inline distT="0" distB="0" distL="0" distR="0">
            <wp:extent cx="19304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упругие характеристики слоев;</w:t>
      </w:r>
    </w:p>
    <w:p w:rsidR="005239C7" w:rsidRDefault="005239C7">
      <w:pPr>
        <w:pStyle w:val="ConsPlusNormal"/>
        <w:spacing w:before="220"/>
        <w:ind w:firstLine="540"/>
        <w:jc w:val="both"/>
      </w:pPr>
      <w:r>
        <w:rPr>
          <w:i/>
        </w:rPr>
        <w:t>h</w:t>
      </w:r>
      <w:r>
        <w:rPr>
          <w:vertAlign w:val="subscript"/>
        </w:rPr>
        <w:t>1</w:t>
      </w:r>
      <w:r>
        <w:t xml:space="preserve"> и </w:t>
      </w:r>
      <w:r>
        <w:rPr>
          <w:i/>
        </w:rPr>
        <w:t>h</w:t>
      </w:r>
      <w:r>
        <w:rPr>
          <w:vertAlign w:val="subscript"/>
        </w:rPr>
        <w:t>2</w:t>
      </w:r>
      <w:r>
        <w:t xml:space="preserve"> - толщина слоев.</w:t>
      </w:r>
    </w:p>
    <w:p w:rsidR="005239C7" w:rsidRDefault="005239C7">
      <w:pPr>
        <w:pStyle w:val="ConsPlusNormal"/>
        <w:spacing w:before="220"/>
        <w:ind w:firstLine="540"/>
        <w:jc w:val="both"/>
      </w:pPr>
      <w:r>
        <w:t xml:space="preserve">7.25 Исключен с 22.01.2024. - </w:t>
      </w:r>
      <w:hyperlink r:id="rId334">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7.26 В стенах с облицовкой при жесткой связи слоев эксцентриситет продольной силы, направленной в сторону основного слоя относительно оси, проходящей через центр тяжести приведенного сечения, должен быть не больше 0,5</w:t>
      </w:r>
      <w:r>
        <w:rPr>
          <w:i/>
        </w:rPr>
        <w:t>y</w:t>
      </w:r>
      <w:r>
        <w:t>.</w:t>
      </w:r>
    </w:p>
    <w:p w:rsidR="005239C7" w:rsidRDefault="005239C7">
      <w:pPr>
        <w:pStyle w:val="ConsPlusNormal"/>
        <w:jc w:val="both"/>
      </w:pPr>
      <w:r>
        <w:t xml:space="preserve">(п. 7.26 в ред. </w:t>
      </w:r>
      <w:hyperlink r:id="rId335">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7.27 Сечение стен с облицовкой следует приводить к материалу основного несущего слоя стены. Расчет по раскрытию швов облицовки на растянутой стороне сечения при эксцентриситете в сторону кладки, превышающем 0,7</w:t>
      </w:r>
      <w:r>
        <w:rPr>
          <w:i/>
        </w:rPr>
        <w:t>y</w:t>
      </w:r>
      <w:r>
        <w:t xml:space="preserve"> относительно оси приведенного сечения, следует проводить по указаниям </w:t>
      </w:r>
      <w:hyperlink w:anchor="P2697">
        <w:r>
          <w:rPr>
            <w:color w:val="0000FF"/>
          </w:rPr>
          <w:t>8.3</w:t>
        </w:r>
      </w:hyperlink>
      <w:r>
        <w:t xml:space="preserve">. Коэффициенты использования прочности слоев в стенах с облицовками </w:t>
      </w:r>
      <w:r>
        <w:rPr>
          <w:i/>
        </w:rPr>
        <w:t>m</w:t>
      </w:r>
      <w:r>
        <w:t xml:space="preserve"> и </w:t>
      </w:r>
      <w:r>
        <w:rPr>
          <w:i/>
        </w:rPr>
        <w:t>m</w:t>
      </w:r>
      <w:r>
        <w:rPr>
          <w:i/>
          <w:vertAlign w:val="subscript"/>
        </w:rPr>
        <w:t>i</w:t>
      </w:r>
      <w:r>
        <w:t xml:space="preserve"> приведены в таблице 7.7.</w:t>
      </w:r>
    </w:p>
    <w:p w:rsidR="005239C7" w:rsidRDefault="005239C7">
      <w:pPr>
        <w:pStyle w:val="ConsPlusNormal"/>
        <w:ind w:firstLine="540"/>
        <w:jc w:val="both"/>
      </w:pPr>
    </w:p>
    <w:p w:rsidR="005239C7" w:rsidRDefault="005239C7">
      <w:pPr>
        <w:pStyle w:val="ConsPlusNormal"/>
        <w:jc w:val="right"/>
      </w:pPr>
      <w:bookmarkStart w:id="82" w:name="P2529"/>
      <w:bookmarkEnd w:id="82"/>
      <w:r>
        <w:t>Таблица 7.7</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737"/>
        <w:gridCol w:w="850"/>
        <w:gridCol w:w="794"/>
        <w:gridCol w:w="850"/>
        <w:gridCol w:w="653"/>
        <w:gridCol w:w="737"/>
        <w:gridCol w:w="821"/>
        <w:gridCol w:w="850"/>
      </w:tblGrid>
      <w:tr w:rsidR="005239C7">
        <w:tc>
          <w:tcPr>
            <w:tcW w:w="2778" w:type="dxa"/>
            <w:vMerge w:val="restart"/>
            <w:tcBorders>
              <w:top w:val="single" w:sz="4" w:space="0" w:color="auto"/>
              <w:bottom w:val="single" w:sz="4" w:space="0" w:color="auto"/>
            </w:tcBorders>
            <w:vAlign w:val="center"/>
          </w:tcPr>
          <w:p w:rsidR="005239C7" w:rsidRDefault="005239C7">
            <w:pPr>
              <w:pStyle w:val="ConsPlusNormal"/>
              <w:jc w:val="center"/>
            </w:pPr>
            <w:r>
              <w:t xml:space="preserve">Материал облицовочного слоя </w:t>
            </w:r>
            <w:r>
              <w:rPr>
                <w:i/>
              </w:rPr>
              <w:t>m</w:t>
            </w:r>
            <w:r>
              <w:rPr>
                <w:i/>
                <w:vertAlign w:val="subscript"/>
              </w:rPr>
              <w:t>i</w:t>
            </w:r>
          </w:p>
        </w:tc>
        <w:tc>
          <w:tcPr>
            <w:tcW w:w="6292" w:type="dxa"/>
            <w:gridSpan w:val="8"/>
            <w:tcBorders>
              <w:top w:val="single" w:sz="4" w:space="0" w:color="auto"/>
              <w:bottom w:val="single" w:sz="4" w:space="0" w:color="auto"/>
            </w:tcBorders>
            <w:vAlign w:val="center"/>
          </w:tcPr>
          <w:p w:rsidR="005239C7" w:rsidRDefault="005239C7">
            <w:pPr>
              <w:pStyle w:val="ConsPlusNormal"/>
              <w:jc w:val="center"/>
            </w:pPr>
            <w:r>
              <w:t xml:space="preserve">Материал стены </w:t>
            </w:r>
            <w:r>
              <w:rPr>
                <w:i/>
              </w:rPr>
              <w:t>m</w:t>
            </w:r>
          </w:p>
        </w:tc>
      </w:tr>
      <w:tr w:rsidR="005239C7">
        <w:tc>
          <w:tcPr>
            <w:tcW w:w="2778" w:type="dxa"/>
            <w:vMerge/>
            <w:tcBorders>
              <w:top w:val="single" w:sz="4" w:space="0" w:color="auto"/>
              <w:bottom w:val="single" w:sz="4" w:space="0" w:color="auto"/>
            </w:tcBorders>
          </w:tcPr>
          <w:p w:rsidR="005239C7" w:rsidRDefault="005239C7">
            <w:pPr>
              <w:pStyle w:val="ConsPlusNormal"/>
            </w:pPr>
          </w:p>
        </w:tc>
        <w:tc>
          <w:tcPr>
            <w:tcW w:w="1587" w:type="dxa"/>
            <w:gridSpan w:val="2"/>
            <w:tcBorders>
              <w:top w:val="single" w:sz="4" w:space="0" w:color="auto"/>
              <w:bottom w:val="single" w:sz="4" w:space="0" w:color="auto"/>
            </w:tcBorders>
            <w:vAlign w:val="center"/>
          </w:tcPr>
          <w:p w:rsidR="005239C7" w:rsidRDefault="005239C7">
            <w:pPr>
              <w:pStyle w:val="ConsPlusNormal"/>
              <w:jc w:val="center"/>
            </w:pPr>
            <w:r>
              <w:t>керамические камни</w:t>
            </w:r>
          </w:p>
        </w:tc>
        <w:tc>
          <w:tcPr>
            <w:tcW w:w="1644" w:type="dxa"/>
            <w:gridSpan w:val="2"/>
            <w:tcBorders>
              <w:top w:val="single" w:sz="4" w:space="0" w:color="auto"/>
              <w:bottom w:val="single" w:sz="4" w:space="0" w:color="auto"/>
            </w:tcBorders>
            <w:vAlign w:val="center"/>
          </w:tcPr>
          <w:p w:rsidR="005239C7" w:rsidRDefault="005239C7">
            <w:pPr>
              <w:pStyle w:val="ConsPlusNormal"/>
              <w:jc w:val="center"/>
            </w:pPr>
            <w:r>
              <w:t>керамический кирпич пластического прессования</w:t>
            </w:r>
          </w:p>
        </w:tc>
        <w:tc>
          <w:tcPr>
            <w:tcW w:w="1390" w:type="dxa"/>
            <w:gridSpan w:val="2"/>
            <w:tcBorders>
              <w:top w:val="single" w:sz="4" w:space="0" w:color="auto"/>
              <w:bottom w:val="single" w:sz="4" w:space="0" w:color="auto"/>
            </w:tcBorders>
            <w:vAlign w:val="center"/>
          </w:tcPr>
          <w:p w:rsidR="005239C7" w:rsidRDefault="005239C7">
            <w:pPr>
              <w:pStyle w:val="ConsPlusNormal"/>
              <w:jc w:val="center"/>
            </w:pPr>
            <w:r>
              <w:t>силикатный кирпич</w:t>
            </w:r>
          </w:p>
        </w:tc>
        <w:tc>
          <w:tcPr>
            <w:tcW w:w="1671" w:type="dxa"/>
            <w:gridSpan w:val="2"/>
            <w:tcBorders>
              <w:top w:val="single" w:sz="4" w:space="0" w:color="auto"/>
              <w:bottom w:val="single" w:sz="4" w:space="0" w:color="auto"/>
            </w:tcBorders>
            <w:vAlign w:val="center"/>
          </w:tcPr>
          <w:p w:rsidR="005239C7" w:rsidRDefault="005239C7">
            <w:pPr>
              <w:pStyle w:val="ConsPlusNormal"/>
              <w:jc w:val="center"/>
            </w:pPr>
            <w:r>
              <w:t>керамический кирпич полусухого прессования</w:t>
            </w:r>
          </w:p>
        </w:tc>
      </w:tr>
      <w:tr w:rsidR="005239C7">
        <w:tc>
          <w:tcPr>
            <w:tcW w:w="2778" w:type="dxa"/>
            <w:vMerge/>
            <w:tcBorders>
              <w:top w:val="single" w:sz="4" w:space="0" w:color="auto"/>
              <w:bottom w:val="single" w:sz="4" w:space="0" w:color="auto"/>
            </w:tcBorders>
          </w:tcPr>
          <w:p w:rsidR="005239C7" w:rsidRDefault="005239C7">
            <w:pPr>
              <w:pStyle w:val="ConsPlusNormal"/>
            </w:pPr>
          </w:p>
        </w:tc>
        <w:tc>
          <w:tcPr>
            <w:tcW w:w="737" w:type="dxa"/>
            <w:tcBorders>
              <w:top w:val="single" w:sz="4" w:space="0" w:color="auto"/>
              <w:bottom w:val="single" w:sz="4" w:space="0" w:color="auto"/>
            </w:tcBorders>
            <w:vAlign w:val="center"/>
          </w:tcPr>
          <w:p w:rsidR="005239C7" w:rsidRDefault="005239C7">
            <w:pPr>
              <w:pStyle w:val="ConsPlusNormal"/>
              <w:jc w:val="center"/>
            </w:pPr>
            <w:r>
              <w:rPr>
                <w:i/>
              </w:rPr>
              <w:t>m</w:t>
            </w:r>
            <w:r>
              <w:rPr>
                <w:i/>
                <w:vertAlign w:val="subscript"/>
              </w:rPr>
              <w:t>i</w:t>
            </w:r>
          </w:p>
        </w:tc>
        <w:tc>
          <w:tcPr>
            <w:tcW w:w="850" w:type="dxa"/>
            <w:tcBorders>
              <w:top w:val="single" w:sz="4" w:space="0" w:color="auto"/>
              <w:bottom w:val="single" w:sz="4" w:space="0" w:color="auto"/>
            </w:tcBorders>
            <w:vAlign w:val="center"/>
          </w:tcPr>
          <w:p w:rsidR="005239C7" w:rsidRDefault="005239C7">
            <w:pPr>
              <w:pStyle w:val="ConsPlusNormal"/>
              <w:jc w:val="center"/>
            </w:pPr>
            <w:r>
              <w:rPr>
                <w:i/>
              </w:rPr>
              <w:t>m</w:t>
            </w:r>
          </w:p>
        </w:tc>
        <w:tc>
          <w:tcPr>
            <w:tcW w:w="794" w:type="dxa"/>
            <w:tcBorders>
              <w:top w:val="single" w:sz="4" w:space="0" w:color="auto"/>
              <w:bottom w:val="single" w:sz="4" w:space="0" w:color="auto"/>
            </w:tcBorders>
            <w:vAlign w:val="center"/>
          </w:tcPr>
          <w:p w:rsidR="005239C7" w:rsidRDefault="005239C7">
            <w:pPr>
              <w:pStyle w:val="ConsPlusNormal"/>
              <w:jc w:val="center"/>
            </w:pPr>
            <w:r>
              <w:rPr>
                <w:i/>
              </w:rPr>
              <w:t>m</w:t>
            </w:r>
            <w:r>
              <w:rPr>
                <w:i/>
                <w:vertAlign w:val="subscript"/>
              </w:rPr>
              <w:t>i</w:t>
            </w:r>
          </w:p>
        </w:tc>
        <w:tc>
          <w:tcPr>
            <w:tcW w:w="850" w:type="dxa"/>
            <w:tcBorders>
              <w:top w:val="single" w:sz="4" w:space="0" w:color="auto"/>
              <w:bottom w:val="single" w:sz="4" w:space="0" w:color="auto"/>
            </w:tcBorders>
            <w:vAlign w:val="center"/>
          </w:tcPr>
          <w:p w:rsidR="005239C7" w:rsidRDefault="005239C7">
            <w:pPr>
              <w:pStyle w:val="ConsPlusNormal"/>
              <w:jc w:val="center"/>
            </w:pPr>
            <w:r>
              <w:rPr>
                <w:i/>
              </w:rPr>
              <w:t>m</w:t>
            </w:r>
          </w:p>
        </w:tc>
        <w:tc>
          <w:tcPr>
            <w:tcW w:w="653" w:type="dxa"/>
            <w:tcBorders>
              <w:top w:val="single" w:sz="4" w:space="0" w:color="auto"/>
              <w:bottom w:val="single" w:sz="4" w:space="0" w:color="auto"/>
            </w:tcBorders>
            <w:vAlign w:val="center"/>
          </w:tcPr>
          <w:p w:rsidR="005239C7" w:rsidRDefault="005239C7">
            <w:pPr>
              <w:pStyle w:val="ConsPlusNormal"/>
              <w:jc w:val="center"/>
            </w:pPr>
            <w:r>
              <w:rPr>
                <w:i/>
              </w:rPr>
              <w:t>m</w:t>
            </w:r>
            <w:r>
              <w:rPr>
                <w:i/>
                <w:vertAlign w:val="subscript"/>
              </w:rPr>
              <w:t>i</w:t>
            </w:r>
          </w:p>
        </w:tc>
        <w:tc>
          <w:tcPr>
            <w:tcW w:w="737" w:type="dxa"/>
            <w:tcBorders>
              <w:top w:val="single" w:sz="4" w:space="0" w:color="auto"/>
              <w:bottom w:val="single" w:sz="4" w:space="0" w:color="auto"/>
            </w:tcBorders>
            <w:vAlign w:val="center"/>
          </w:tcPr>
          <w:p w:rsidR="005239C7" w:rsidRDefault="005239C7">
            <w:pPr>
              <w:pStyle w:val="ConsPlusNormal"/>
              <w:jc w:val="center"/>
            </w:pPr>
            <w:r>
              <w:rPr>
                <w:i/>
              </w:rPr>
              <w:t>m</w:t>
            </w:r>
          </w:p>
        </w:tc>
        <w:tc>
          <w:tcPr>
            <w:tcW w:w="821" w:type="dxa"/>
            <w:tcBorders>
              <w:top w:val="single" w:sz="4" w:space="0" w:color="auto"/>
              <w:bottom w:val="single" w:sz="4" w:space="0" w:color="auto"/>
            </w:tcBorders>
            <w:vAlign w:val="center"/>
          </w:tcPr>
          <w:p w:rsidR="005239C7" w:rsidRDefault="005239C7">
            <w:pPr>
              <w:pStyle w:val="ConsPlusNormal"/>
              <w:jc w:val="center"/>
            </w:pPr>
            <w:r>
              <w:rPr>
                <w:i/>
              </w:rPr>
              <w:t>m</w:t>
            </w:r>
            <w:r>
              <w:rPr>
                <w:i/>
                <w:vertAlign w:val="subscript"/>
              </w:rPr>
              <w:t>i</w:t>
            </w:r>
          </w:p>
        </w:tc>
        <w:tc>
          <w:tcPr>
            <w:tcW w:w="850" w:type="dxa"/>
            <w:tcBorders>
              <w:top w:val="single" w:sz="4" w:space="0" w:color="auto"/>
              <w:bottom w:val="single" w:sz="4" w:space="0" w:color="auto"/>
            </w:tcBorders>
            <w:vAlign w:val="center"/>
          </w:tcPr>
          <w:p w:rsidR="005239C7" w:rsidRDefault="005239C7">
            <w:pPr>
              <w:pStyle w:val="ConsPlusNormal"/>
              <w:jc w:val="center"/>
            </w:pPr>
            <w:r>
              <w:rPr>
                <w:i/>
              </w:rPr>
              <w:t>m</w:t>
            </w:r>
          </w:p>
        </w:tc>
      </w:tr>
      <w:tr w:rsidR="005239C7">
        <w:tblPrEx>
          <w:tblBorders>
            <w:insideH w:val="none" w:sz="0" w:space="0" w:color="auto"/>
          </w:tblBorders>
        </w:tblPrEx>
        <w:tc>
          <w:tcPr>
            <w:tcW w:w="2778" w:type="dxa"/>
            <w:tcBorders>
              <w:top w:val="single" w:sz="4" w:space="0" w:color="auto"/>
              <w:bottom w:val="nil"/>
            </w:tcBorders>
          </w:tcPr>
          <w:p w:rsidR="005239C7" w:rsidRDefault="005239C7">
            <w:pPr>
              <w:pStyle w:val="ConsPlusNormal"/>
            </w:pPr>
            <w:r>
              <w:t>Лицевой кирпич пластического прессования высотой 65 мм</w:t>
            </w:r>
          </w:p>
        </w:tc>
        <w:tc>
          <w:tcPr>
            <w:tcW w:w="737" w:type="dxa"/>
            <w:tcBorders>
              <w:top w:val="single" w:sz="4" w:space="0" w:color="auto"/>
              <w:bottom w:val="nil"/>
            </w:tcBorders>
            <w:vAlign w:val="bottom"/>
          </w:tcPr>
          <w:p w:rsidR="005239C7" w:rsidRDefault="005239C7">
            <w:pPr>
              <w:pStyle w:val="ConsPlusNormal"/>
              <w:jc w:val="center"/>
            </w:pPr>
            <w:r>
              <w:t>0,8</w:t>
            </w:r>
          </w:p>
        </w:tc>
        <w:tc>
          <w:tcPr>
            <w:tcW w:w="850" w:type="dxa"/>
            <w:tcBorders>
              <w:top w:val="single" w:sz="4" w:space="0" w:color="auto"/>
              <w:bottom w:val="nil"/>
            </w:tcBorders>
            <w:vAlign w:val="bottom"/>
          </w:tcPr>
          <w:p w:rsidR="005239C7" w:rsidRDefault="005239C7">
            <w:pPr>
              <w:pStyle w:val="ConsPlusNormal"/>
              <w:jc w:val="center"/>
            </w:pPr>
            <w:r>
              <w:t>1</w:t>
            </w:r>
          </w:p>
        </w:tc>
        <w:tc>
          <w:tcPr>
            <w:tcW w:w="794" w:type="dxa"/>
            <w:tcBorders>
              <w:top w:val="single" w:sz="4" w:space="0" w:color="auto"/>
              <w:bottom w:val="nil"/>
            </w:tcBorders>
            <w:vAlign w:val="bottom"/>
          </w:tcPr>
          <w:p w:rsidR="005239C7" w:rsidRDefault="005239C7">
            <w:pPr>
              <w:pStyle w:val="ConsPlusNormal"/>
              <w:jc w:val="center"/>
            </w:pPr>
            <w:r>
              <w:t>1</w:t>
            </w:r>
          </w:p>
        </w:tc>
        <w:tc>
          <w:tcPr>
            <w:tcW w:w="850" w:type="dxa"/>
            <w:tcBorders>
              <w:top w:val="single" w:sz="4" w:space="0" w:color="auto"/>
              <w:bottom w:val="nil"/>
            </w:tcBorders>
            <w:vAlign w:val="bottom"/>
          </w:tcPr>
          <w:p w:rsidR="005239C7" w:rsidRDefault="005239C7">
            <w:pPr>
              <w:pStyle w:val="ConsPlusNormal"/>
              <w:jc w:val="center"/>
            </w:pPr>
            <w:r>
              <w:t>0,9</w:t>
            </w:r>
          </w:p>
        </w:tc>
        <w:tc>
          <w:tcPr>
            <w:tcW w:w="653" w:type="dxa"/>
            <w:tcBorders>
              <w:top w:val="single" w:sz="4" w:space="0" w:color="auto"/>
              <w:bottom w:val="nil"/>
            </w:tcBorders>
            <w:vAlign w:val="bottom"/>
          </w:tcPr>
          <w:p w:rsidR="005239C7" w:rsidRDefault="005239C7">
            <w:pPr>
              <w:pStyle w:val="ConsPlusNormal"/>
              <w:jc w:val="center"/>
            </w:pPr>
            <w:r>
              <w:t>1</w:t>
            </w:r>
          </w:p>
        </w:tc>
        <w:tc>
          <w:tcPr>
            <w:tcW w:w="737" w:type="dxa"/>
            <w:tcBorders>
              <w:top w:val="single" w:sz="4" w:space="0" w:color="auto"/>
              <w:bottom w:val="nil"/>
            </w:tcBorders>
            <w:vAlign w:val="bottom"/>
          </w:tcPr>
          <w:p w:rsidR="005239C7" w:rsidRDefault="005239C7">
            <w:pPr>
              <w:pStyle w:val="ConsPlusNormal"/>
              <w:jc w:val="center"/>
            </w:pPr>
            <w:r>
              <w:t>0,6</w:t>
            </w:r>
          </w:p>
        </w:tc>
        <w:tc>
          <w:tcPr>
            <w:tcW w:w="821" w:type="dxa"/>
            <w:tcBorders>
              <w:top w:val="single" w:sz="4" w:space="0" w:color="auto"/>
              <w:bottom w:val="nil"/>
            </w:tcBorders>
            <w:vAlign w:val="bottom"/>
          </w:tcPr>
          <w:p w:rsidR="005239C7" w:rsidRDefault="005239C7">
            <w:pPr>
              <w:pStyle w:val="ConsPlusNormal"/>
              <w:jc w:val="center"/>
            </w:pPr>
            <w:r>
              <w:t>1</w:t>
            </w:r>
          </w:p>
        </w:tc>
        <w:tc>
          <w:tcPr>
            <w:tcW w:w="850" w:type="dxa"/>
            <w:tcBorders>
              <w:top w:val="single" w:sz="4" w:space="0" w:color="auto"/>
              <w:bottom w:val="nil"/>
            </w:tcBorders>
            <w:vAlign w:val="bottom"/>
          </w:tcPr>
          <w:p w:rsidR="005239C7" w:rsidRDefault="005239C7">
            <w:pPr>
              <w:pStyle w:val="ConsPlusNormal"/>
              <w:jc w:val="center"/>
            </w:pPr>
            <w:r>
              <w:t>0,65</w:t>
            </w:r>
          </w:p>
        </w:tc>
      </w:tr>
      <w:tr w:rsidR="005239C7">
        <w:tblPrEx>
          <w:tblBorders>
            <w:insideH w:val="none" w:sz="0" w:space="0" w:color="auto"/>
          </w:tblBorders>
        </w:tblPrEx>
        <w:tc>
          <w:tcPr>
            <w:tcW w:w="2778" w:type="dxa"/>
            <w:tcBorders>
              <w:top w:val="nil"/>
              <w:bottom w:val="nil"/>
            </w:tcBorders>
          </w:tcPr>
          <w:p w:rsidR="005239C7" w:rsidRDefault="005239C7">
            <w:pPr>
              <w:pStyle w:val="ConsPlusNormal"/>
            </w:pPr>
            <w:r>
              <w:t>Лицевые керамические камни со щелевидными пустотами высотой 140 мм</w:t>
            </w:r>
          </w:p>
        </w:tc>
        <w:tc>
          <w:tcPr>
            <w:tcW w:w="737"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0,9</w:t>
            </w:r>
          </w:p>
        </w:tc>
        <w:tc>
          <w:tcPr>
            <w:tcW w:w="794"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0,8</w:t>
            </w:r>
          </w:p>
        </w:tc>
        <w:tc>
          <w:tcPr>
            <w:tcW w:w="653" w:type="dxa"/>
            <w:tcBorders>
              <w:top w:val="nil"/>
              <w:bottom w:val="nil"/>
            </w:tcBorders>
            <w:vAlign w:val="bottom"/>
          </w:tcPr>
          <w:p w:rsidR="005239C7" w:rsidRDefault="005239C7">
            <w:pPr>
              <w:pStyle w:val="ConsPlusNormal"/>
              <w:jc w:val="center"/>
            </w:pPr>
            <w:r>
              <w:t>0,85</w:t>
            </w:r>
          </w:p>
        </w:tc>
        <w:tc>
          <w:tcPr>
            <w:tcW w:w="737" w:type="dxa"/>
            <w:tcBorders>
              <w:top w:val="nil"/>
              <w:bottom w:val="nil"/>
            </w:tcBorders>
            <w:vAlign w:val="bottom"/>
          </w:tcPr>
          <w:p w:rsidR="005239C7" w:rsidRDefault="005239C7">
            <w:pPr>
              <w:pStyle w:val="ConsPlusNormal"/>
              <w:jc w:val="center"/>
            </w:pPr>
            <w:r>
              <w:t>0,6</w:t>
            </w:r>
          </w:p>
        </w:tc>
        <w:tc>
          <w:tcPr>
            <w:tcW w:w="821"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0,5</w:t>
            </w:r>
          </w:p>
        </w:tc>
      </w:tr>
      <w:tr w:rsidR="005239C7">
        <w:tblPrEx>
          <w:tblBorders>
            <w:insideH w:val="none" w:sz="0" w:space="0" w:color="auto"/>
          </w:tblBorders>
        </w:tblPrEx>
        <w:tc>
          <w:tcPr>
            <w:tcW w:w="2778" w:type="dxa"/>
            <w:tcBorders>
              <w:top w:val="nil"/>
              <w:bottom w:val="nil"/>
            </w:tcBorders>
          </w:tcPr>
          <w:p w:rsidR="005239C7" w:rsidRDefault="005239C7">
            <w:pPr>
              <w:pStyle w:val="ConsPlusNormal"/>
            </w:pPr>
            <w:r>
              <w:t>Крупноразмерные плиты из силикатного бетона</w:t>
            </w:r>
          </w:p>
        </w:tc>
        <w:tc>
          <w:tcPr>
            <w:tcW w:w="737" w:type="dxa"/>
            <w:tcBorders>
              <w:top w:val="nil"/>
              <w:bottom w:val="nil"/>
            </w:tcBorders>
            <w:vAlign w:val="bottom"/>
          </w:tcPr>
          <w:p w:rsidR="005239C7" w:rsidRDefault="005239C7">
            <w:pPr>
              <w:pStyle w:val="ConsPlusNormal"/>
              <w:jc w:val="center"/>
            </w:pPr>
            <w:r>
              <w:t>0,6</w:t>
            </w:r>
          </w:p>
        </w:tc>
        <w:tc>
          <w:tcPr>
            <w:tcW w:w="850" w:type="dxa"/>
            <w:tcBorders>
              <w:top w:val="nil"/>
              <w:bottom w:val="nil"/>
            </w:tcBorders>
            <w:vAlign w:val="bottom"/>
          </w:tcPr>
          <w:p w:rsidR="005239C7" w:rsidRDefault="005239C7">
            <w:pPr>
              <w:pStyle w:val="ConsPlusNormal"/>
              <w:jc w:val="center"/>
            </w:pPr>
            <w:r>
              <w:t>0,8</w:t>
            </w:r>
          </w:p>
        </w:tc>
        <w:tc>
          <w:tcPr>
            <w:tcW w:w="794" w:type="dxa"/>
            <w:tcBorders>
              <w:top w:val="nil"/>
              <w:bottom w:val="nil"/>
            </w:tcBorders>
            <w:vAlign w:val="bottom"/>
          </w:tcPr>
          <w:p w:rsidR="005239C7" w:rsidRDefault="005239C7">
            <w:pPr>
              <w:pStyle w:val="ConsPlusNormal"/>
              <w:jc w:val="center"/>
            </w:pPr>
            <w:r>
              <w:t>0,6</w:t>
            </w:r>
          </w:p>
        </w:tc>
        <w:tc>
          <w:tcPr>
            <w:tcW w:w="850" w:type="dxa"/>
            <w:tcBorders>
              <w:top w:val="nil"/>
              <w:bottom w:val="nil"/>
            </w:tcBorders>
            <w:vAlign w:val="bottom"/>
          </w:tcPr>
          <w:p w:rsidR="005239C7" w:rsidRDefault="005239C7">
            <w:pPr>
              <w:pStyle w:val="ConsPlusNormal"/>
              <w:jc w:val="center"/>
            </w:pPr>
            <w:r>
              <w:t>0,7</w:t>
            </w:r>
          </w:p>
        </w:tc>
        <w:tc>
          <w:tcPr>
            <w:tcW w:w="653" w:type="dxa"/>
            <w:tcBorders>
              <w:top w:val="nil"/>
              <w:bottom w:val="nil"/>
            </w:tcBorders>
            <w:vAlign w:val="bottom"/>
          </w:tcPr>
          <w:p w:rsidR="005239C7" w:rsidRDefault="005239C7">
            <w:pPr>
              <w:pStyle w:val="ConsPlusNormal"/>
              <w:jc w:val="center"/>
            </w:pPr>
            <w:r>
              <w:t>0,7</w:t>
            </w:r>
          </w:p>
        </w:tc>
        <w:tc>
          <w:tcPr>
            <w:tcW w:w="737" w:type="dxa"/>
            <w:tcBorders>
              <w:top w:val="nil"/>
              <w:bottom w:val="nil"/>
            </w:tcBorders>
            <w:vAlign w:val="bottom"/>
          </w:tcPr>
          <w:p w:rsidR="005239C7" w:rsidRDefault="005239C7">
            <w:pPr>
              <w:pStyle w:val="ConsPlusNormal"/>
              <w:jc w:val="center"/>
            </w:pPr>
            <w:r>
              <w:t>0,6</w:t>
            </w:r>
          </w:p>
        </w:tc>
        <w:tc>
          <w:tcPr>
            <w:tcW w:w="821" w:type="dxa"/>
            <w:tcBorders>
              <w:top w:val="nil"/>
              <w:bottom w:val="nil"/>
            </w:tcBorders>
            <w:vAlign w:val="bottom"/>
          </w:tcPr>
          <w:p w:rsidR="005239C7" w:rsidRDefault="005239C7">
            <w:pPr>
              <w:pStyle w:val="ConsPlusNormal"/>
              <w:jc w:val="center"/>
            </w:pPr>
            <w:r>
              <w:t>0,9</w:t>
            </w:r>
          </w:p>
        </w:tc>
        <w:tc>
          <w:tcPr>
            <w:tcW w:w="850" w:type="dxa"/>
            <w:tcBorders>
              <w:top w:val="nil"/>
              <w:bottom w:val="nil"/>
            </w:tcBorders>
            <w:vAlign w:val="bottom"/>
          </w:tcPr>
          <w:p w:rsidR="005239C7" w:rsidRDefault="005239C7">
            <w:pPr>
              <w:pStyle w:val="ConsPlusNormal"/>
              <w:jc w:val="center"/>
            </w:pPr>
            <w:r>
              <w:t>0,6</w:t>
            </w:r>
          </w:p>
        </w:tc>
      </w:tr>
      <w:tr w:rsidR="005239C7">
        <w:tblPrEx>
          <w:tblBorders>
            <w:insideH w:val="none" w:sz="0" w:space="0" w:color="auto"/>
          </w:tblBorders>
        </w:tblPrEx>
        <w:tc>
          <w:tcPr>
            <w:tcW w:w="2778" w:type="dxa"/>
            <w:tcBorders>
              <w:top w:val="nil"/>
              <w:bottom w:val="nil"/>
            </w:tcBorders>
          </w:tcPr>
          <w:p w:rsidR="005239C7" w:rsidRDefault="005239C7">
            <w:pPr>
              <w:pStyle w:val="ConsPlusNormal"/>
            </w:pPr>
            <w:r>
              <w:t>Силикатный кирпич</w:t>
            </w:r>
          </w:p>
        </w:tc>
        <w:tc>
          <w:tcPr>
            <w:tcW w:w="737" w:type="dxa"/>
            <w:tcBorders>
              <w:top w:val="nil"/>
              <w:bottom w:val="nil"/>
            </w:tcBorders>
            <w:vAlign w:val="bottom"/>
          </w:tcPr>
          <w:p w:rsidR="005239C7" w:rsidRDefault="005239C7">
            <w:pPr>
              <w:pStyle w:val="ConsPlusNormal"/>
              <w:jc w:val="center"/>
            </w:pPr>
            <w:r>
              <w:t>0,6</w:t>
            </w:r>
          </w:p>
        </w:tc>
        <w:tc>
          <w:tcPr>
            <w:tcW w:w="850" w:type="dxa"/>
            <w:tcBorders>
              <w:top w:val="nil"/>
              <w:bottom w:val="nil"/>
            </w:tcBorders>
            <w:vAlign w:val="bottom"/>
          </w:tcPr>
          <w:p w:rsidR="005239C7" w:rsidRDefault="005239C7">
            <w:pPr>
              <w:pStyle w:val="ConsPlusNormal"/>
              <w:jc w:val="center"/>
            </w:pPr>
            <w:r>
              <w:t>0,85</w:t>
            </w:r>
          </w:p>
        </w:tc>
        <w:tc>
          <w:tcPr>
            <w:tcW w:w="794" w:type="dxa"/>
            <w:tcBorders>
              <w:top w:val="nil"/>
              <w:bottom w:val="nil"/>
            </w:tcBorders>
            <w:vAlign w:val="bottom"/>
          </w:tcPr>
          <w:p w:rsidR="005239C7" w:rsidRDefault="005239C7">
            <w:pPr>
              <w:pStyle w:val="ConsPlusNormal"/>
              <w:jc w:val="center"/>
            </w:pPr>
            <w:r>
              <w:t>0,6</w:t>
            </w:r>
          </w:p>
        </w:tc>
        <w:tc>
          <w:tcPr>
            <w:tcW w:w="850" w:type="dxa"/>
            <w:tcBorders>
              <w:top w:val="nil"/>
              <w:bottom w:val="nil"/>
            </w:tcBorders>
            <w:vAlign w:val="bottom"/>
          </w:tcPr>
          <w:p w:rsidR="005239C7" w:rsidRDefault="005239C7">
            <w:pPr>
              <w:pStyle w:val="ConsPlusNormal"/>
              <w:jc w:val="center"/>
            </w:pPr>
            <w:r>
              <w:t>1</w:t>
            </w:r>
          </w:p>
        </w:tc>
        <w:tc>
          <w:tcPr>
            <w:tcW w:w="653" w:type="dxa"/>
            <w:tcBorders>
              <w:top w:val="nil"/>
              <w:bottom w:val="nil"/>
            </w:tcBorders>
            <w:vAlign w:val="bottom"/>
          </w:tcPr>
          <w:p w:rsidR="005239C7" w:rsidRDefault="005239C7">
            <w:pPr>
              <w:pStyle w:val="ConsPlusNormal"/>
              <w:jc w:val="center"/>
            </w:pPr>
            <w:r>
              <w:t>1</w:t>
            </w:r>
          </w:p>
        </w:tc>
        <w:tc>
          <w:tcPr>
            <w:tcW w:w="737" w:type="dxa"/>
            <w:tcBorders>
              <w:top w:val="nil"/>
              <w:bottom w:val="nil"/>
            </w:tcBorders>
            <w:vAlign w:val="bottom"/>
          </w:tcPr>
          <w:p w:rsidR="005239C7" w:rsidRDefault="005239C7">
            <w:pPr>
              <w:pStyle w:val="ConsPlusNormal"/>
              <w:jc w:val="center"/>
            </w:pPr>
            <w:r>
              <w:t>1</w:t>
            </w:r>
          </w:p>
        </w:tc>
        <w:tc>
          <w:tcPr>
            <w:tcW w:w="821"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0,8</w:t>
            </w:r>
          </w:p>
        </w:tc>
      </w:tr>
      <w:tr w:rsidR="005239C7">
        <w:tblPrEx>
          <w:tblBorders>
            <w:insideH w:val="none" w:sz="0" w:space="0" w:color="auto"/>
          </w:tblBorders>
        </w:tblPrEx>
        <w:tc>
          <w:tcPr>
            <w:tcW w:w="2778" w:type="dxa"/>
            <w:tcBorders>
              <w:top w:val="nil"/>
              <w:bottom w:val="nil"/>
            </w:tcBorders>
          </w:tcPr>
          <w:p w:rsidR="005239C7" w:rsidRDefault="005239C7">
            <w:pPr>
              <w:pStyle w:val="ConsPlusNormal"/>
            </w:pPr>
            <w:r>
              <w:t>Силикатные камни высотой 138 мм</w:t>
            </w:r>
          </w:p>
        </w:tc>
        <w:tc>
          <w:tcPr>
            <w:tcW w:w="737" w:type="dxa"/>
            <w:tcBorders>
              <w:top w:val="nil"/>
              <w:bottom w:val="nil"/>
            </w:tcBorders>
            <w:vAlign w:val="bottom"/>
          </w:tcPr>
          <w:p w:rsidR="005239C7" w:rsidRDefault="005239C7">
            <w:pPr>
              <w:pStyle w:val="ConsPlusNormal"/>
              <w:jc w:val="center"/>
            </w:pPr>
            <w:r>
              <w:t>0,9</w:t>
            </w:r>
          </w:p>
        </w:tc>
        <w:tc>
          <w:tcPr>
            <w:tcW w:w="850" w:type="dxa"/>
            <w:tcBorders>
              <w:top w:val="nil"/>
              <w:bottom w:val="nil"/>
            </w:tcBorders>
            <w:vAlign w:val="bottom"/>
          </w:tcPr>
          <w:p w:rsidR="005239C7" w:rsidRDefault="005239C7">
            <w:pPr>
              <w:pStyle w:val="ConsPlusNormal"/>
              <w:jc w:val="center"/>
            </w:pPr>
            <w:r>
              <w:t>1</w:t>
            </w:r>
          </w:p>
        </w:tc>
        <w:tc>
          <w:tcPr>
            <w:tcW w:w="794" w:type="dxa"/>
            <w:tcBorders>
              <w:top w:val="nil"/>
              <w:bottom w:val="nil"/>
            </w:tcBorders>
            <w:vAlign w:val="bottom"/>
          </w:tcPr>
          <w:p w:rsidR="005239C7" w:rsidRDefault="005239C7">
            <w:pPr>
              <w:pStyle w:val="ConsPlusNormal"/>
              <w:jc w:val="center"/>
            </w:pPr>
            <w:r>
              <w:t>0,8</w:t>
            </w:r>
          </w:p>
        </w:tc>
        <w:tc>
          <w:tcPr>
            <w:tcW w:w="850" w:type="dxa"/>
            <w:tcBorders>
              <w:top w:val="nil"/>
              <w:bottom w:val="nil"/>
            </w:tcBorders>
            <w:vAlign w:val="bottom"/>
          </w:tcPr>
          <w:p w:rsidR="005239C7" w:rsidRDefault="005239C7">
            <w:pPr>
              <w:pStyle w:val="ConsPlusNormal"/>
              <w:jc w:val="center"/>
            </w:pPr>
            <w:r>
              <w:t>1</w:t>
            </w:r>
          </w:p>
        </w:tc>
        <w:tc>
          <w:tcPr>
            <w:tcW w:w="653" w:type="dxa"/>
            <w:tcBorders>
              <w:top w:val="nil"/>
              <w:bottom w:val="nil"/>
            </w:tcBorders>
            <w:vAlign w:val="bottom"/>
          </w:tcPr>
          <w:p w:rsidR="005239C7" w:rsidRDefault="005239C7">
            <w:pPr>
              <w:pStyle w:val="ConsPlusNormal"/>
              <w:jc w:val="center"/>
            </w:pPr>
            <w:r>
              <w:t>1</w:t>
            </w:r>
          </w:p>
        </w:tc>
        <w:tc>
          <w:tcPr>
            <w:tcW w:w="737" w:type="dxa"/>
            <w:tcBorders>
              <w:top w:val="nil"/>
              <w:bottom w:val="nil"/>
            </w:tcBorders>
            <w:vAlign w:val="bottom"/>
          </w:tcPr>
          <w:p w:rsidR="005239C7" w:rsidRDefault="005239C7">
            <w:pPr>
              <w:pStyle w:val="ConsPlusNormal"/>
              <w:jc w:val="center"/>
            </w:pPr>
            <w:r>
              <w:t>0,8</w:t>
            </w:r>
          </w:p>
        </w:tc>
        <w:tc>
          <w:tcPr>
            <w:tcW w:w="821" w:type="dxa"/>
            <w:tcBorders>
              <w:top w:val="nil"/>
              <w:bottom w:val="nil"/>
            </w:tcBorders>
            <w:vAlign w:val="bottom"/>
          </w:tcPr>
          <w:p w:rsidR="005239C7" w:rsidRDefault="005239C7">
            <w:pPr>
              <w:pStyle w:val="ConsPlusNormal"/>
              <w:jc w:val="center"/>
            </w:pPr>
            <w:r>
              <w:t>1</w:t>
            </w:r>
          </w:p>
        </w:tc>
        <w:tc>
          <w:tcPr>
            <w:tcW w:w="850" w:type="dxa"/>
            <w:tcBorders>
              <w:top w:val="nil"/>
              <w:bottom w:val="nil"/>
            </w:tcBorders>
            <w:vAlign w:val="bottom"/>
          </w:tcPr>
          <w:p w:rsidR="005239C7" w:rsidRDefault="005239C7">
            <w:pPr>
              <w:pStyle w:val="ConsPlusNormal"/>
              <w:jc w:val="center"/>
            </w:pPr>
            <w:r>
              <w:t>0,7</w:t>
            </w:r>
          </w:p>
        </w:tc>
      </w:tr>
      <w:tr w:rsidR="005239C7">
        <w:tblPrEx>
          <w:tblBorders>
            <w:insideH w:val="none" w:sz="0" w:space="0" w:color="auto"/>
          </w:tblBorders>
        </w:tblPrEx>
        <w:tc>
          <w:tcPr>
            <w:tcW w:w="2778" w:type="dxa"/>
            <w:tcBorders>
              <w:top w:val="nil"/>
              <w:bottom w:val="single" w:sz="4" w:space="0" w:color="auto"/>
            </w:tcBorders>
          </w:tcPr>
          <w:p w:rsidR="005239C7" w:rsidRDefault="005239C7">
            <w:pPr>
              <w:pStyle w:val="ConsPlusNormal"/>
            </w:pPr>
            <w:r>
              <w:t>Крупноразмерные плиты из тяжелого цементного бетона</w:t>
            </w:r>
          </w:p>
        </w:tc>
        <w:tc>
          <w:tcPr>
            <w:tcW w:w="737" w:type="dxa"/>
            <w:tcBorders>
              <w:top w:val="nil"/>
              <w:bottom w:val="single" w:sz="4" w:space="0" w:color="auto"/>
            </w:tcBorders>
            <w:vAlign w:val="bottom"/>
          </w:tcPr>
          <w:p w:rsidR="005239C7" w:rsidRDefault="005239C7">
            <w:pPr>
              <w:pStyle w:val="ConsPlusNormal"/>
              <w:jc w:val="center"/>
            </w:pPr>
            <w:r>
              <w:t>1</w:t>
            </w:r>
          </w:p>
        </w:tc>
        <w:tc>
          <w:tcPr>
            <w:tcW w:w="850" w:type="dxa"/>
            <w:tcBorders>
              <w:top w:val="nil"/>
              <w:bottom w:val="single" w:sz="4" w:space="0" w:color="auto"/>
            </w:tcBorders>
            <w:vAlign w:val="bottom"/>
          </w:tcPr>
          <w:p w:rsidR="005239C7" w:rsidRDefault="005239C7">
            <w:pPr>
              <w:pStyle w:val="ConsPlusNormal"/>
              <w:jc w:val="center"/>
            </w:pPr>
            <w:r>
              <w:t>0,9</w:t>
            </w:r>
          </w:p>
        </w:tc>
        <w:tc>
          <w:tcPr>
            <w:tcW w:w="794" w:type="dxa"/>
            <w:tcBorders>
              <w:top w:val="nil"/>
              <w:bottom w:val="single" w:sz="4" w:space="0" w:color="auto"/>
            </w:tcBorders>
            <w:vAlign w:val="bottom"/>
          </w:tcPr>
          <w:p w:rsidR="005239C7" w:rsidRDefault="005239C7">
            <w:pPr>
              <w:pStyle w:val="ConsPlusNormal"/>
              <w:jc w:val="center"/>
            </w:pPr>
            <w:r>
              <w:t>1</w:t>
            </w:r>
          </w:p>
        </w:tc>
        <w:tc>
          <w:tcPr>
            <w:tcW w:w="850" w:type="dxa"/>
            <w:tcBorders>
              <w:top w:val="nil"/>
              <w:bottom w:val="single" w:sz="4" w:space="0" w:color="auto"/>
            </w:tcBorders>
            <w:vAlign w:val="bottom"/>
          </w:tcPr>
          <w:p w:rsidR="005239C7" w:rsidRDefault="005239C7">
            <w:pPr>
              <w:pStyle w:val="ConsPlusNormal"/>
              <w:jc w:val="center"/>
            </w:pPr>
            <w:r>
              <w:t>0,9</w:t>
            </w:r>
          </w:p>
        </w:tc>
        <w:tc>
          <w:tcPr>
            <w:tcW w:w="653" w:type="dxa"/>
            <w:tcBorders>
              <w:top w:val="nil"/>
              <w:bottom w:val="single" w:sz="4" w:space="0" w:color="auto"/>
            </w:tcBorders>
            <w:vAlign w:val="bottom"/>
          </w:tcPr>
          <w:p w:rsidR="005239C7" w:rsidRDefault="005239C7">
            <w:pPr>
              <w:pStyle w:val="ConsPlusNormal"/>
              <w:jc w:val="center"/>
            </w:pPr>
            <w:r>
              <w:t>1</w:t>
            </w:r>
          </w:p>
        </w:tc>
        <w:tc>
          <w:tcPr>
            <w:tcW w:w="737" w:type="dxa"/>
            <w:tcBorders>
              <w:top w:val="nil"/>
              <w:bottom w:val="single" w:sz="4" w:space="0" w:color="auto"/>
            </w:tcBorders>
            <w:vAlign w:val="bottom"/>
          </w:tcPr>
          <w:p w:rsidR="005239C7" w:rsidRDefault="005239C7">
            <w:pPr>
              <w:pStyle w:val="ConsPlusNormal"/>
              <w:jc w:val="center"/>
            </w:pPr>
            <w:r>
              <w:t>0,75</w:t>
            </w:r>
          </w:p>
        </w:tc>
        <w:tc>
          <w:tcPr>
            <w:tcW w:w="821" w:type="dxa"/>
            <w:tcBorders>
              <w:top w:val="nil"/>
              <w:bottom w:val="single" w:sz="4" w:space="0" w:color="auto"/>
            </w:tcBorders>
            <w:vAlign w:val="bottom"/>
          </w:tcPr>
          <w:p w:rsidR="005239C7" w:rsidRDefault="005239C7">
            <w:pPr>
              <w:pStyle w:val="ConsPlusNormal"/>
              <w:jc w:val="center"/>
            </w:pPr>
            <w:r>
              <w:t>1</w:t>
            </w:r>
          </w:p>
        </w:tc>
        <w:tc>
          <w:tcPr>
            <w:tcW w:w="850" w:type="dxa"/>
            <w:tcBorders>
              <w:top w:val="nil"/>
              <w:bottom w:val="single" w:sz="4" w:space="0" w:color="auto"/>
            </w:tcBorders>
            <w:vAlign w:val="bottom"/>
          </w:tcPr>
          <w:p w:rsidR="005239C7" w:rsidRDefault="005239C7">
            <w:pPr>
              <w:pStyle w:val="ConsPlusNormal"/>
              <w:jc w:val="center"/>
            </w:pPr>
            <w:r>
              <w:t>0,65</w:t>
            </w:r>
          </w:p>
        </w:tc>
      </w:tr>
    </w:tbl>
    <w:p w:rsidR="005239C7" w:rsidRDefault="005239C7">
      <w:pPr>
        <w:pStyle w:val="ConsPlusNormal"/>
        <w:ind w:firstLine="540"/>
        <w:jc w:val="both"/>
      </w:pPr>
    </w:p>
    <w:p w:rsidR="005239C7" w:rsidRDefault="005239C7">
      <w:pPr>
        <w:pStyle w:val="ConsPlusNormal"/>
        <w:ind w:firstLine="540"/>
        <w:jc w:val="both"/>
      </w:pPr>
      <w:r>
        <w:t>7.28 При расчете стен с облицовками эксцентриситет нагрузки в сторону облицовки должен быть не более 0,25</w:t>
      </w:r>
      <w:r>
        <w:rPr>
          <w:i/>
        </w:rPr>
        <w:t>y</w:t>
      </w:r>
      <w:r>
        <w:t xml:space="preserve"> (</w:t>
      </w:r>
      <w:r>
        <w:rPr>
          <w:i/>
        </w:rPr>
        <w:t>y</w:t>
      </w:r>
      <w:r>
        <w:t xml:space="preserve"> - расстояние от центра тяжести приведенного сечения до края сечения в сторону эксцентриситета). При эксцентриситете, направленном в сторону внутренней грани стены </w:t>
      </w:r>
      <w:r>
        <w:rPr>
          <w:noProof/>
          <w:position w:val="-23"/>
        </w:rPr>
        <w:drawing>
          <wp:inline distT="0" distB="0" distL="0" distR="0">
            <wp:extent cx="838200" cy="43561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838200" cy="435610"/>
                    </a:xfrm>
                    <a:prstGeom prst="rect">
                      <a:avLst/>
                    </a:prstGeom>
                    <a:noFill/>
                    <a:ln>
                      <a:noFill/>
                    </a:ln>
                  </pic:spPr>
                </pic:pic>
              </a:graphicData>
            </a:graphic>
          </wp:inline>
        </w:drawing>
      </w:r>
      <w:r>
        <w:t>, но не менее 0,1</w:t>
      </w:r>
      <w:r>
        <w:rPr>
          <w:i/>
        </w:rPr>
        <w:t>y</w:t>
      </w:r>
      <w:r>
        <w:t xml:space="preserve">, расчет по </w:t>
      </w:r>
      <w:hyperlink w:anchor="P1898">
        <w:r>
          <w:rPr>
            <w:color w:val="0000FF"/>
          </w:rPr>
          <w:t>формулам (7.1)</w:t>
        </w:r>
      </w:hyperlink>
      <w:r>
        <w:t xml:space="preserve"> - </w:t>
      </w:r>
      <w:hyperlink w:anchor="P2121">
        <w:r>
          <w:rPr>
            <w:color w:val="0000FF"/>
          </w:rPr>
          <w:t>(7.4)</w:t>
        </w:r>
      </w:hyperlink>
      <w:r>
        <w:t xml:space="preserve"> проводится без учета коэффициентов </w:t>
      </w:r>
      <w:r>
        <w:rPr>
          <w:i/>
        </w:rPr>
        <w:t>m</w:t>
      </w:r>
      <w:r>
        <w:t xml:space="preserve"> и </w:t>
      </w:r>
      <w:r>
        <w:rPr>
          <w:i/>
        </w:rPr>
        <w:t>m</w:t>
      </w:r>
      <w:r>
        <w:rPr>
          <w:i/>
          <w:vertAlign w:val="subscript"/>
        </w:rPr>
        <w:t>i</w:t>
      </w:r>
      <w:r>
        <w:t xml:space="preserve">, приведенных в </w:t>
      </w:r>
      <w:hyperlink w:anchor="P2471">
        <w:r>
          <w:rPr>
            <w:color w:val="0000FF"/>
          </w:rPr>
          <w:t>таблицах 7.6</w:t>
        </w:r>
      </w:hyperlink>
      <w:r>
        <w:t xml:space="preserve"> и </w:t>
      </w:r>
      <w:hyperlink w:anchor="P2529">
        <w:r>
          <w:rPr>
            <w:color w:val="0000FF"/>
          </w:rPr>
          <w:t>7.7</w:t>
        </w:r>
      </w:hyperlink>
      <w:r>
        <w:t>, как однослойного сечения по материалу основного несущего слоя стены, при этом в расчет вводится вся площадь сечения элемента.</w:t>
      </w:r>
    </w:p>
    <w:p w:rsidR="005239C7" w:rsidRDefault="005239C7">
      <w:pPr>
        <w:pStyle w:val="ConsPlusNormal"/>
        <w:spacing w:before="220"/>
        <w:ind w:firstLine="540"/>
        <w:jc w:val="both"/>
      </w:pPr>
      <w:r>
        <w:t xml:space="preserve">Абзац исключен с 22.01.2024. - </w:t>
      </w:r>
      <w:hyperlink r:id="rId337">
        <w:r>
          <w:rPr>
            <w:color w:val="0000FF"/>
          </w:rPr>
          <w:t>Изменение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Стены с вертикальными диафрагмами</w:t>
      </w:r>
    </w:p>
    <w:p w:rsidR="005239C7" w:rsidRDefault="005239C7">
      <w:pPr>
        <w:pStyle w:val="ConsPlusNormal"/>
        <w:ind w:firstLine="540"/>
        <w:jc w:val="both"/>
      </w:pPr>
    </w:p>
    <w:p w:rsidR="005239C7" w:rsidRDefault="005239C7">
      <w:pPr>
        <w:pStyle w:val="ConsPlusNormal"/>
        <w:ind w:firstLine="540"/>
        <w:jc w:val="both"/>
      </w:pPr>
      <w:r>
        <w:t xml:space="preserve">7.29 Проектирование наружных многослойных стен с соединением слоев вертикальными диафрагмами проводят в соответствии с </w:t>
      </w:r>
      <w:hyperlink r:id="rId338">
        <w:r>
          <w:rPr>
            <w:color w:val="0000FF"/>
          </w:rPr>
          <w:t>СП 327.1325800</w:t>
        </w:r>
      </w:hyperlink>
      <w:r>
        <w:t>.</w:t>
      </w:r>
    </w:p>
    <w:p w:rsidR="005239C7" w:rsidRDefault="005239C7">
      <w:pPr>
        <w:pStyle w:val="ConsPlusNormal"/>
        <w:jc w:val="both"/>
      </w:pPr>
      <w:r>
        <w:t xml:space="preserve">(п. 7.29 в ред. </w:t>
      </w:r>
      <w:hyperlink r:id="rId339">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Многослойные стены с гибкими связями с поэтажным опиранием лицевого слоя</w:t>
      </w:r>
    </w:p>
    <w:p w:rsidR="005239C7" w:rsidRDefault="005239C7">
      <w:pPr>
        <w:pStyle w:val="ConsPlusNormal"/>
        <w:ind w:firstLine="540"/>
        <w:jc w:val="both"/>
      </w:pPr>
    </w:p>
    <w:p w:rsidR="005239C7" w:rsidRDefault="005239C7">
      <w:pPr>
        <w:pStyle w:val="ConsPlusNormal"/>
        <w:ind w:firstLine="540"/>
        <w:jc w:val="both"/>
      </w:pPr>
      <w:r>
        <w:t xml:space="preserve">7.30 Проектирование наружных многослойных стен с соединением слоев гибкими связями проводят в соответствии с </w:t>
      </w:r>
      <w:hyperlink r:id="rId340">
        <w:r>
          <w:rPr>
            <w:color w:val="0000FF"/>
          </w:rPr>
          <w:t>СП 327.1325800</w:t>
        </w:r>
      </w:hyperlink>
      <w:r>
        <w:t>.</w:t>
      </w:r>
    </w:p>
    <w:p w:rsidR="005239C7" w:rsidRDefault="005239C7">
      <w:pPr>
        <w:pStyle w:val="ConsPlusNormal"/>
        <w:jc w:val="both"/>
      </w:pPr>
      <w:r>
        <w:t xml:space="preserve">(п. 7.30 в ред. </w:t>
      </w:r>
      <w:hyperlink r:id="rId34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Армокаменные конструкции</w:t>
      </w:r>
    </w:p>
    <w:p w:rsidR="005239C7" w:rsidRDefault="005239C7">
      <w:pPr>
        <w:pStyle w:val="ConsPlusNormal"/>
        <w:ind w:firstLine="540"/>
        <w:jc w:val="both"/>
      </w:pPr>
    </w:p>
    <w:p w:rsidR="005239C7" w:rsidRDefault="005239C7">
      <w:pPr>
        <w:pStyle w:val="ConsPlusNormal"/>
        <w:ind w:firstLine="540"/>
        <w:jc w:val="both"/>
      </w:pPr>
      <w:bookmarkStart w:id="83" w:name="P2615"/>
      <w:bookmarkEnd w:id="83"/>
      <w:r>
        <w:t>7.31 Сетчатое армирование, применяемое для повышения несущей способности кладки при сжатии, выполняют из стальной арматуры.</w:t>
      </w:r>
    </w:p>
    <w:p w:rsidR="005239C7" w:rsidRDefault="005239C7">
      <w:pPr>
        <w:pStyle w:val="ConsPlusNormal"/>
        <w:spacing w:before="220"/>
        <w:ind w:firstLine="540"/>
        <w:jc w:val="both"/>
      </w:pPr>
      <w:r>
        <w:t xml:space="preserve">Конструктивные требования к кладке с сетчатым армированием приведены в </w:t>
      </w:r>
      <w:hyperlink w:anchor="P3439">
        <w:r>
          <w:rPr>
            <w:color w:val="0000FF"/>
          </w:rPr>
          <w:t>9.81</w:t>
        </w:r>
      </w:hyperlink>
      <w:r>
        <w:t xml:space="preserve"> - </w:t>
      </w:r>
      <w:hyperlink w:anchor="P3453">
        <w:r>
          <w:rPr>
            <w:color w:val="0000FF"/>
          </w:rPr>
          <w:t>9.83</w:t>
        </w:r>
      </w:hyperlink>
      <w:r>
        <w:t>.</w:t>
      </w:r>
    </w:p>
    <w:p w:rsidR="005239C7" w:rsidRDefault="005239C7">
      <w:pPr>
        <w:pStyle w:val="ConsPlusNormal"/>
        <w:spacing w:before="220"/>
        <w:ind w:firstLine="540"/>
        <w:jc w:val="both"/>
      </w:pPr>
      <w:r>
        <w:t>Прочностные характеристики кладки с сетчатым армированием при высоте ряда кладки более 150 мм определяются по экспериментальным данным.</w:t>
      </w:r>
    </w:p>
    <w:p w:rsidR="005239C7" w:rsidRDefault="005239C7">
      <w:pPr>
        <w:pStyle w:val="ConsPlusNormal"/>
        <w:jc w:val="both"/>
      </w:pPr>
      <w:r>
        <w:t xml:space="preserve">(в ред. </w:t>
      </w:r>
      <w:hyperlink r:id="rId34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Расчет элементов с сетчатым армированием при высоте ряда кладки не более 150 мм </w:t>
      </w:r>
      <w:hyperlink w:anchor="P2636">
        <w:r>
          <w:rPr>
            <w:color w:val="0000FF"/>
          </w:rPr>
          <w:t>(рисунок 7.8)</w:t>
        </w:r>
      </w:hyperlink>
      <w:r>
        <w:t xml:space="preserve"> при центральном сжатии следует выполнять по формуле</w:t>
      </w:r>
    </w:p>
    <w:p w:rsidR="005239C7" w:rsidRDefault="005239C7">
      <w:pPr>
        <w:pStyle w:val="ConsPlusNormal"/>
        <w:jc w:val="both"/>
      </w:pPr>
      <w:r>
        <w:t xml:space="preserve">(в ред. </w:t>
      </w:r>
      <w:hyperlink r:id="rId343">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947420" cy="26797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947420" cy="267970"/>
                    </a:xfrm>
                    <a:prstGeom prst="rect">
                      <a:avLst/>
                    </a:prstGeom>
                    <a:noFill/>
                    <a:ln>
                      <a:noFill/>
                    </a:ln>
                  </pic:spPr>
                </pic:pic>
              </a:graphicData>
            </a:graphic>
          </wp:inline>
        </w:drawing>
      </w:r>
      <w:r>
        <w:t>, (7.22)</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N</w:t>
      </w:r>
      <w:r>
        <w:t xml:space="preserve"> - расчетная продольная сила;</w:t>
      </w:r>
    </w:p>
    <w:p w:rsidR="005239C7" w:rsidRDefault="005239C7">
      <w:pPr>
        <w:pStyle w:val="ConsPlusNormal"/>
        <w:spacing w:before="220"/>
        <w:ind w:firstLine="540"/>
        <w:jc w:val="both"/>
      </w:pPr>
      <w:r>
        <w:rPr>
          <w:i/>
        </w:rPr>
        <w:t>R</w:t>
      </w:r>
      <w:r>
        <w:rPr>
          <w:i/>
          <w:vertAlign w:val="subscript"/>
        </w:rPr>
        <w:t>sk</w:t>
      </w:r>
      <w:r>
        <w:t xml:space="preserve"> &lt;= 2</w:t>
      </w:r>
      <w:r>
        <w:rPr>
          <w:i/>
        </w:rPr>
        <w:t>R</w:t>
      </w:r>
      <w:r>
        <w:t xml:space="preserve"> - расчетное сопротивление при центральном сжатии, определяемое для армированной кладки из кирпича всех видов и керамических камней со щелевидными вертикальными пустотами по формуле</w:t>
      </w:r>
    </w:p>
    <w:p w:rsidR="005239C7" w:rsidRDefault="005239C7">
      <w:pPr>
        <w:pStyle w:val="ConsPlusNormal"/>
        <w:ind w:firstLine="540"/>
        <w:jc w:val="both"/>
      </w:pPr>
    </w:p>
    <w:p w:rsidR="005239C7" w:rsidRDefault="005239C7">
      <w:pPr>
        <w:pStyle w:val="ConsPlusNormal"/>
        <w:jc w:val="center"/>
      </w:pPr>
      <w:bookmarkStart w:id="84" w:name="P2627"/>
      <w:bookmarkEnd w:id="84"/>
      <w:r>
        <w:rPr>
          <w:noProof/>
          <w:position w:val="-23"/>
        </w:rPr>
        <w:drawing>
          <wp:inline distT="0" distB="0" distL="0" distR="0">
            <wp:extent cx="1073150" cy="43561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073150" cy="435610"/>
                    </a:xfrm>
                    <a:prstGeom prst="rect">
                      <a:avLst/>
                    </a:prstGeom>
                    <a:noFill/>
                    <a:ln>
                      <a:noFill/>
                    </a:ln>
                  </pic:spPr>
                </pic:pic>
              </a:graphicData>
            </a:graphic>
          </wp:inline>
        </w:drawing>
      </w:r>
      <w:r>
        <w:t>, (7.23)</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p</w:t>
      </w:r>
      <w:r>
        <w:t xml:space="preserve"> - коэффициент, принимаемый при пустотности кирпича (камня) до 20% включительно равным 2,0; при пустотности от 20%, до 30% включительно - равным 1,5; при пустотности выше 30% - равным 1,0.</w:t>
      </w:r>
    </w:p>
    <w:p w:rsidR="005239C7" w:rsidRDefault="005239C7">
      <w:pPr>
        <w:pStyle w:val="ConsPlusNormal"/>
        <w:ind w:firstLine="540"/>
        <w:jc w:val="both"/>
      </w:pPr>
    </w:p>
    <w:p w:rsidR="005239C7" w:rsidRDefault="005239C7">
      <w:pPr>
        <w:pStyle w:val="ConsPlusNormal"/>
        <w:jc w:val="center"/>
      </w:pPr>
      <w:r>
        <w:rPr>
          <w:noProof/>
          <w:position w:val="-239"/>
        </w:rPr>
        <w:drawing>
          <wp:inline distT="0" distB="0" distL="0" distR="0">
            <wp:extent cx="5464175" cy="31781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5464175" cy="317817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1</w:t>
      </w:r>
      <w:r>
        <w:t xml:space="preserve"> - арматурная сетка; </w:t>
      </w:r>
      <w:r>
        <w:rPr>
          <w:i/>
        </w:rPr>
        <w:t>2</w:t>
      </w:r>
      <w:r>
        <w:t xml:space="preserve"> - выпуск</w:t>
      </w:r>
    </w:p>
    <w:p w:rsidR="005239C7" w:rsidRDefault="005239C7">
      <w:pPr>
        <w:pStyle w:val="ConsPlusNormal"/>
        <w:jc w:val="center"/>
      </w:pPr>
      <w:r>
        <w:t>арматурной сетки для контроля ее укладки</w:t>
      </w:r>
    </w:p>
    <w:p w:rsidR="005239C7" w:rsidRDefault="005239C7">
      <w:pPr>
        <w:pStyle w:val="ConsPlusNormal"/>
        <w:ind w:firstLine="540"/>
        <w:jc w:val="both"/>
      </w:pPr>
    </w:p>
    <w:p w:rsidR="005239C7" w:rsidRDefault="005239C7">
      <w:pPr>
        <w:pStyle w:val="ConsPlusNormal"/>
        <w:jc w:val="center"/>
      </w:pPr>
      <w:bookmarkStart w:id="85" w:name="P2636"/>
      <w:bookmarkEnd w:id="85"/>
      <w:r>
        <w:rPr>
          <w:b/>
          <w:i/>
        </w:rPr>
        <w:lastRenderedPageBreak/>
        <w:t>Рисунок 7.8</w:t>
      </w:r>
      <w:r>
        <w:t xml:space="preserve"> </w:t>
      </w:r>
      <w:r>
        <w:rPr>
          <w:b/>
        </w:rPr>
        <w:t>- Поперечное (сетчатое)</w:t>
      </w:r>
    </w:p>
    <w:p w:rsidR="005239C7" w:rsidRDefault="005239C7">
      <w:pPr>
        <w:pStyle w:val="ConsPlusNormal"/>
        <w:jc w:val="center"/>
      </w:pPr>
      <w:r>
        <w:rPr>
          <w:b/>
        </w:rPr>
        <w:t>армирование каменных конструкций</w:t>
      </w:r>
    </w:p>
    <w:p w:rsidR="005239C7" w:rsidRDefault="005239C7">
      <w:pPr>
        <w:pStyle w:val="ConsPlusNormal"/>
        <w:ind w:firstLine="540"/>
        <w:jc w:val="both"/>
      </w:pPr>
    </w:p>
    <w:p w:rsidR="005239C7" w:rsidRDefault="005239C7">
      <w:pPr>
        <w:pStyle w:val="ConsPlusNormal"/>
        <w:ind w:firstLine="540"/>
        <w:jc w:val="both"/>
      </w:pPr>
      <w:r>
        <w:t>При прочности раствора менее 2,5 МПа при проверке прочности кладки в процессе ее возведения для кирпича всех видов и керамических камней со щелевидными вертикальными пустотами расчетное сопротивление при центральном сжатии определяется по формуле</w:t>
      </w:r>
    </w:p>
    <w:p w:rsidR="005239C7" w:rsidRDefault="005239C7">
      <w:pPr>
        <w:pStyle w:val="ConsPlusNormal"/>
        <w:ind w:firstLine="540"/>
        <w:jc w:val="both"/>
      </w:pPr>
    </w:p>
    <w:p w:rsidR="005239C7" w:rsidRDefault="005239C7">
      <w:pPr>
        <w:pStyle w:val="ConsPlusNormal"/>
        <w:jc w:val="center"/>
      </w:pPr>
      <w:bookmarkStart w:id="86" w:name="P2641"/>
      <w:bookmarkEnd w:id="86"/>
      <w:r>
        <w:rPr>
          <w:noProof/>
          <w:position w:val="-26"/>
        </w:rPr>
        <w:drawing>
          <wp:inline distT="0" distB="0" distL="0" distR="0">
            <wp:extent cx="1408430" cy="47752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408430" cy="477520"/>
                    </a:xfrm>
                    <a:prstGeom prst="rect">
                      <a:avLst/>
                    </a:prstGeom>
                    <a:noFill/>
                    <a:ln>
                      <a:noFill/>
                    </a:ln>
                  </pic:spPr>
                </pic:pic>
              </a:graphicData>
            </a:graphic>
          </wp:inline>
        </w:drawing>
      </w:r>
      <w:r>
        <w:t>, (7.24)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vertAlign w:val="subscript"/>
        </w:rPr>
        <w:t>1</w:t>
      </w:r>
      <w:r>
        <w:t xml:space="preserve"> - расчетное сопротивление неармированной кладки в рассматриваемый срок твердения раствора;</w:t>
      </w:r>
    </w:p>
    <w:p w:rsidR="005239C7" w:rsidRDefault="005239C7">
      <w:pPr>
        <w:pStyle w:val="ConsPlusNormal"/>
        <w:spacing w:before="220"/>
        <w:ind w:firstLine="540"/>
        <w:jc w:val="both"/>
      </w:pPr>
      <w:r>
        <w:rPr>
          <w:i/>
        </w:rPr>
        <w:t>R</w:t>
      </w:r>
      <w:r>
        <w:rPr>
          <w:vertAlign w:val="subscript"/>
        </w:rPr>
        <w:t>25</w:t>
      </w:r>
      <w:r>
        <w:t xml:space="preserve"> - расчетное сопротивление кладки при марке раствора 25;</w:t>
      </w:r>
    </w:p>
    <w:p w:rsidR="005239C7" w:rsidRDefault="005239C7">
      <w:pPr>
        <w:pStyle w:val="ConsPlusNormal"/>
        <w:spacing w:before="220"/>
        <w:ind w:firstLine="540"/>
        <w:jc w:val="both"/>
      </w:pPr>
      <w:r>
        <w:rPr>
          <w:noProof/>
          <w:position w:val="-26"/>
        </w:rPr>
        <w:drawing>
          <wp:inline distT="0" distB="0" distL="0" distR="0">
            <wp:extent cx="737870" cy="47752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737870" cy="477520"/>
                    </a:xfrm>
                    <a:prstGeom prst="rect">
                      <a:avLst/>
                    </a:prstGeom>
                    <a:noFill/>
                    <a:ln>
                      <a:noFill/>
                    </a:ln>
                  </pic:spPr>
                </pic:pic>
              </a:graphicData>
            </a:graphic>
          </wp:inline>
        </w:drawing>
      </w:r>
      <w:r>
        <w:t xml:space="preserve"> - процент армирования по объему. Для сеток с квадратными ячейками из арматуры сечением </w:t>
      </w:r>
      <w:r>
        <w:rPr>
          <w:i/>
        </w:rPr>
        <w:t>A</w:t>
      </w:r>
      <w:r>
        <w:rPr>
          <w:i/>
          <w:vertAlign w:val="subscript"/>
        </w:rPr>
        <w:t>st</w:t>
      </w:r>
      <w:r>
        <w:t xml:space="preserve"> с размером ячейки </w:t>
      </w:r>
      <w:r>
        <w:rPr>
          <w:i/>
        </w:rPr>
        <w:t>C</w:t>
      </w:r>
      <w:r>
        <w:t xml:space="preserve"> при расстоянии между сетками </w:t>
      </w:r>
      <w:r>
        <w:rPr>
          <w:i/>
        </w:rPr>
        <w:t>S</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863600" cy="43561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63600" cy="43561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rPr>
          <w:i/>
        </w:rPr>
        <w:t>m</w:t>
      </w:r>
      <w:r>
        <w:rPr>
          <w:i/>
          <w:vertAlign w:val="subscript"/>
        </w:rPr>
        <w:t>g</w:t>
      </w:r>
      <w:r>
        <w:t xml:space="preserve"> - коэффициент, определяемый по </w:t>
      </w:r>
      <w:hyperlink w:anchor="P2162">
        <w:r>
          <w:rPr>
            <w:color w:val="0000FF"/>
          </w:rPr>
          <w:t>формуле (7.7)</w:t>
        </w:r>
      </w:hyperlink>
      <w:r>
        <w:t>;</w:t>
      </w:r>
    </w:p>
    <w:p w:rsidR="005239C7" w:rsidRDefault="005239C7">
      <w:pPr>
        <w:pStyle w:val="ConsPlusNormal"/>
        <w:spacing w:before="220"/>
        <w:ind w:firstLine="540"/>
        <w:jc w:val="both"/>
      </w:pPr>
      <w:r>
        <w:rPr>
          <w:i/>
        </w:rPr>
        <w:t>V</w:t>
      </w:r>
      <w:r>
        <w:rPr>
          <w:i/>
          <w:vertAlign w:val="subscript"/>
        </w:rPr>
        <w:t>s</w:t>
      </w:r>
      <w:r>
        <w:t xml:space="preserve"> и </w:t>
      </w:r>
      <w:r>
        <w:rPr>
          <w:i/>
        </w:rPr>
        <w:t>V</w:t>
      </w:r>
      <w:r>
        <w:rPr>
          <w:i/>
          <w:vertAlign w:val="subscript"/>
        </w:rPr>
        <w:t>k</w:t>
      </w:r>
      <w:r>
        <w:t xml:space="preserve"> - соответственно объемы арматуры и кладки;</w:t>
      </w:r>
    </w:p>
    <w:p w:rsidR="005239C7" w:rsidRDefault="005239C7">
      <w:pPr>
        <w:pStyle w:val="ConsPlusNormal"/>
        <w:spacing w:before="220"/>
        <w:ind w:firstLine="540"/>
        <w:jc w:val="both"/>
      </w:pPr>
      <w:r>
        <w:rPr>
          <w:noProof/>
          <w:position w:val="-3"/>
        </w:rPr>
        <w:drawing>
          <wp:inline distT="0" distB="0" distL="0" distR="0">
            <wp:extent cx="151130" cy="18415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 коэффициент продольного изгиба, определяемый по </w:t>
      </w:r>
      <w:hyperlink w:anchor="P1916">
        <w:r>
          <w:rPr>
            <w:color w:val="0000FF"/>
          </w:rPr>
          <w:t>таблице 7.1</w:t>
        </w:r>
      </w:hyperlink>
      <w:r>
        <w:t xml:space="preserve"> для </w:t>
      </w:r>
      <w:r>
        <w:rPr>
          <w:noProof/>
          <w:position w:val="-8"/>
        </w:rPr>
        <w:drawing>
          <wp:inline distT="0" distB="0" distL="0" distR="0">
            <wp:extent cx="193040" cy="25146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или </w:t>
      </w:r>
      <w:r>
        <w:rPr>
          <w:noProof/>
          <w:position w:val="-8"/>
        </w:rPr>
        <w:drawing>
          <wp:inline distT="0" distB="0" distL="0" distR="0">
            <wp:extent cx="184150" cy="25146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при упругой характеристике кладки с сетчатым армированием </w:t>
      </w:r>
      <w:r>
        <w:rPr>
          <w:noProof/>
          <w:position w:val="-8"/>
        </w:rPr>
        <w:drawing>
          <wp:inline distT="0" distB="0" distL="0" distR="0">
            <wp:extent cx="234950"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определяемой по </w:t>
      </w:r>
      <w:hyperlink w:anchor="P1687">
        <w:r>
          <w:rPr>
            <w:color w:val="0000FF"/>
          </w:rPr>
          <w:t>формуле (6.4)</w:t>
        </w:r>
      </w:hyperlink>
      <w:r>
        <w:t>.</w:t>
      </w:r>
    </w:p>
    <w:p w:rsidR="005239C7" w:rsidRDefault="005239C7">
      <w:pPr>
        <w:pStyle w:val="ConsPlusNormal"/>
        <w:spacing w:before="220"/>
        <w:ind w:firstLine="540"/>
        <w:jc w:val="both"/>
      </w:pPr>
      <w:r>
        <w:t>Примечание - Процент армирования кладки сетчатой арматурой, учитываемый в расчете на центральное сжатие, должен быть не более определяемого по формуле</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687070" cy="47752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687070" cy="47752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s</w:t>
      </w:r>
      <w:r>
        <w:t xml:space="preserve"> - расчетное сопротивление арматуры.</w:t>
      </w:r>
    </w:p>
    <w:p w:rsidR="005239C7" w:rsidRDefault="005239C7">
      <w:pPr>
        <w:pStyle w:val="ConsPlusNormal"/>
        <w:ind w:firstLine="540"/>
        <w:jc w:val="both"/>
      </w:pPr>
    </w:p>
    <w:p w:rsidR="005239C7" w:rsidRDefault="005239C7">
      <w:pPr>
        <w:pStyle w:val="ConsPlusNormal"/>
        <w:ind w:firstLine="540"/>
        <w:jc w:val="both"/>
      </w:pPr>
      <w:r>
        <w:t>При армировании меньше 0,1% сечение рассчитывается как неармированное.</w:t>
      </w:r>
    </w:p>
    <w:p w:rsidR="005239C7" w:rsidRDefault="005239C7">
      <w:pPr>
        <w:pStyle w:val="ConsPlusNormal"/>
        <w:spacing w:before="220"/>
        <w:ind w:firstLine="540"/>
        <w:jc w:val="both"/>
      </w:pPr>
      <w:r>
        <w:t xml:space="preserve">При прочности раствора более 2,5 МПа отношение </w:t>
      </w:r>
      <w:r>
        <w:rPr>
          <w:noProof/>
          <w:position w:val="-26"/>
        </w:rPr>
        <w:drawing>
          <wp:inline distT="0" distB="0" distL="0" distR="0">
            <wp:extent cx="293370" cy="47752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93370" cy="477520"/>
                    </a:xfrm>
                    <a:prstGeom prst="rect">
                      <a:avLst/>
                    </a:prstGeom>
                    <a:noFill/>
                    <a:ln>
                      <a:noFill/>
                    </a:ln>
                  </pic:spPr>
                </pic:pic>
              </a:graphicData>
            </a:graphic>
          </wp:inline>
        </w:drawing>
      </w:r>
      <w:r>
        <w:t xml:space="preserve"> принимается равным единице.</w:t>
      </w:r>
    </w:p>
    <w:p w:rsidR="005239C7" w:rsidRDefault="005239C7">
      <w:pPr>
        <w:pStyle w:val="ConsPlusNormal"/>
        <w:spacing w:before="220"/>
        <w:ind w:firstLine="540"/>
        <w:jc w:val="both"/>
      </w:pPr>
      <w:bookmarkStart w:id="87" w:name="P2660"/>
      <w:bookmarkEnd w:id="87"/>
      <w:r>
        <w:t xml:space="preserve">7.32 Расчет внецентренно сжатых элементов с сетчатым армированием при высоте ряда кладки не более 150 мм при малых эксцентриситетах, не выходящих за пределы ядра сечения (для прямоугольного сечения </w:t>
      </w:r>
      <w:r>
        <w:rPr>
          <w:i/>
        </w:rPr>
        <w:t>e</w:t>
      </w:r>
      <w:r>
        <w:rPr>
          <w:vertAlign w:val="subscript"/>
        </w:rPr>
        <w:t>0</w:t>
      </w:r>
      <w:r>
        <w:t xml:space="preserve"> &lt;= 0,17</w:t>
      </w:r>
      <w:r>
        <w:rPr>
          <w:i/>
        </w:rPr>
        <w:t>h</w:t>
      </w:r>
      <w:r>
        <w:t>), следует проводить по формуле</w:t>
      </w:r>
    </w:p>
    <w:p w:rsidR="005239C7" w:rsidRDefault="005239C7">
      <w:pPr>
        <w:pStyle w:val="ConsPlusNormal"/>
        <w:jc w:val="both"/>
      </w:pPr>
      <w:r>
        <w:t xml:space="preserve">(в ред. </w:t>
      </w:r>
      <w:hyperlink r:id="rId356">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189990" cy="26797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89990" cy="267970"/>
                    </a:xfrm>
                    <a:prstGeom prst="rect">
                      <a:avLst/>
                    </a:prstGeom>
                    <a:noFill/>
                    <a:ln>
                      <a:noFill/>
                    </a:ln>
                  </pic:spPr>
                </pic:pic>
              </a:graphicData>
            </a:graphic>
          </wp:inline>
        </w:drawing>
      </w:r>
      <w:r>
        <w:t xml:space="preserve"> (7.25)</w:t>
      </w:r>
    </w:p>
    <w:p w:rsidR="005239C7" w:rsidRDefault="005239C7">
      <w:pPr>
        <w:pStyle w:val="ConsPlusNormal"/>
        <w:ind w:firstLine="540"/>
        <w:jc w:val="both"/>
      </w:pPr>
    </w:p>
    <w:p w:rsidR="005239C7" w:rsidRDefault="005239C7">
      <w:pPr>
        <w:pStyle w:val="ConsPlusNormal"/>
        <w:ind w:firstLine="540"/>
        <w:jc w:val="both"/>
      </w:pPr>
      <w:r>
        <w:t>или для прямоугольного сечения</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1802130" cy="4610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802130" cy="461010"/>
                    </a:xfrm>
                    <a:prstGeom prst="rect">
                      <a:avLst/>
                    </a:prstGeom>
                    <a:noFill/>
                    <a:ln>
                      <a:noFill/>
                    </a:ln>
                  </pic:spPr>
                </pic:pic>
              </a:graphicData>
            </a:graphic>
          </wp:inline>
        </w:drawing>
      </w:r>
      <w:r>
        <w:t>, (7.26)</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skb</w:t>
      </w:r>
      <w:r>
        <w:t xml:space="preserve"> &lt;= 2</w:t>
      </w:r>
      <w:r>
        <w:rPr>
          <w:i/>
        </w:rPr>
        <w:t>R</w:t>
      </w:r>
      <w:r>
        <w:t xml:space="preserve"> - расчетное сопротивление армированной кладки при внецентренном сжатии, определяемое для армированной кладки из кирпича всех видов и керамических камней со щелевидными вертикальными пустотами при марке раствора M50 и выше по формуле</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1802130" cy="4864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802130" cy="486410"/>
                    </a:xfrm>
                    <a:prstGeom prst="rect">
                      <a:avLst/>
                    </a:prstGeom>
                    <a:noFill/>
                    <a:ln>
                      <a:noFill/>
                    </a:ln>
                  </pic:spPr>
                </pic:pic>
              </a:graphicData>
            </a:graphic>
          </wp:inline>
        </w:drawing>
      </w:r>
      <w:r>
        <w:t>, (7.27)</w:t>
      </w:r>
    </w:p>
    <w:p w:rsidR="005239C7" w:rsidRDefault="005239C7">
      <w:pPr>
        <w:pStyle w:val="ConsPlusNormal"/>
        <w:ind w:firstLine="540"/>
        <w:jc w:val="both"/>
      </w:pPr>
    </w:p>
    <w:p w:rsidR="005239C7" w:rsidRDefault="005239C7">
      <w:pPr>
        <w:pStyle w:val="ConsPlusNormal"/>
        <w:ind w:firstLine="540"/>
        <w:jc w:val="both"/>
      </w:pPr>
      <w:r>
        <w:t>а при марке раствора менее 25 (при проверке прочности кладки в процессе ее возведения) для кирпича всех видов и керамических камней со щелевидными вертикальными пустотами по формуле</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2053590" cy="48641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053590" cy="486410"/>
                    </a:xfrm>
                    <a:prstGeom prst="rect">
                      <a:avLst/>
                    </a:prstGeom>
                    <a:noFill/>
                    <a:ln>
                      <a:noFill/>
                    </a:ln>
                  </pic:spPr>
                </pic:pic>
              </a:graphicData>
            </a:graphic>
          </wp:inline>
        </w:drawing>
      </w:r>
      <w:r>
        <w:t>. (7.28)</w:t>
      </w:r>
    </w:p>
    <w:p w:rsidR="005239C7" w:rsidRDefault="005239C7">
      <w:pPr>
        <w:pStyle w:val="ConsPlusNormal"/>
        <w:ind w:firstLine="540"/>
        <w:jc w:val="both"/>
      </w:pPr>
    </w:p>
    <w:p w:rsidR="005239C7" w:rsidRDefault="005239C7">
      <w:pPr>
        <w:pStyle w:val="ConsPlusNormal"/>
        <w:ind w:firstLine="540"/>
        <w:jc w:val="both"/>
      </w:pPr>
      <w:r>
        <w:t xml:space="preserve">Остальные величины - см. </w:t>
      </w:r>
      <w:hyperlink w:anchor="P1896">
        <w:r>
          <w:rPr>
            <w:color w:val="0000FF"/>
          </w:rPr>
          <w:t>7.1</w:t>
        </w:r>
      </w:hyperlink>
      <w:r>
        <w:t xml:space="preserve">. и </w:t>
      </w:r>
      <w:hyperlink w:anchor="P2119">
        <w:r>
          <w:rPr>
            <w:color w:val="0000FF"/>
          </w:rPr>
          <w:t>7.7</w:t>
        </w:r>
      </w:hyperlink>
      <w:r>
        <w:t>.</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 xml:space="preserve">1 При эксцентриситетах, выходящих за пределы ядра сечения (для прямоугольных сечений </w:t>
      </w:r>
      <w:r>
        <w:rPr>
          <w:i/>
        </w:rPr>
        <w:t>e</w:t>
      </w:r>
      <w:r>
        <w:rPr>
          <w:vertAlign w:val="subscript"/>
        </w:rPr>
        <w:t>0</w:t>
      </w:r>
      <w:r>
        <w:t xml:space="preserve"> &gt; 0,17</w:t>
      </w:r>
      <w:r>
        <w:rPr>
          <w:i/>
        </w:rPr>
        <w:t>h</w:t>
      </w:r>
      <w:r>
        <w:t xml:space="preserve">), а также при </w:t>
      </w:r>
      <w:r>
        <w:rPr>
          <w:noProof/>
          <w:position w:val="-8"/>
        </w:rPr>
        <w:drawing>
          <wp:inline distT="0" distB="0" distL="0" distR="0">
            <wp:extent cx="52832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528320" cy="251460"/>
                    </a:xfrm>
                    <a:prstGeom prst="rect">
                      <a:avLst/>
                    </a:prstGeom>
                    <a:noFill/>
                    <a:ln>
                      <a:noFill/>
                    </a:ln>
                  </pic:spPr>
                </pic:pic>
              </a:graphicData>
            </a:graphic>
          </wp:inline>
        </w:drawing>
      </w:r>
      <w:r>
        <w:t xml:space="preserve"> или </w:t>
      </w:r>
      <w:r>
        <w:rPr>
          <w:noProof/>
          <w:position w:val="-8"/>
        </w:rPr>
        <w:drawing>
          <wp:inline distT="0" distB="0" distL="0" distR="0">
            <wp:extent cx="519430"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19430" cy="251460"/>
                    </a:xfrm>
                    <a:prstGeom prst="rect">
                      <a:avLst/>
                    </a:prstGeom>
                    <a:noFill/>
                    <a:ln>
                      <a:noFill/>
                    </a:ln>
                  </pic:spPr>
                </pic:pic>
              </a:graphicData>
            </a:graphic>
          </wp:inline>
        </w:drawing>
      </w:r>
      <w:r>
        <w:t xml:space="preserve"> применять сетчатое армирование не следует.</w:t>
      </w:r>
    </w:p>
    <w:p w:rsidR="005239C7" w:rsidRDefault="005239C7">
      <w:pPr>
        <w:pStyle w:val="ConsPlusNormal"/>
        <w:spacing w:before="220"/>
        <w:ind w:firstLine="540"/>
        <w:jc w:val="both"/>
      </w:pPr>
      <w:r>
        <w:t>2 Процент армирования кладки сетчатой арматурой при внецентренном сжатии должен быть не более определяемого по формуле</w:t>
      </w:r>
    </w:p>
    <w:p w:rsidR="005239C7" w:rsidRDefault="005239C7">
      <w:pPr>
        <w:pStyle w:val="ConsPlusNormal"/>
        <w:ind w:firstLine="540"/>
        <w:jc w:val="both"/>
      </w:pPr>
    </w:p>
    <w:p w:rsidR="005239C7" w:rsidRDefault="005239C7">
      <w:pPr>
        <w:pStyle w:val="ConsPlusNormal"/>
        <w:jc w:val="center"/>
      </w:pPr>
      <w:r>
        <w:rPr>
          <w:noProof/>
          <w:position w:val="-43"/>
        </w:rPr>
        <w:drawing>
          <wp:inline distT="0" distB="0" distL="0" distR="0">
            <wp:extent cx="1701800" cy="6959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701800" cy="69596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ind w:firstLine="540"/>
        <w:jc w:val="both"/>
      </w:pPr>
      <w:r>
        <w:t>При армировании меньше 0,1% сечение рассчитывается как неармированное.</w:t>
      </w:r>
    </w:p>
    <w:p w:rsidR="005239C7" w:rsidRDefault="005239C7">
      <w:pPr>
        <w:pStyle w:val="ConsPlusNormal"/>
        <w:ind w:firstLine="540"/>
        <w:jc w:val="both"/>
      </w:pPr>
    </w:p>
    <w:p w:rsidR="005239C7" w:rsidRDefault="005239C7">
      <w:pPr>
        <w:pStyle w:val="ConsPlusTitle"/>
        <w:ind w:firstLine="540"/>
        <w:jc w:val="both"/>
        <w:outlineLvl w:val="1"/>
      </w:pPr>
      <w:r>
        <w:t>8 Расчет элементов конструкций по предельным состояниям второй группы (по образованию и раскрытию трещин и по деформациям)</w:t>
      </w:r>
    </w:p>
    <w:p w:rsidR="005239C7" w:rsidRDefault="005239C7">
      <w:pPr>
        <w:pStyle w:val="ConsPlusNormal"/>
        <w:ind w:firstLine="540"/>
        <w:jc w:val="both"/>
      </w:pPr>
    </w:p>
    <w:p w:rsidR="005239C7" w:rsidRDefault="005239C7">
      <w:pPr>
        <w:pStyle w:val="ConsPlusNormal"/>
        <w:ind w:firstLine="540"/>
        <w:jc w:val="both"/>
      </w:pPr>
      <w:r>
        <w:t>8.1 По образованию и раскрытию трещин (швов кладки) и по деформациям следует рассчитывать:</w:t>
      </w:r>
    </w:p>
    <w:p w:rsidR="005239C7" w:rsidRDefault="005239C7">
      <w:pPr>
        <w:pStyle w:val="ConsPlusNormal"/>
        <w:spacing w:before="220"/>
        <w:ind w:firstLine="540"/>
        <w:jc w:val="both"/>
      </w:pPr>
      <w:r>
        <w:t xml:space="preserve">а) внецентренно сжатые неармированные элементы при </w:t>
      </w:r>
      <w:r>
        <w:rPr>
          <w:i/>
        </w:rPr>
        <w:t>e</w:t>
      </w:r>
      <w:r>
        <w:rPr>
          <w:vertAlign w:val="subscript"/>
        </w:rPr>
        <w:t>0</w:t>
      </w:r>
      <w:r>
        <w:t xml:space="preserve"> &gt; 0,7</w:t>
      </w:r>
      <w:r>
        <w:rPr>
          <w:i/>
        </w:rPr>
        <w:t>y</w:t>
      </w:r>
      <w:r>
        <w:t>;</w:t>
      </w:r>
    </w:p>
    <w:p w:rsidR="005239C7" w:rsidRDefault="005239C7">
      <w:pPr>
        <w:pStyle w:val="ConsPlusNormal"/>
        <w:spacing w:before="220"/>
        <w:ind w:firstLine="540"/>
        <w:jc w:val="both"/>
      </w:pPr>
      <w:r>
        <w:t>б) смежные, работающие совместно конструктивные элементы кладки из материалов различной деформативности (с различными модулями упругости, ползучестью, усадкой) или при значительной разнице в напряжениях, возникающих в этих элементах;</w:t>
      </w:r>
    </w:p>
    <w:p w:rsidR="005239C7" w:rsidRDefault="005239C7">
      <w:pPr>
        <w:pStyle w:val="ConsPlusNormal"/>
        <w:spacing w:before="220"/>
        <w:ind w:firstLine="540"/>
        <w:jc w:val="both"/>
      </w:pPr>
      <w:r>
        <w:t>в) самонесущие стены, связанные с каркасами и работающие на поперечный изгиб, если несущая способность стен недостаточна для самостоятельного (без каркаса) восприятия нагрузок;</w:t>
      </w:r>
    </w:p>
    <w:p w:rsidR="005239C7" w:rsidRDefault="005239C7">
      <w:pPr>
        <w:pStyle w:val="ConsPlusNormal"/>
        <w:spacing w:before="220"/>
        <w:ind w:firstLine="540"/>
        <w:jc w:val="both"/>
      </w:pPr>
      <w:r>
        <w:t>г) стеновые заполнения каркасов - на перекос в плоскости стен;</w:t>
      </w:r>
    </w:p>
    <w:p w:rsidR="005239C7" w:rsidRDefault="005239C7">
      <w:pPr>
        <w:pStyle w:val="ConsPlusNormal"/>
        <w:spacing w:before="220"/>
        <w:ind w:firstLine="540"/>
        <w:jc w:val="both"/>
      </w:pPr>
      <w:r>
        <w:lastRenderedPageBreak/>
        <w:t>д) продольно армированные изгибаемые, внецентренно сжатые и растянутые элементы, эксплуатируемые в условиях среды, агрессивной для арматуры;</w:t>
      </w:r>
    </w:p>
    <w:p w:rsidR="005239C7" w:rsidRDefault="005239C7">
      <w:pPr>
        <w:pStyle w:val="ConsPlusNormal"/>
        <w:spacing w:before="220"/>
        <w:ind w:firstLine="540"/>
        <w:jc w:val="both"/>
      </w:pPr>
      <w:r>
        <w:t>е) продольно армированные емкости при наличии требований непроницаемости штукатурных или плиточных изоляционных покрытий;</w:t>
      </w:r>
    </w:p>
    <w:p w:rsidR="005239C7" w:rsidRDefault="005239C7">
      <w:pPr>
        <w:pStyle w:val="ConsPlusNormal"/>
        <w:spacing w:before="220"/>
        <w:ind w:firstLine="540"/>
        <w:jc w:val="both"/>
      </w:pPr>
      <w:r>
        <w:t>ж) другие элементы зданий и сооружений, в которых образование трещин не допускается или же раскрытие трещин должно быть ограничено по условиям эксплуатации.</w:t>
      </w:r>
    </w:p>
    <w:p w:rsidR="005239C7" w:rsidRDefault="005239C7">
      <w:pPr>
        <w:pStyle w:val="ConsPlusNormal"/>
        <w:spacing w:before="220"/>
        <w:ind w:firstLine="540"/>
        <w:jc w:val="both"/>
      </w:pPr>
      <w:r>
        <w:t xml:space="preserve">8.2 Расчет каменных и армокаменных конструкций по предельным состояниям второй группы следует выполнять на воздействие нормативных нагрузок при основных их сочетаниях. Расчет внецентренно сжатых неармированных элементов по раскрытию трещин при </w:t>
      </w:r>
      <w:r>
        <w:rPr>
          <w:i/>
        </w:rPr>
        <w:t>e</w:t>
      </w:r>
      <w:r>
        <w:rPr>
          <w:vertAlign w:val="subscript"/>
        </w:rPr>
        <w:t>0</w:t>
      </w:r>
      <w:r>
        <w:t xml:space="preserve"> &gt; 0,7</w:t>
      </w:r>
      <w:r>
        <w:rPr>
          <w:i/>
        </w:rPr>
        <w:t>y</w:t>
      </w:r>
      <w:r>
        <w:t xml:space="preserve"> (см. 8.3) должен выполняться на воздействие расчетных нагрузок.</w:t>
      </w:r>
    </w:p>
    <w:p w:rsidR="005239C7" w:rsidRDefault="005239C7">
      <w:pPr>
        <w:pStyle w:val="ConsPlusNormal"/>
        <w:spacing w:before="220"/>
        <w:ind w:firstLine="540"/>
        <w:jc w:val="both"/>
      </w:pPr>
      <w:bookmarkStart w:id="88" w:name="P2697"/>
      <w:bookmarkEnd w:id="88"/>
      <w:r>
        <w:t xml:space="preserve">8.3 Расчет по раскрытию трещин (швов кладки) внецентренно сжатых неармированных каменных конструкций следует проводить при </w:t>
      </w:r>
      <w:r>
        <w:rPr>
          <w:i/>
        </w:rPr>
        <w:t>e</w:t>
      </w:r>
      <w:r>
        <w:rPr>
          <w:vertAlign w:val="subscript"/>
        </w:rPr>
        <w:t>0</w:t>
      </w:r>
      <w:r>
        <w:t xml:space="preserve"> &gt; 0,7</w:t>
      </w:r>
      <w:r>
        <w:rPr>
          <w:i/>
        </w:rPr>
        <w:t>y</w:t>
      </w:r>
      <w:r>
        <w:t xml:space="preserve"> исходя из следующих положений:</w:t>
      </w:r>
    </w:p>
    <w:p w:rsidR="005239C7" w:rsidRDefault="005239C7">
      <w:pPr>
        <w:pStyle w:val="ConsPlusNormal"/>
        <w:spacing w:before="220"/>
        <w:ind w:firstLine="540"/>
        <w:jc w:val="both"/>
      </w:pPr>
      <w:r>
        <w:t>при расчете принимается линейная эпюра напряжений внецентренного сжатия как для упругого тела;</w:t>
      </w:r>
    </w:p>
    <w:p w:rsidR="005239C7" w:rsidRDefault="005239C7">
      <w:pPr>
        <w:pStyle w:val="ConsPlusNormal"/>
        <w:spacing w:before="220"/>
        <w:ind w:firstLine="540"/>
        <w:jc w:val="both"/>
      </w:pPr>
      <w:r>
        <w:t>расчет проводится по условному краевому напряжению растяжения, которое характеризует величину раскрытия трещин в растянутой зоне.</w:t>
      </w:r>
    </w:p>
    <w:p w:rsidR="005239C7" w:rsidRDefault="005239C7">
      <w:pPr>
        <w:pStyle w:val="ConsPlusNormal"/>
        <w:spacing w:before="220"/>
        <w:ind w:firstLine="540"/>
        <w:jc w:val="both"/>
      </w:pPr>
      <w:r>
        <w:t>Расчет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89" w:name="P2702"/>
      <w:bookmarkEnd w:id="89"/>
      <w:r>
        <w:rPr>
          <w:noProof/>
          <w:position w:val="-39"/>
        </w:rPr>
        <w:drawing>
          <wp:inline distT="0" distB="0" distL="0" distR="0">
            <wp:extent cx="1441450" cy="6451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441450" cy="645160"/>
                    </a:xfrm>
                    <a:prstGeom prst="rect">
                      <a:avLst/>
                    </a:prstGeom>
                    <a:noFill/>
                    <a:ln>
                      <a:noFill/>
                    </a:ln>
                  </pic:spPr>
                </pic:pic>
              </a:graphicData>
            </a:graphic>
          </wp:inline>
        </w:drawing>
      </w:r>
      <w:r>
        <w:t xml:space="preserve"> (8.1)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y</w:t>
      </w:r>
      <w:r>
        <w:rPr>
          <w:i/>
          <w:vertAlign w:val="subscript"/>
        </w:rPr>
        <w:t>r</w:t>
      </w:r>
      <w:r>
        <w:t xml:space="preserve"> - коэффициент условий работы кладки при расчете по раскрытию трещин, принимаемый по </w:t>
      </w:r>
      <w:hyperlink w:anchor="P2709">
        <w:r>
          <w:rPr>
            <w:color w:val="0000FF"/>
          </w:rPr>
          <w:t>таблице 8.1</w:t>
        </w:r>
      </w:hyperlink>
      <w:r>
        <w:t>;</w:t>
      </w:r>
    </w:p>
    <w:p w:rsidR="005239C7" w:rsidRDefault="005239C7">
      <w:pPr>
        <w:pStyle w:val="ConsPlusNormal"/>
        <w:spacing w:before="220"/>
        <w:ind w:firstLine="540"/>
        <w:jc w:val="both"/>
      </w:pPr>
      <w:r>
        <w:rPr>
          <w:i/>
        </w:rPr>
        <w:t>R</w:t>
      </w:r>
      <w:r>
        <w:rPr>
          <w:i/>
          <w:vertAlign w:val="subscript"/>
        </w:rPr>
        <w:t>tb</w:t>
      </w:r>
      <w:r>
        <w:t xml:space="preserve"> - расчетное сопротивление кладки растяжению при изгибе по неперевязанному сечению (см. </w:t>
      </w:r>
      <w:hyperlink w:anchor="P1370">
        <w:r>
          <w:rPr>
            <w:color w:val="0000FF"/>
          </w:rPr>
          <w:t>таблицу 6.11</w:t>
        </w:r>
      </w:hyperlink>
      <w:r>
        <w:t>);</w:t>
      </w:r>
    </w:p>
    <w:p w:rsidR="005239C7" w:rsidRDefault="005239C7">
      <w:pPr>
        <w:pStyle w:val="ConsPlusNormal"/>
        <w:spacing w:before="220"/>
        <w:ind w:firstLine="540"/>
        <w:jc w:val="both"/>
      </w:pPr>
      <w:r>
        <w:rPr>
          <w:i/>
        </w:rPr>
        <w:t>y</w:t>
      </w:r>
      <w:r>
        <w:t xml:space="preserve"> - расстояние от центра тяжести сечения до сжатого его края;</w:t>
      </w:r>
    </w:p>
    <w:p w:rsidR="005239C7" w:rsidRDefault="005239C7">
      <w:pPr>
        <w:pStyle w:val="ConsPlusNormal"/>
        <w:spacing w:before="220"/>
        <w:ind w:firstLine="540"/>
        <w:jc w:val="both"/>
      </w:pPr>
      <w:r>
        <w:rPr>
          <w:i/>
        </w:rPr>
        <w:t>I</w:t>
      </w:r>
      <w:r>
        <w:t xml:space="preserve"> - момент инерции сечения в плоскости действия изгибающего момента.</w:t>
      </w:r>
    </w:p>
    <w:p w:rsidR="005239C7" w:rsidRDefault="005239C7">
      <w:pPr>
        <w:pStyle w:val="ConsPlusNormal"/>
        <w:ind w:firstLine="540"/>
        <w:jc w:val="both"/>
      </w:pPr>
    </w:p>
    <w:p w:rsidR="005239C7" w:rsidRDefault="005239C7">
      <w:pPr>
        <w:pStyle w:val="ConsPlusNormal"/>
        <w:jc w:val="right"/>
      </w:pPr>
      <w:bookmarkStart w:id="90" w:name="P2709"/>
      <w:bookmarkEnd w:id="90"/>
      <w:r>
        <w:t>Таблица 8.1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134"/>
        <w:gridCol w:w="1134"/>
        <w:gridCol w:w="1134"/>
      </w:tblGrid>
      <w:tr w:rsidR="005239C7">
        <w:tc>
          <w:tcPr>
            <w:tcW w:w="5669" w:type="dxa"/>
            <w:vMerge w:val="restart"/>
            <w:tcBorders>
              <w:top w:val="single" w:sz="4" w:space="0" w:color="auto"/>
              <w:bottom w:val="single" w:sz="4" w:space="0" w:color="auto"/>
            </w:tcBorders>
            <w:vAlign w:val="center"/>
          </w:tcPr>
          <w:p w:rsidR="005239C7" w:rsidRDefault="005239C7">
            <w:pPr>
              <w:pStyle w:val="ConsPlusNormal"/>
              <w:jc w:val="center"/>
            </w:pPr>
            <w:r>
              <w:t>Характеристика и условия работы кладки</w:t>
            </w:r>
          </w:p>
        </w:tc>
        <w:tc>
          <w:tcPr>
            <w:tcW w:w="3402" w:type="dxa"/>
            <w:gridSpan w:val="3"/>
            <w:tcBorders>
              <w:top w:val="single" w:sz="4" w:space="0" w:color="auto"/>
              <w:bottom w:val="single" w:sz="4" w:space="0" w:color="auto"/>
            </w:tcBorders>
            <w:vAlign w:val="center"/>
          </w:tcPr>
          <w:p w:rsidR="005239C7" w:rsidRDefault="005239C7">
            <w:pPr>
              <w:pStyle w:val="ConsPlusNormal"/>
              <w:jc w:val="center"/>
            </w:pPr>
            <w:r>
              <w:t xml:space="preserve">Коэффициент условий работы </w:t>
            </w:r>
            <w:r>
              <w:rPr>
                <w:noProof/>
                <w:position w:val="-8"/>
              </w:rPr>
              <w:drawing>
                <wp:inline distT="0" distB="0" distL="0" distR="0">
                  <wp:extent cx="18415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при предполагаемом сроке службы конструкций, лет</w:t>
            </w:r>
          </w:p>
        </w:tc>
      </w:tr>
      <w:tr w:rsidR="005239C7">
        <w:tc>
          <w:tcPr>
            <w:tcW w:w="5669" w:type="dxa"/>
            <w:vMerge/>
            <w:tcBorders>
              <w:top w:val="single" w:sz="4" w:space="0" w:color="auto"/>
              <w:bottom w:val="single" w:sz="4" w:space="0" w:color="auto"/>
            </w:tcBorders>
          </w:tcPr>
          <w:p w:rsidR="005239C7" w:rsidRDefault="005239C7">
            <w:pPr>
              <w:pStyle w:val="ConsPlusNormal"/>
            </w:pPr>
          </w:p>
        </w:tc>
        <w:tc>
          <w:tcPr>
            <w:tcW w:w="1134" w:type="dxa"/>
            <w:tcBorders>
              <w:top w:val="single" w:sz="4" w:space="0" w:color="auto"/>
              <w:bottom w:val="single" w:sz="4" w:space="0" w:color="auto"/>
            </w:tcBorders>
            <w:vAlign w:val="center"/>
          </w:tcPr>
          <w:p w:rsidR="005239C7" w:rsidRDefault="005239C7">
            <w:pPr>
              <w:pStyle w:val="ConsPlusNormal"/>
              <w:jc w:val="center"/>
            </w:pPr>
            <w:r>
              <w:t>100</w:t>
            </w:r>
          </w:p>
        </w:tc>
        <w:tc>
          <w:tcPr>
            <w:tcW w:w="1134" w:type="dxa"/>
            <w:tcBorders>
              <w:top w:val="single" w:sz="4" w:space="0" w:color="auto"/>
              <w:bottom w:val="single" w:sz="4" w:space="0" w:color="auto"/>
            </w:tcBorders>
            <w:vAlign w:val="center"/>
          </w:tcPr>
          <w:p w:rsidR="005239C7" w:rsidRDefault="005239C7">
            <w:pPr>
              <w:pStyle w:val="ConsPlusNormal"/>
              <w:jc w:val="center"/>
            </w:pPr>
            <w:r>
              <w:t>50</w:t>
            </w:r>
          </w:p>
        </w:tc>
        <w:tc>
          <w:tcPr>
            <w:tcW w:w="1134" w:type="dxa"/>
            <w:tcBorders>
              <w:top w:val="single" w:sz="4" w:space="0" w:color="auto"/>
              <w:bottom w:val="single" w:sz="4" w:space="0" w:color="auto"/>
            </w:tcBorders>
            <w:vAlign w:val="center"/>
          </w:tcPr>
          <w:p w:rsidR="005239C7" w:rsidRDefault="005239C7">
            <w:pPr>
              <w:pStyle w:val="ConsPlusNormal"/>
              <w:jc w:val="center"/>
            </w:pPr>
            <w:r>
              <w:t>25</w:t>
            </w:r>
          </w:p>
        </w:tc>
      </w:tr>
      <w:tr w:rsidR="005239C7">
        <w:tblPrEx>
          <w:tblBorders>
            <w:insideH w:val="none" w:sz="0" w:space="0" w:color="auto"/>
          </w:tblBorders>
        </w:tblPrEx>
        <w:tc>
          <w:tcPr>
            <w:tcW w:w="5669" w:type="dxa"/>
            <w:tcBorders>
              <w:top w:val="single" w:sz="4" w:space="0" w:color="auto"/>
              <w:bottom w:val="nil"/>
            </w:tcBorders>
          </w:tcPr>
          <w:p w:rsidR="005239C7" w:rsidRDefault="005239C7">
            <w:pPr>
              <w:pStyle w:val="ConsPlusNormal"/>
            </w:pPr>
            <w:r>
              <w:t>1 Неармированная внецентренно нагруженная и растянутая кладка</w:t>
            </w:r>
          </w:p>
        </w:tc>
        <w:tc>
          <w:tcPr>
            <w:tcW w:w="1134" w:type="dxa"/>
            <w:tcBorders>
              <w:top w:val="single" w:sz="4" w:space="0" w:color="auto"/>
              <w:bottom w:val="nil"/>
            </w:tcBorders>
            <w:vAlign w:val="bottom"/>
          </w:tcPr>
          <w:p w:rsidR="005239C7" w:rsidRDefault="005239C7">
            <w:pPr>
              <w:pStyle w:val="ConsPlusNormal"/>
              <w:jc w:val="center"/>
            </w:pPr>
            <w:r>
              <w:t>1,5</w:t>
            </w:r>
          </w:p>
        </w:tc>
        <w:tc>
          <w:tcPr>
            <w:tcW w:w="1134" w:type="dxa"/>
            <w:tcBorders>
              <w:top w:val="single" w:sz="4" w:space="0" w:color="auto"/>
              <w:bottom w:val="nil"/>
            </w:tcBorders>
            <w:vAlign w:val="bottom"/>
          </w:tcPr>
          <w:p w:rsidR="005239C7" w:rsidRDefault="005239C7">
            <w:pPr>
              <w:pStyle w:val="ConsPlusNormal"/>
              <w:jc w:val="center"/>
            </w:pPr>
            <w:r>
              <w:t>2,0</w:t>
            </w:r>
          </w:p>
        </w:tc>
        <w:tc>
          <w:tcPr>
            <w:tcW w:w="1134" w:type="dxa"/>
            <w:tcBorders>
              <w:top w:val="single" w:sz="4" w:space="0" w:color="auto"/>
              <w:bottom w:val="nil"/>
            </w:tcBorders>
            <w:vAlign w:val="bottom"/>
          </w:tcPr>
          <w:p w:rsidR="005239C7" w:rsidRDefault="005239C7">
            <w:pPr>
              <w:pStyle w:val="ConsPlusNormal"/>
              <w:jc w:val="center"/>
            </w:pPr>
            <w:r>
              <w:t>3,0</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pPr>
            <w:r>
              <w:t>2 То же, с декоративной отделкой для конструкций с повышенными архитектурными требованиями</w:t>
            </w:r>
          </w:p>
        </w:tc>
        <w:tc>
          <w:tcPr>
            <w:tcW w:w="1134" w:type="dxa"/>
            <w:tcBorders>
              <w:top w:val="nil"/>
              <w:bottom w:val="nil"/>
            </w:tcBorders>
            <w:vAlign w:val="bottom"/>
          </w:tcPr>
          <w:p w:rsidR="005239C7" w:rsidRDefault="005239C7">
            <w:pPr>
              <w:pStyle w:val="ConsPlusNormal"/>
              <w:jc w:val="center"/>
            </w:pPr>
            <w:r>
              <w:t>1,2</w:t>
            </w:r>
          </w:p>
        </w:tc>
        <w:tc>
          <w:tcPr>
            <w:tcW w:w="1134" w:type="dxa"/>
            <w:tcBorders>
              <w:top w:val="nil"/>
              <w:bottom w:val="nil"/>
            </w:tcBorders>
            <w:vAlign w:val="bottom"/>
          </w:tcPr>
          <w:p w:rsidR="005239C7" w:rsidRDefault="005239C7">
            <w:pPr>
              <w:pStyle w:val="ConsPlusNormal"/>
              <w:jc w:val="center"/>
            </w:pPr>
            <w:r>
              <w:t>1,2</w:t>
            </w:r>
          </w:p>
        </w:tc>
        <w:tc>
          <w:tcPr>
            <w:tcW w:w="1134" w:type="dxa"/>
            <w:tcBorders>
              <w:top w:val="nil"/>
              <w:bottom w:val="nil"/>
            </w:tcBorders>
            <w:vAlign w:val="bottom"/>
          </w:tcPr>
          <w:p w:rsidR="005239C7" w:rsidRDefault="005239C7">
            <w:pPr>
              <w:pStyle w:val="ConsPlusNormal"/>
              <w:jc w:val="center"/>
            </w:pPr>
            <w:r>
              <w:t>-</w:t>
            </w:r>
          </w:p>
        </w:tc>
      </w:tr>
      <w:tr w:rsidR="005239C7">
        <w:tblPrEx>
          <w:tblBorders>
            <w:insideH w:val="none" w:sz="0" w:space="0" w:color="auto"/>
          </w:tblBorders>
        </w:tblPrEx>
        <w:tc>
          <w:tcPr>
            <w:tcW w:w="5669" w:type="dxa"/>
            <w:tcBorders>
              <w:top w:val="nil"/>
              <w:bottom w:val="nil"/>
            </w:tcBorders>
          </w:tcPr>
          <w:p w:rsidR="005239C7" w:rsidRDefault="005239C7">
            <w:pPr>
              <w:pStyle w:val="ConsPlusNormal"/>
            </w:pPr>
            <w:r>
              <w:t xml:space="preserve">3 Неармированная внецентренно нагруженная кладка с </w:t>
            </w:r>
            <w:r>
              <w:lastRenderedPageBreak/>
              <w:t>гидроизоляционной штукатуркой для конструкций, работающих на гидростатическое давление жидкости</w:t>
            </w:r>
          </w:p>
        </w:tc>
        <w:tc>
          <w:tcPr>
            <w:tcW w:w="1134" w:type="dxa"/>
            <w:tcBorders>
              <w:top w:val="nil"/>
              <w:bottom w:val="nil"/>
            </w:tcBorders>
            <w:vAlign w:val="bottom"/>
          </w:tcPr>
          <w:p w:rsidR="005239C7" w:rsidRDefault="005239C7">
            <w:pPr>
              <w:pStyle w:val="ConsPlusNormal"/>
              <w:jc w:val="center"/>
            </w:pPr>
            <w:r>
              <w:lastRenderedPageBreak/>
              <w:t>1,2</w:t>
            </w:r>
          </w:p>
        </w:tc>
        <w:tc>
          <w:tcPr>
            <w:tcW w:w="1134" w:type="dxa"/>
            <w:tcBorders>
              <w:top w:val="nil"/>
              <w:bottom w:val="nil"/>
            </w:tcBorders>
            <w:vAlign w:val="bottom"/>
          </w:tcPr>
          <w:p w:rsidR="005239C7" w:rsidRDefault="005239C7">
            <w:pPr>
              <w:pStyle w:val="ConsPlusNormal"/>
              <w:jc w:val="center"/>
            </w:pPr>
            <w:r>
              <w:t>1,5</w:t>
            </w:r>
          </w:p>
        </w:tc>
        <w:tc>
          <w:tcPr>
            <w:tcW w:w="1134" w:type="dxa"/>
            <w:tcBorders>
              <w:top w:val="nil"/>
              <w:bottom w:val="nil"/>
            </w:tcBorders>
            <w:vAlign w:val="bottom"/>
          </w:tcPr>
          <w:p w:rsidR="005239C7" w:rsidRDefault="005239C7">
            <w:pPr>
              <w:pStyle w:val="ConsPlusNormal"/>
              <w:jc w:val="center"/>
            </w:pPr>
            <w:r>
              <w:t>-</w:t>
            </w:r>
          </w:p>
        </w:tc>
      </w:tr>
      <w:tr w:rsidR="005239C7">
        <w:tblPrEx>
          <w:tblBorders>
            <w:insideH w:val="none" w:sz="0" w:space="0" w:color="auto"/>
          </w:tblBorders>
        </w:tblPrEx>
        <w:tc>
          <w:tcPr>
            <w:tcW w:w="5669" w:type="dxa"/>
            <w:tcBorders>
              <w:top w:val="nil"/>
              <w:bottom w:val="single" w:sz="4" w:space="0" w:color="auto"/>
            </w:tcBorders>
          </w:tcPr>
          <w:p w:rsidR="005239C7" w:rsidRDefault="005239C7">
            <w:pPr>
              <w:pStyle w:val="ConsPlusNormal"/>
            </w:pPr>
            <w:r>
              <w:lastRenderedPageBreak/>
              <w:t>4 То же, с кислотоупорной штукатуркой или облицовкой на замазке на жидком стекле</w:t>
            </w:r>
          </w:p>
        </w:tc>
        <w:tc>
          <w:tcPr>
            <w:tcW w:w="1134" w:type="dxa"/>
            <w:tcBorders>
              <w:top w:val="nil"/>
              <w:bottom w:val="single" w:sz="4" w:space="0" w:color="auto"/>
            </w:tcBorders>
            <w:vAlign w:val="bottom"/>
          </w:tcPr>
          <w:p w:rsidR="005239C7" w:rsidRDefault="005239C7">
            <w:pPr>
              <w:pStyle w:val="ConsPlusNormal"/>
              <w:jc w:val="center"/>
            </w:pPr>
            <w:r>
              <w:t>0,8</w:t>
            </w:r>
          </w:p>
        </w:tc>
        <w:tc>
          <w:tcPr>
            <w:tcW w:w="1134" w:type="dxa"/>
            <w:tcBorders>
              <w:top w:val="nil"/>
              <w:bottom w:val="single" w:sz="4" w:space="0" w:color="auto"/>
            </w:tcBorders>
            <w:vAlign w:val="bottom"/>
          </w:tcPr>
          <w:p w:rsidR="005239C7" w:rsidRDefault="005239C7">
            <w:pPr>
              <w:pStyle w:val="ConsPlusNormal"/>
              <w:jc w:val="center"/>
            </w:pPr>
            <w:r>
              <w:t>1,0</w:t>
            </w:r>
          </w:p>
        </w:tc>
        <w:tc>
          <w:tcPr>
            <w:tcW w:w="1134" w:type="dxa"/>
            <w:tcBorders>
              <w:top w:val="nil"/>
              <w:bottom w:val="single" w:sz="4" w:space="0" w:color="auto"/>
            </w:tcBorders>
            <w:vAlign w:val="bottom"/>
          </w:tcPr>
          <w:p w:rsidR="005239C7" w:rsidRDefault="005239C7">
            <w:pPr>
              <w:pStyle w:val="ConsPlusNormal"/>
              <w:jc w:val="center"/>
            </w:pPr>
            <w:r>
              <w:t>1,0</w:t>
            </w:r>
          </w:p>
        </w:tc>
      </w:tr>
      <w:tr w:rsidR="005239C7">
        <w:tc>
          <w:tcPr>
            <w:tcW w:w="9071" w:type="dxa"/>
            <w:gridSpan w:val="4"/>
            <w:tcBorders>
              <w:top w:val="single" w:sz="4" w:space="0" w:color="auto"/>
              <w:bottom w:val="single" w:sz="4" w:space="0" w:color="auto"/>
            </w:tcBorders>
          </w:tcPr>
          <w:p w:rsidR="005239C7" w:rsidRDefault="005239C7">
            <w:pPr>
              <w:pStyle w:val="ConsPlusNormal"/>
              <w:ind w:firstLine="283"/>
              <w:jc w:val="both"/>
            </w:pPr>
            <w:r>
              <w:t xml:space="preserve">Примечание - Коэффициент условий работы </w:t>
            </w:r>
            <w:r>
              <w:rPr>
                <w:noProof/>
                <w:position w:val="-8"/>
              </w:rPr>
              <w:drawing>
                <wp:inline distT="0" distB="0" distL="0" distR="0">
                  <wp:extent cx="18415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при расчете продольно армированной кладки на внецентренное сжатие, изгиб, осевое и внецентренное растяжение и главные растягивающие напряжения принимается по настоящей таблице с коэффициентами:</w:t>
            </w:r>
          </w:p>
          <w:p w:rsidR="005239C7" w:rsidRDefault="005239C7">
            <w:pPr>
              <w:pStyle w:val="ConsPlusNormal"/>
              <w:ind w:firstLine="283"/>
              <w:jc w:val="both"/>
            </w:pPr>
            <w:r>
              <w:rPr>
                <w:i/>
              </w:rPr>
              <w:t>k</w:t>
            </w:r>
            <w:r>
              <w:t xml:space="preserve"> = 1,25 при </w:t>
            </w:r>
            <w:r>
              <w:rPr>
                <w:noProof/>
                <w:position w:val="-6"/>
              </w:rPr>
              <w:drawing>
                <wp:inline distT="0" distB="0" distL="0" distR="0">
                  <wp:extent cx="654050" cy="22606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654050" cy="226060"/>
                          </a:xfrm>
                          <a:prstGeom prst="rect">
                            <a:avLst/>
                          </a:prstGeom>
                          <a:noFill/>
                          <a:ln>
                            <a:noFill/>
                          </a:ln>
                        </pic:spPr>
                      </pic:pic>
                    </a:graphicData>
                  </a:graphic>
                </wp:inline>
              </w:drawing>
            </w:r>
            <w:r>
              <w:t>;</w:t>
            </w:r>
          </w:p>
          <w:p w:rsidR="005239C7" w:rsidRDefault="005239C7">
            <w:pPr>
              <w:pStyle w:val="ConsPlusNormal"/>
              <w:ind w:firstLine="283"/>
              <w:jc w:val="both"/>
            </w:pPr>
            <w:r>
              <w:rPr>
                <w:i/>
              </w:rPr>
              <w:t>k</w:t>
            </w:r>
            <w:r>
              <w:t xml:space="preserve"> = 1 при </w:t>
            </w:r>
            <w:r>
              <w:rPr>
                <w:noProof/>
                <w:position w:val="-6"/>
              </w:rPr>
              <w:drawing>
                <wp:inline distT="0" distB="0" distL="0" distR="0">
                  <wp:extent cx="754380" cy="2260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754380" cy="226060"/>
                          </a:xfrm>
                          <a:prstGeom prst="rect">
                            <a:avLst/>
                          </a:prstGeom>
                          <a:noFill/>
                          <a:ln>
                            <a:noFill/>
                          </a:ln>
                        </pic:spPr>
                      </pic:pic>
                    </a:graphicData>
                  </a:graphic>
                </wp:inline>
              </w:drawing>
            </w:r>
            <w:r>
              <w:t>.</w:t>
            </w:r>
          </w:p>
          <w:p w:rsidR="005239C7" w:rsidRDefault="005239C7">
            <w:pPr>
              <w:pStyle w:val="ConsPlusNormal"/>
              <w:ind w:firstLine="283"/>
              <w:jc w:val="both"/>
            </w:pPr>
            <w:r>
              <w:t xml:space="preserve">При промежуточных процентах армирования - интерполяцией, выполняемой по формуле </w:t>
            </w:r>
            <w:r>
              <w:rPr>
                <w:noProof/>
                <w:position w:val="-6"/>
              </w:rPr>
              <w:drawing>
                <wp:inline distT="0" distB="0" distL="0" distR="0">
                  <wp:extent cx="938530" cy="2260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38530" cy="226060"/>
                          </a:xfrm>
                          <a:prstGeom prst="rect">
                            <a:avLst/>
                          </a:prstGeom>
                          <a:noFill/>
                          <a:ln>
                            <a:noFill/>
                          </a:ln>
                        </pic:spPr>
                      </pic:pic>
                    </a:graphicData>
                  </a:graphic>
                </wp:inline>
              </w:drawing>
            </w:r>
            <w:r>
              <w:t>.</w:t>
            </w:r>
          </w:p>
        </w:tc>
      </w:tr>
    </w:tbl>
    <w:p w:rsidR="005239C7" w:rsidRDefault="005239C7">
      <w:pPr>
        <w:pStyle w:val="ConsPlusNormal"/>
        <w:ind w:firstLine="540"/>
        <w:jc w:val="both"/>
      </w:pPr>
    </w:p>
    <w:p w:rsidR="005239C7" w:rsidRDefault="005239C7">
      <w:pPr>
        <w:pStyle w:val="ConsPlusNormal"/>
        <w:ind w:firstLine="540"/>
        <w:jc w:val="both"/>
      </w:pPr>
      <w:r>
        <w:t xml:space="preserve">Остальные обозначения величин - см. </w:t>
      </w:r>
      <w:hyperlink w:anchor="P2119">
        <w:r>
          <w:rPr>
            <w:color w:val="0000FF"/>
          </w:rPr>
          <w:t>7.7</w:t>
        </w:r>
      </w:hyperlink>
      <w:r>
        <w:t>.</w:t>
      </w:r>
    </w:p>
    <w:p w:rsidR="005239C7" w:rsidRDefault="005239C7">
      <w:pPr>
        <w:pStyle w:val="ConsPlusNormal"/>
        <w:spacing w:before="220"/>
        <w:ind w:firstLine="540"/>
        <w:jc w:val="both"/>
      </w:pPr>
      <w:r>
        <w:t xml:space="preserve">8.4 Конструкции, в которых по условиям эксплуатации не может быть допущено появление трещин в штукатурных и других покрытиях, должны быть проверены на деформации растянутых поверхностей. Эти деформации для неармированной кладки следует определять при нормативных нагрузках, которые будут приложены после нанесения штукатурных или других покрытий, по </w:t>
      </w:r>
      <w:hyperlink w:anchor="P2759">
        <w:r>
          <w:rPr>
            <w:color w:val="0000FF"/>
          </w:rPr>
          <w:t>формулам (8.2)</w:t>
        </w:r>
      </w:hyperlink>
      <w:r>
        <w:t xml:space="preserve"> - </w:t>
      </w:r>
      <w:hyperlink w:anchor="P2771">
        <w:r>
          <w:rPr>
            <w:color w:val="0000FF"/>
          </w:rPr>
          <w:t>(8.5)</w:t>
        </w:r>
      </w:hyperlink>
      <w:r>
        <w:t xml:space="preserve">. Они не должны превышать величин относительных деформаций </w:t>
      </w:r>
      <w:r>
        <w:rPr>
          <w:noProof/>
          <w:position w:val="-8"/>
        </w:rPr>
        <w:drawing>
          <wp:inline distT="0" distB="0" distL="0" distR="0">
            <wp:extent cx="18415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приведенных в таблице 8.2.</w:t>
      </w:r>
    </w:p>
    <w:p w:rsidR="005239C7" w:rsidRDefault="005239C7">
      <w:pPr>
        <w:pStyle w:val="ConsPlusNormal"/>
        <w:ind w:firstLine="540"/>
        <w:jc w:val="both"/>
      </w:pPr>
    </w:p>
    <w:p w:rsidR="005239C7" w:rsidRDefault="005239C7">
      <w:pPr>
        <w:pStyle w:val="ConsPlusNormal"/>
        <w:jc w:val="right"/>
      </w:pPr>
      <w:bookmarkStart w:id="91" w:name="P2740"/>
      <w:bookmarkEnd w:id="91"/>
      <w:r>
        <w:t>Таблица 8.2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5239C7">
        <w:tc>
          <w:tcPr>
            <w:tcW w:w="6803" w:type="dxa"/>
            <w:tcBorders>
              <w:top w:val="single" w:sz="4" w:space="0" w:color="auto"/>
              <w:bottom w:val="single" w:sz="4" w:space="0" w:color="auto"/>
            </w:tcBorders>
            <w:vAlign w:val="center"/>
          </w:tcPr>
          <w:p w:rsidR="005239C7" w:rsidRDefault="005239C7">
            <w:pPr>
              <w:pStyle w:val="ConsPlusNormal"/>
              <w:jc w:val="center"/>
            </w:pPr>
            <w:r>
              <w:t>Вид и назначение покрытий</w:t>
            </w:r>
          </w:p>
        </w:tc>
        <w:tc>
          <w:tcPr>
            <w:tcW w:w="2268" w:type="dxa"/>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84150"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p>
        </w:tc>
      </w:tr>
      <w:tr w:rsidR="005239C7">
        <w:tblPrEx>
          <w:tblBorders>
            <w:insideH w:val="none" w:sz="0" w:space="0" w:color="auto"/>
          </w:tblBorders>
        </w:tblPrEx>
        <w:tc>
          <w:tcPr>
            <w:tcW w:w="6803" w:type="dxa"/>
            <w:tcBorders>
              <w:top w:val="single" w:sz="4" w:space="0" w:color="auto"/>
              <w:bottom w:val="nil"/>
            </w:tcBorders>
          </w:tcPr>
          <w:p w:rsidR="005239C7" w:rsidRDefault="005239C7">
            <w:pPr>
              <w:pStyle w:val="ConsPlusNormal"/>
            </w:pPr>
            <w:r>
              <w:t>Гидроизоляционная цементная штукатурка для конструкций, подверженных гидростатическому давлению жидкостей</w:t>
            </w:r>
          </w:p>
        </w:tc>
        <w:tc>
          <w:tcPr>
            <w:tcW w:w="2268" w:type="dxa"/>
            <w:tcBorders>
              <w:top w:val="single" w:sz="4" w:space="0" w:color="auto"/>
              <w:bottom w:val="nil"/>
            </w:tcBorders>
            <w:vAlign w:val="bottom"/>
          </w:tcPr>
          <w:p w:rsidR="005239C7" w:rsidRDefault="005239C7">
            <w:pPr>
              <w:pStyle w:val="ConsPlusNormal"/>
              <w:jc w:val="center"/>
            </w:pPr>
            <w:r>
              <w:t>0,8·10</w:t>
            </w:r>
            <w:r>
              <w:rPr>
                <w:vertAlign w:val="superscript"/>
              </w:rPr>
              <w:t>-4</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Кислотоупорная штукатурка на жидком стекле или однослойное покрытие из плиток каменного литья (диабаз, базальт) на кислотоупорной замазке</w:t>
            </w:r>
          </w:p>
        </w:tc>
        <w:tc>
          <w:tcPr>
            <w:tcW w:w="2268" w:type="dxa"/>
            <w:tcBorders>
              <w:top w:val="nil"/>
              <w:bottom w:val="nil"/>
            </w:tcBorders>
            <w:vAlign w:val="bottom"/>
          </w:tcPr>
          <w:p w:rsidR="005239C7" w:rsidRDefault="005239C7">
            <w:pPr>
              <w:pStyle w:val="ConsPlusNormal"/>
              <w:jc w:val="center"/>
            </w:pPr>
            <w:r>
              <w:t>0,5·10</w:t>
            </w:r>
            <w:r>
              <w:rPr>
                <w:vertAlign w:val="superscript"/>
              </w:rPr>
              <w:t>-4</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Двух- и трехслойные покрытия из прямоугольных плиток каменного литья на кислотоупорной замазке:</w:t>
            </w:r>
          </w:p>
        </w:tc>
        <w:tc>
          <w:tcPr>
            <w:tcW w:w="2268" w:type="dxa"/>
            <w:tcBorders>
              <w:top w:val="nil"/>
              <w:bottom w:val="nil"/>
            </w:tcBorders>
            <w:vAlign w:val="bottom"/>
          </w:tcPr>
          <w:p w:rsidR="005239C7" w:rsidRDefault="005239C7">
            <w:pPr>
              <w:pStyle w:val="ConsPlusNormal"/>
            </w:pPr>
          </w:p>
        </w:tc>
      </w:tr>
      <w:tr w:rsidR="005239C7">
        <w:tblPrEx>
          <w:tblBorders>
            <w:insideH w:val="none" w:sz="0" w:space="0" w:color="auto"/>
          </w:tblBorders>
        </w:tblPrEx>
        <w:tc>
          <w:tcPr>
            <w:tcW w:w="6803" w:type="dxa"/>
            <w:tcBorders>
              <w:top w:val="nil"/>
              <w:bottom w:val="nil"/>
            </w:tcBorders>
          </w:tcPr>
          <w:p w:rsidR="005239C7" w:rsidRDefault="005239C7">
            <w:pPr>
              <w:pStyle w:val="ConsPlusNormal"/>
              <w:ind w:left="283"/>
            </w:pPr>
            <w:r>
              <w:t>а) вдоль длинной стороны плиток</w:t>
            </w:r>
          </w:p>
        </w:tc>
        <w:tc>
          <w:tcPr>
            <w:tcW w:w="2268" w:type="dxa"/>
            <w:tcBorders>
              <w:top w:val="nil"/>
              <w:bottom w:val="nil"/>
            </w:tcBorders>
            <w:vAlign w:val="bottom"/>
          </w:tcPr>
          <w:p w:rsidR="005239C7" w:rsidRDefault="005239C7">
            <w:pPr>
              <w:pStyle w:val="ConsPlusNormal"/>
              <w:jc w:val="center"/>
            </w:pPr>
            <w:r>
              <w:t>1·10</w:t>
            </w:r>
            <w:r>
              <w:rPr>
                <w:vertAlign w:val="superscript"/>
              </w:rPr>
              <w:t>-4</w:t>
            </w:r>
          </w:p>
        </w:tc>
      </w:tr>
      <w:tr w:rsidR="005239C7">
        <w:tblPrEx>
          <w:tblBorders>
            <w:insideH w:val="none" w:sz="0" w:space="0" w:color="auto"/>
          </w:tblBorders>
        </w:tblPrEx>
        <w:tc>
          <w:tcPr>
            <w:tcW w:w="6803" w:type="dxa"/>
            <w:tcBorders>
              <w:top w:val="nil"/>
              <w:bottom w:val="single" w:sz="4" w:space="0" w:color="auto"/>
            </w:tcBorders>
          </w:tcPr>
          <w:p w:rsidR="005239C7" w:rsidRDefault="005239C7">
            <w:pPr>
              <w:pStyle w:val="ConsPlusNormal"/>
              <w:ind w:left="283"/>
            </w:pPr>
            <w:r>
              <w:t>б) то же, вдоль короткой стороны плиток</w:t>
            </w:r>
          </w:p>
        </w:tc>
        <w:tc>
          <w:tcPr>
            <w:tcW w:w="2268" w:type="dxa"/>
            <w:tcBorders>
              <w:top w:val="nil"/>
              <w:bottom w:val="single" w:sz="4" w:space="0" w:color="auto"/>
            </w:tcBorders>
            <w:vAlign w:val="bottom"/>
          </w:tcPr>
          <w:p w:rsidR="005239C7" w:rsidRDefault="005239C7">
            <w:pPr>
              <w:pStyle w:val="ConsPlusNormal"/>
              <w:jc w:val="center"/>
            </w:pPr>
            <w:r>
              <w:t>0,8·10</w:t>
            </w:r>
            <w:r>
              <w:rPr>
                <w:vertAlign w:val="superscript"/>
              </w:rPr>
              <w:t>-4</w:t>
            </w:r>
          </w:p>
        </w:tc>
      </w:tr>
      <w:tr w:rsidR="005239C7">
        <w:tc>
          <w:tcPr>
            <w:tcW w:w="9071" w:type="dxa"/>
            <w:gridSpan w:val="2"/>
            <w:tcBorders>
              <w:top w:val="single" w:sz="4" w:space="0" w:color="auto"/>
              <w:bottom w:val="single" w:sz="4" w:space="0" w:color="auto"/>
            </w:tcBorders>
          </w:tcPr>
          <w:p w:rsidR="005239C7" w:rsidRDefault="005239C7">
            <w:pPr>
              <w:pStyle w:val="ConsPlusNormal"/>
              <w:ind w:firstLine="283"/>
              <w:jc w:val="both"/>
            </w:pPr>
            <w:r>
              <w:t xml:space="preserve">Примечание - При продольном армировании конструкций, а также при оштукатуривании неармированных конструкций по сетке предельные относительные деформации </w:t>
            </w:r>
            <w:r>
              <w:rPr>
                <w:noProof/>
                <w:position w:val="-8"/>
              </w:rPr>
              <w:drawing>
                <wp:inline distT="0" distB="0" distL="0" distR="0">
                  <wp:extent cx="18415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допускается увеличивать на 25%.</w:t>
            </w:r>
          </w:p>
        </w:tc>
      </w:tr>
    </w:tbl>
    <w:p w:rsidR="005239C7" w:rsidRDefault="005239C7">
      <w:pPr>
        <w:pStyle w:val="ConsPlusNormal"/>
        <w:ind w:firstLine="540"/>
        <w:jc w:val="both"/>
      </w:pPr>
    </w:p>
    <w:p w:rsidR="005239C7" w:rsidRDefault="005239C7">
      <w:pPr>
        <w:pStyle w:val="ConsPlusNormal"/>
        <w:ind w:firstLine="540"/>
        <w:jc w:val="both"/>
      </w:pPr>
      <w:r>
        <w:t>8.5 Расчет по деформациям растянутых поверхностей каменных конструкций из неармированной кладки следует выполнять по формулам:</w:t>
      </w:r>
    </w:p>
    <w:p w:rsidR="005239C7" w:rsidRDefault="005239C7">
      <w:pPr>
        <w:pStyle w:val="ConsPlusNormal"/>
        <w:spacing w:before="220"/>
        <w:ind w:firstLine="540"/>
        <w:jc w:val="both"/>
      </w:pPr>
      <w:r>
        <w:t>при осевом растяжении</w:t>
      </w:r>
    </w:p>
    <w:p w:rsidR="005239C7" w:rsidRDefault="005239C7">
      <w:pPr>
        <w:pStyle w:val="ConsPlusNormal"/>
        <w:ind w:firstLine="540"/>
        <w:jc w:val="both"/>
      </w:pPr>
    </w:p>
    <w:p w:rsidR="005239C7" w:rsidRDefault="005239C7">
      <w:pPr>
        <w:pStyle w:val="ConsPlusNormal"/>
        <w:jc w:val="center"/>
      </w:pPr>
      <w:bookmarkStart w:id="92" w:name="P2759"/>
      <w:bookmarkEnd w:id="92"/>
      <w:r>
        <w:rPr>
          <w:noProof/>
          <w:position w:val="-8"/>
        </w:rPr>
        <w:drawing>
          <wp:inline distT="0" distB="0" distL="0" distR="0">
            <wp:extent cx="695960"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695960" cy="251460"/>
                    </a:xfrm>
                    <a:prstGeom prst="rect">
                      <a:avLst/>
                    </a:prstGeom>
                    <a:noFill/>
                    <a:ln>
                      <a:noFill/>
                    </a:ln>
                  </pic:spPr>
                </pic:pic>
              </a:graphicData>
            </a:graphic>
          </wp:inline>
        </w:drawing>
      </w:r>
      <w:r>
        <w:t>; (8.2)</w:t>
      </w:r>
    </w:p>
    <w:p w:rsidR="005239C7" w:rsidRDefault="005239C7">
      <w:pPr>
        <w:pStyle w:val="ConsPlusNormal"/>
        <w:ind w:firstLine="540"/>
        <w:jc w:val="both"/>
      </w:pPr>
    </w:p>
    <w:p w:rsidR="005239C7" w:rsidRDefault="005239C7">
      <w:pPr>
        <w:pStyle w:val="ConsPlusNormal"/>
        <w:ind w:firstLine="540"/>
        <w:jc w:val="both"/>
      </w:pPr>
      <w:r>
        <w:t>при изгибе</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770890" cy="46101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770890" cy="461010"/>
                    </a:xfrm>
                    <a:prstGeom prst="rect">
                      <a:avLst/>
                    </a:prstGeom>
                    <a:noFill/>
                    <a:ln>
                      <a:noFill/>
                    </a:ln>
                  </pic:spPr>
                </pic:pic>
              </a:graphicData>
            </a:graphic>
          </wp:inline>
        </w:drawing>
      </w:r>
      <w:r>
        <w:t>; (8.3)</w:t>
      </w:r>
    </w:p>
    <w:p w:rsidR="005239C7" w:rsidRDefault="005239C7">
      <w:pPr>
        <w:pStyle w:val="ConsPlusNormal"/>
        <w:ind w:firstLine="540"/>
        <w:jc w:val="both"/>
      </w:pPr>
    </w:p>
    <w:p w:rsidR="005239C7" w:rsidRDefault="005239C7">
      <w:pPr>
        <w:pStyle w:val="ConsPlusNormal"/>
        <w:ind w:firstLine="540"/>
        <w:jc w:val="both"/>
      </w:pPr>
      <w:r>
        <w:t>при внецентренном сжатии</w:t>
      </w:r>
    </w:p>
    <w:p w:rsidR="005239C7" w:rsidRDefault="005239C7">
      <w:pPr>
        <w:pStyle w:val="ConsPlusNormal"/>
        <w:ind w:firstLine="540"/>
        <w:jc w:val="both"/>
      </w:pPr>
    </w:p>
    <w:p w:rsidR="005239C7" w:rsidRDefault="005239C7">
      <w:pPr>
        <w:pStyle w:val="ConsPlusNormal"/>
        <w:jc w:val="center"/>
      </w:pPr>
      <w:r>
        <w:rPr>
          <w:noProof/>
          <w:position w:val="-39"/>
        </w:rPr>
        <w:drawing>
          <wp:inline distT="0" distB="0" distL="0" distR="0">
            <wp:extent cx="1441450" cy="6451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41450" cy="645160"/>
                    </a:xfrm>
                    <a:prstGeom prst="rect">
                      <a:avLst/>
                    </a:prstGeom>
                    <a:noFill/>
                    <a:ln>
                      <a:noFill/>
                    </a:ln>
                  </pic:spPr>
                </pic:pic>
              </a:graphicData>
            </a:graphic>
          </wp:inline>
        </w:drawing>
      </w:r>
      <w:r>
        <w:t xml:space="preserve"> (8.4)</w:t>
      </w:r>
    </w:p>
    <w:p w:rsidR="005239C7" w:rsidRDefault="005239C7">
      <w:pPr>
        <w:pStyle w:val="ConsPlusNormal"/>
        <w:ind w:firstLine="540"/>
        <w:jc w:val="both"/>
      </w:pPr>
    </w:p>
    <w:p w:rsidR="005239C7" w:rsidRDefault="005239C7">
      <w:pPr>
        <w:pStyle w:val="ConsPlusNormal"/>
        <w:ind w:firstLine="540"/>
        <w:jc w:val="both"/>
      </w:pPr>
      <w:r>
        <w:t>при внецентренном растяжении</w:t>
      </w:r>
    </w:p>
    <w:p w:rsidR="005239C7" w:rsidRDefault="005239C7">
      <w:pPr>
        <w:pStyle w:val="ConsPlusNormal"/>
        <w:ind w:firstLine="540"/>
        <w:jc w:val="both"/>
      </w:pPr>
    </w:p>
    <w:p w:rsidR="005239C7" w:rsidRDefault="005239C7">
      <w:pPr>
        <w:pStyle w:val="ConsPlusNormal"/>
        <w:jc w:val="center"/>
      </w:pPr>
      <w:bookmarkStart w:id="93" w:name="P2771"/>
      <w:bookmarkEnd w:id="93"/>
      <w:r>
        <w:rPr>
          <w:noProof/>
          <w:position w:val="-39"/>
        </w:rPr>
        <w:drawing>
          <wp:inline distT="0" distB="0" distL="0" distR="0">
            <wp:extent cx="1441450" cy="6451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441450" cy="645160"/>
                    </a:xfrm>
                    <a:prstGeom prst="rect">
                      <a:avLst/>
                    </a:prstGeom>
                    <a:noFill/>
                    <a:ln>
                      <a:noFill/>
                    </a:ln>
                  </pic:spPr>
                </pic:pic>
              </a:graphicData>
            </a:graphic>
          </wp:inline>
        </w:drawing>
      </w:r>
      <w:r>
        <w:t xml:space="preserve"> (8.5)</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2759">
        <w:r>
          <w:rPr>
            <w:color w:val="0000FF"/>
          </w:rPr>
          <w:t>формулах (8.2)</w:t>
        </w:r>
      </w:hyperlink>
      <w:r>
        <w:t xml:space="preserve"> - </w:t>
      </w:r>
      <w:hyperlink w:anchor="P2771">
        <w:r>
          <w:rPr>
            <w:color w:val="0000FF"/>
          </w:rPr>
          <w:t>(8.5)</w:t>
        </w:r>
      </w:hyperlink>
      <w:r>
        <w:t>:</w:t>
      </w:r>
    </w:p>
    <w:p w:rsidR="005239C7" w:rsidRDefault="005239C7">
      <w:pPr>
        <w:pStyle w:val="ConsPlusNormal"/>
        <w:spacing w:before="220"/>
        <w:ind w:firstLine="540"/>
        <w:jc w:val="both"/>
      </w:pPr>
      <w:r>
        <w:rPr>
          <w:i/>
        </w:rPr>
        <w:t>N</w:t>
      </w:r>
      <w:r>
        <w:t xml:space="preserve"> и </w:t>
      </w:r>
      <w:r>
        <w:rPr>
          <w:i/>
        </w:rPr>
        <w:t>M</w:t>
      </w:r>
      <w:r>
        <w:t xml:space="preserve"> - продольная сила и момент от нормативных нагрузок, которые будут приложены после нанесения на поверхность кладки штукатурных или плиточных покрытий;</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предельные относительные деформации, принимаемые по </w:t>
      </w:r>
      <w:hyperlink w:anchor="P2740">
        <w:r>
          <w:rPr>
            <w:color w:val="0000FF"/>
          </w:rPr>
          <w:t>таблице 8.2</w:t>
        </w:r>
      </w:hyperlink>
      <w:r>
        <w:t>;</w:t>
      </w:r>
    </w:p>
    <w:p w:rsidR="005239C7" w:rsidRDefault="005239C7">
      <w:pPr>
        <w:pStyle w:val="ConsPlusNormal"/>
        <w:spacing w:before="220"/>
        <w:ind w:firstLine="540"/>
        <w:jc w:val="both"/>
      </w:pPr>
      <w:r>
        <w:t>(</w:t>
      </w:r>
      <w:r>
        <w:rPr>
          <w:i/>
        </w:rPr>
        <w:t>h</w:t>
      </w:r>
      <w:r>
        <w:t xml:space="preserve"> - </w:t>
      </w:r>
      <w:r>
        <w:rPr>
          <w:i/>
        </w:rPr>
        <w:t>y</w:t>
      </w:r>
      <w:r>
        <w:t>) - расстояние от центра тяжести сечения кладки до наиболее удаленной растянутой грани покрытия;</w:t>
      </w:r>
    </w:p>
    <w:p w:rsidR="005239C7" w:rsidRDefault="005239C7">
      <w:pPr>
        <w:pStyle w:val="ConsPlusNormal"/>
        <w:spacing w:before="220"/>
        <w:ind w:firstLine="540"/>
        <w:jc w:val="both"/>
      </w:pPr>
      <w:r>
        <w:rPr>
          <w:i/>
        </w:rPr>
        <w:t>I</w:t>
      </w:r>
      <w:r>
        <w:t xml:space="preserve"> - момент инерции сечения;</w:t>
      </w:r>
    </w:p>
    <w:p w:rsidR="005239C7" w:rsidRDefault="005239C7">
      <w:pPr>
        <w:pStyle w:val="ConsPlusNormal"/>
        <w:spacing w:before="220"/>
        <w:ind w:firstLine="540"/>
        <w:jc w:val="both"/>
      </w:pPr>
      <w:r>
        <w:rPr>
          <w:i/>
        </w:rPr>
        <w:t>E</w:t>
      </w:r>
      <w:r>
        <w:t xml:space="preserve"> - модуль деформаций кладки, определяемый по </w:t>
      </w:r>
      <w:hyperlink w:anchor="P1811">
        <w:r>
          <w:rPr>
            <w:color w:val="0000FF"/>
          </w:rPr>
          <w:t>формуле (6.8)</w:t>
        </w:r>
      </w:hyperlink>
      <w:r>
        <w:t>.</w:t>
      </w:r>
    </w:p>
    <w:p w:rsidR="005239C7" w:rsidRDefault="005239C7">
      <w:pPr>
        <w:pStyle w:val="ConsPlusNormal"/>
        <w:spacing w:before="220"/>
        <w:ind w:firstLine="540"/>
        <w:jc w:val="both"/>
      </w:pPr>
      <w:r>
        <w:t xml:space="preserve">8.6 Расчет стен многоэтажных зданий из каменной кладки на вертикальную нагрузку по раскрытию трещин выполняется по </w:t>
      </w:r>
      <w:hyperlink w:anchor="P3815">
        <w:r>
          <w:rPr>
            <w:color w:val="0000FF"/>
          </w:rPr>
          <w:t>приложению Г</w:t>
        </w:r>
      </w:hyperlink>
      <w:r>
        <w:t>.</w:t>
      </w:r>
    </w:p>
    <w:p w:rsidR="005239C7" w:rsidRDefault="005239C7">
      <w:pPr>
        <w:pStyle w:val="ConsPlusNormal"/>
        <w:spacing w:before="220"/>
        <w:ind w:firstLine="540"/>
        <w:jc w:val="both"/>
      </w:pPr>
      <w:r>
        <w:t xml:space="preserve">8.7 Расчет на вертикальную нагрузку каменных и армокаменных конструкций с использованием диаграмм деформирования выполняется по </w:t>
      </w:r>
      <w:hyperlink w:anchor="P3943">
        <w:r>
          <w:rPr>
            <w:color w:val="0000FF"/>
          </w:rPr>
          <w:t>приложению Е</w:t>
        </w:r>
      </w:hyperlink>
      <w:r>
        <w:t>.</w:t>
      </w:r>
    </w:p>
    <w:p w:rsidR="005239C7" w:rsidRDefault="005239C7">
      <w:pPr>
        <w:pStyle w:val="ConsPlusNormal"/>
        <w:ind w:firstLine="540"/>
        <w:jc w:val="both"/>
      </w:pPr>
    </w:p>
    <w:p w:rsidR="005239C7" w:rsidRDefault="005239C7">
      <w:pPr>
        <w:pStyle w:val="ConsPlusTitle"/>
        <w:ind w:firstLine="540"/>
        <w:jc w:val="both"/>
        <w:outlineLvl w:val="1"/>
      </w:pPr>
      <w:r>
        <w:t>9 Проектирование конструкций</w:t>
      </w:r>
    </w:p>
    <w:p w:rsidR="005239C7" w:rsidRDefault="005239C7">
      <w:pPr>
        <w:pStyle w:val="ConsPlusNormal"/>
        <w:ind w:firstLine="540"/>
        <w:jc w:val="both"/>
      </w:pPr>
    </w:p>
    <w:p w:rsidR="005239C7" w:rsidRDefault="005239C7">
      <w:pPr>
        <w:pStyle w:val="ConsPlusTitle"/>
        <w:ind w:firstLine="540"/>
        <w:jc w:val="both"/>
        <w:outlineLvl w:val="2"/>
      </w:pPr>
      <w:r>
        <w:t>Общие указания</w:t>
      </w:r>
    </w:p>
    <w:p w:rsidR="005239C7" w:rsidRDefault="005239C7">
      <w:pPr>
        <w:pStyle w:val="ConsPlusNormal"/>
        <w:ind w:firstLine="540"/>
        <w:jc w:val="both"/>
      </w:pPr>
    </w:p>
    <w:p w:rsidR="005239C7" w:rsidRDefault="005239C7">
      <w:pPr>
        <w:pStyle w:val="ConsPlusNormal"/>
        <w:ind w:firstLine="540"/>
        <w:jc w:val="both"/>
      </w:pPr>
      <w:r>
        <w:t>9.1 Силикатный кирпич и камни, пустотелый керамический кирпич и камни, блоки из ячеистых бетонов, бетонные блоки с пустотами, керамический кирпич полусухого прессования применяются для наружных стен помещений с влажным режимом при условии нанесения на их внутренние поверхности пароизоляционного покрытия. Применение указанных материалов для наружных стен подвалов, цоколей, фундаментов не допускается.</w:t>
      </w:r>
    </w:p>
    <w:p w:rsidR="005239C7" w:rsidRDefault="005239C7">
      <w:pPr>
        <w:pStyle w:val="ConsPlusNormal"/>
        <w:spacing w:before="220"/>
        <w:ind w:firstLine="540"/>
        <w:jc w:val="both"/>
      </w:pPr>
      <w:r>
        <w:t>Допускается применение указанных материалов для стен помещений с мокрым режимом при условии нанесения на их внутренние поверхности гидроизоляционного слоя.</w:t>
      </w:r>
    </w:p>
    <w:p w:rsidR="005239C7" w:rsidRDefault="005239C7">
      <w:pPr>
        <w:pStyle w:val="ConsPlusNormal"/>
        <w:spacing w:before="220"/>
        <w:ind w:firstLine="540"/>
        <w:jc w:val="both"/>
      </w:pPr>
      <w:r>
        <w:t xml:space="preserve">Примечание - В проекте должны быть предусмотрены мероприятия по сохранности гидроизоляционного слоя как на этапах строительства и сдачи здания в эксплуатацию, так и в </w:t>
      </w:r>
      <w:r>
        <w:lastRenderedPageBreak/>
        <w:t>последующее время при проведении ремонтных работ.</w:t>
      </w:r>
    </w:p>
    <w:p w:rsidR="005239C7" w:rsidRDefault="005239C7">
      <w:pPr>
        <w:pStyle w:val="ConsPlusNormal"/>
        <w:ind w:firstLine="540"/>
        <w:jc w:val="both"/>
      </w:pPr>
    </w:p>
    <w:p w:rsidR="005239C7" w:rsidRDefault="005239C7">
      <w:pPr>
        <w:pStyle w:val="ConsPlusNormal"/>
        <w:ind w:firstLine="540"/>
        <w:jc w:val="both"/>
      </w:pPr>
      <w:r>
        <w:t>Применение изделий на основе гипса, в том числе гипсобетонных, для стен помещений с влажным и мокрым режимом, а также для стен подвалов, цоколей, фундаментов не допускается.</w:t>
      </w:r>
    </w:p>
    <w:p w:rsidR="005239C7" w:rsidRDefault="005239C7">
      <w:pPr>
        <w:pStyle w:val="ConsPlusNormal"/>
        <w:spacing w:before="220"/>
        <w:ind w:firstLine="540"/>
        <w:jc w:val="both"/>
      </w:pPr>
      <w:r>
        <w:t xml:space="preserve">9.2 Полнотелые силикатные блоки для возведения фундаментов и наружных стен подвалов применяются при соблюдении требований </w:t>
      </w:r>
      <w:hyperlink w:anchor="P3381">
        <w:r>
          <w:rPr>
            <w:color w:val="0000FF"/>
          </w:rPr>
          <w:t>9.71</w:t>
        </w:r>
      </w:hyperlink>
      <w:r>
        <w:t>. Силикатный кирпич, перегородочные блоки и плиты в санузлах, душевых, ванных применяются при условии вертикальной гидроизоляции или облицовки плиткой внутренней поверхности стен (при "сдаче" зданий без отделки - только наружных стен).</w:t>
      </w:r>
    </w:p>
    <w:p w:rsidR="005239C7" w:rsidRDefault="005239C7">
      <w:pPr>
        <w:pStyle w:val="ConsPlusNormal"/>
        <w:spacing w:before="220"/>
        <w:ind w:firstLine="540"/>
        <w:jc w:val="both"/>
      </w:pPr>
      <w:r>
        <w:t xml:space="preserve">9.3 Исключен с 22.01.2024. - </w:t>
      </w:r>
      <w:hyperlink r:id="rId376">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9.4 При проверке прочности и устойчивости стен, столбов, карнизов и других элементов в период возведения зданий следует учитывать, что элементы перекрытий (балки, плиты и пр.) укладываются по ходу кладки. Возможно опирание элементов на свежую кладку.</w:t>
      </w:r>
    </w:p>
    <w:p w:rsidR="005239C7" w:rsidRDefault="005239C7">
      <w:pPr>
        <w:pStyle w:val="ConsPlusNormal"/>
        <w:spacing w:before="220"/>
        <w:ind w:firstLine="540"/>
        <w:jc w:val="both"/>
      </w:pPr>
      <w:r>
        <w:t>9.5 Для повышения сопротивления теплопередаче стен из сплошной кладки, возводимой из кирпича, камня и мелких блоков, кладку стен допускается выполнять с уширенным швом шириной не более 50 мм между лицевым и основным слоями кладки, заполняемым эффективным утеплителем.</w:t>
      </w:r>
    </w:p>
    <w:p w:rsidR="005239C7" w:rsidRDefault="005239C7">
      <w:pPr>
        <w:pStyle w:val="ConsPlusNormal"/>
        <w:spacing w:before="220"/>
        <w:ind w:firstLine="540"/>
        <w:jc w:val="both"/>
      </w:pPr>
      <w:r>
        <w:t xml:space="preserve">Абзац исключен с 22.01.2024. - </w:t>
      </w:r>
      <w:hyperlink r:id="rId377">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bookmarkStart w:id="94" w:name="P2796"/>
      <w:bookmarkEnd w:id="94"/>
      <w:r>
        <w:t>9.6 Крупноразмерные элементы конструкций (панели, крупные блоки и т.п.) должны быть проверены расчетом для стадий их изготовления, транспортирования и монтажа. Собственный вес элементов сборных конструкций следует принимать в расчете с учетом коэффициента динамичности, значение которого принимается равным: при транспортировании - 1,8; при подъеме и монтаже - 1,5; при этом коэффициент перегрузки к собственному весу элемента не вводится. Допускается уменьшение указанных выше коэффициентов динамичности, если это подтверждено длительным опытом применения таких элементов, но не ниже 1,25.</w:t>
      </w:r>
    </w:p>
    <w:p w:rsidR="005239C7" w:rsidRDefault="005239C7">
      <w:pPr>
        <w:pStyle w:val="ConsPlusNormal"/>
        <w:spacing w:before="220"/>
        <w:ind w:firstLine="540"/>
        <w:jc w:val="both"/>
      </w:pPr>
      <w:bookmarkStart w:id="95" w:name="P2797"/>
      <w:bookmarkEnd w:id="95"/>
      <w:r>
        <w:t>9.7 Для сплошной кладки из кирпича и камней правильной формы, за исключением кирпичных панелей, необходимо предусматривать следующие минимальные требования к перевязке:</w:t>
      </w:r>
    </w:p>
    <w:p w:rsidR="005239C7" w:rsidRDefault="005239C7">
      <w:pPr>
        <w:pStyle w:val="ConsPlusNormal"/>
        <w:spacing w:before="220"/>
        <w:ind w:firstLine="540"/>
        <w:jc w:val="both"/>
      </w:pPr>
      <w:r>
        <w:t>а) для кладки из полнотелого кирпича толщиной 65 мм - один тычковый ряд на шесть рядов кладки, а из кирпича толщиной 88 мм и пустотелого кирпича толщиной 65 мм - один тычковый ряд на четыре ряда кладки;</w:t>
      </w:r>
    </w:p>
    <w:p w:rsidR="005239C7" w:rsidRDefault="005239C7">
      <w:pPr>
        <w:pStyle w:val="ConsPlusNormal"/>
        <w:spacing w:before="220"/>
        <w:ind w:firstLine="540"/>
        <w:jc w:val="both"/>
      </w:pPr>
      <w:r>
        <w:t>б) для кладки из камней правильной формы при высоте ряда до 200 мм - один тычковый ряд на три ряда кладки;</w:t>
      </w:r>
    </w:p>
    <w:p w:rsidR="005239C7" w:rsidRDefault="005239C7">
      <w:pPr>
        <w:pStyle w:val="ConsPlusNormal"/>
        <w:spacing w:before="220"/>
        <w:ind w:firstLine="540"/>
        <w:jc w:val="both"/>
      </w:pPr>
      <w:r>
        <w:t>в) для кладки из крупноформатных камней высотой до 260 мм, толщиной до 250 мм и длиной до 510 мм на толщину стены перевязку следует осуществлять в полкамня в каждом ряду. Минимальная величина перевязки швов должна быть 0,4</w:t>
      </w:r>
      <w:r>
        <w:rPr>
          <w:i/>
        </w:rPr>
        <w:t>h</w:t>
      </w:r>
      <w:r>
        <w:t>.</w:t>
      </w:r>
    </w:p>
    <w:p w:rsidR="005239C7" w:rsidRDefault="005239C7">
      <w:pPr>
        <w:pStyle w:val="ConsPlusNormal"/>
        <w:spacing w:before="220"/>
        <w:ind w:firstLine="540"/>
        <w:jc w:val="both"/>
      </w:pPr>
      <w:r>
        <w:t>9.8 Необходимо предусматривать защиту стен и столбов от увлажнения со стороны фундаментов, а также со стороны примыкающих тротуаров и отмосток устройством гидроизоляционного слоя выше уровня тротуара или верха отмостки. Гидроизоляционный слой следует устраивать также ниже пола подвала.</w:t>
      </w:r>
    </w:p>
    <w:p w:rsidR="005239C7" w:rsidRDefault="005239C7">
      <w:pPr>
        <w:pStyle w:val="ConsPlusNormal"/>
        <w:spacing w:before="220"/>
        <w:ind w:firstLine="540"/>
        <w:jc w:val="both"/>
      </w:pPr>
      <w:r>
        <w:t xml:space="preserve">Для подоконников, поясков, парапетов и тому подобных выступающих, особо подверженных увлажнению частей стен следует предусматривать защитные покрытия из </w:t>
      </w:r>
      <w:r>
        <w:lastRenderedPageBreak/>
        <w:t>цементного раствора, кровельной стали и др. Выступающие части стен должны иметь уклоны, обеспечивающие сток атмосферной влаги.</w:t>
      </w:r>
    </w:p>
    <w:p w:rsidR="005239C7" w:rsidRDefault="005239C7">
      <w:pPr>
        <w:pStyle w:val="ConsPlusNormal"/>
        <w:spacing w:before="220"/>
        <w:ind w:firstLine="540"/>
        <w:jc w:val="both"/>
      </w:pPr>
      <w:bookmarkStart w:id="96" w:name="P2803"/>
      <w:bookmarkEnd w:id="96"/>
      <w:r>
        <w:t>9.9 Неармированные кладки из каменных материалов в зависимости от вида кладки, а также прочности камней и растворов подразделяются на четыре группы (таблица 9.1).</w:t>
      </w:r>
    </w:p>
    <w:p w:rsidR="005239C7" w:rsidRDefault="005239C7">
      <w:pPr>
        <w:pStyle w:val="ConsPlusNormal"/>
        <w:ind w:firstLine="540"/>
        <w:jc w:val="both"/>
      </w:pPr>
    </w:p>
    <w:p w:rsidR="005239C7" w:rsidRDefault="005239C7">
      <w:pPr>
        <w:pStyle w:val="ConsPlusNormal"/>
        <w:jc w:val="right"/>
      </w:pPr>
      <w:bookmarkStart w:id="97" w:name="P2805"/>
      <w:bookmarkEnd w:id="97"/>
      <w:r>
        <w:t>Таблица 9.1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927"/>
        <w:gridCol w:w="1814"/>
        <w:gridCol w:w="1360"/>
        <w:gridCol w:w="1247"/>
      </w:tblGrid>
      <w:tr w:rsidR="005239C7">
        <w:tc>
          <w:tcPr>
            <w:tcW w:w="2721" w:type="dxa"/>
            <w:vMerge w:val="restart"/>
            <w:tcBorders>
              <w:top w:val="single" w:sz="4" w:space="0" w:color="auto"/>
              <w:bottom w:val="single" w:sz="4" w:space="0" w:color="auto"/>
            </w:tcBorders>
            <w:vAlign w:val="center"/>
          </w:tcPr>
          <w:p w:rsidR="005239C7" w:rsidRDefault="005239C7">
            <w:pPr>
              <w:pStyle w:val="ConsPlusNormal"/>
              <w:jc w:val="center"/>
            </w:pPr>
            <w:r>
              <w:t>Вид кладки</w:t>
            </w:r>
          </w:p>
        </w:tc>
        <w:tc>
          <w:tcPr>
            <w:tcW w:w="6348" w:type="dxa"/>
            <w:gridSpan w:val="4"/>
            <w:tcBorders>
              <w:top w:val="single" w:sz="4" w:space="0" w:color="auto"/>
              <w:bottom w:val="single" w:sz="4" w:space="0" w:color="auto"/>
            </w:tcBorders>
            <w:vAlign w:val="center"/>
          </w:tcPr>
          <w:p w:rsidR="005239C7" w:rsidRDefault="005239C7">
            <w:pPr>
              <w:pStyle w:val="ConsPlusNormal"/>
              <w:jc w:val="center"/>
            </w:pPr>
            <w:r>
              <w:t>Группа кладки</w:t>
            </w:r>
          </w:p>
        </w:tc>
      </w:tr>
      <w:tr w:rsidR="005239C7">
        <w:tc>
          <w:tcPr>
            <w:tcW w:w="2721" w:type="dxa"/>
            <w:vMerge/>
            <w:tcBorders>
              <w:top w:val="single" w:sz="4" w:space="0" w:color="auto"/>
              <w:bottom w:val="single" w:sz="4" w:space="0" w:color="auto"/>
            </w:tcBorders>
          </w:tcPr>
          <w:p w:rsidR="005239C7" w:rsidRDefault="005239C7">
            <w:pPr>
              <w:pStyle w:val="ConsPlusNormal"/>
            </w:pPr>
          </w:p>
        </w:tc>
        <w:tc>
          <w:tcPr>
            <w:tcW w:w="1927" w:type="dxa"/>
            <w:tcBorders>
              <w:top w:val="single" w:sz="4" w:space="0" w:color="auto"/>
              <w:bottom w:val="single" w:sz="4" w:space="0" w:color="auto"/>
            </w:tcBorders>
            <w:vAlign w:val="center"/>
          </w:tcPr>
          <w:p w:rsidR="005239C7" w:rsidRDefault="005239C7">
            <w:pPr>
              <w:pStyle w:val="ConsPlusNormal"/>
              <w:jc w:val="center"/>
            </w:pPr>
            <w:r>
              <w:t>I</w:t>
            </w:r>
          </w:p>
        </w:tc>
        <w:tc>
          <w:tcPr>
            <w:tcW w:w="1814" w:type="dxa"/>
            <w:tcBorders>
              <w:top w:val="single" w:sz="4" w:space="0" w:color="auto"/>
              <w:bottom w:val="single" w:sz="4" w:space="0" w:color="auto"/>
            </w:tcBorders>
            <w:vAlign w:val="center"/>
          </w:tcPr>
          <w:p w:rsidR="005239C7" w:rsidRDefault="005239C7">
            <w:pPr>
              <w:pStyle w:val="ConsPlusNormal"/>
              <w:jc w:val="center"/>
            </w:pPr>
            <w:r>
              <w:t>II</w:t>
            </w:r>
          </w:p>
        </w:tc>
        <w:tc>
          <w:tcPr>
            <w:tcW w:w="1360" w:type="dxa"/>
            <w:tcBorders>
              <w:top w:val="single" w:sz="4" w:space="0" w:color="auto"/>
              <w:bottom w:val="single" w:sz="4" w:space="0" w:color="auto"/>
            </w:tcBorders>
            <w:vAlign w:val="center"/>
          </w:tcPr>
          <w:p w:rsidR="005239C7" w:rsidRDefault="005239C7">
            <w:pPr>
              <w:pStyle w:val="ConsPlusNormal"/>
              <w:jc w:val="center"/>
            </w:pPr>
            <w:r>
              <w:t>III</w:t>
            </w:r>
          </w:p>
        </w:tc>
        <w:tc>
          <w:tcPr>
            <w:tcW w:w="1247" w:type="dxa"/>
            <w:tcBorders>
              <w:top w:val="single" w:sz="4" w:space="0" w:color="auto"/>
              <w:bottom w:val="single" w:sz="4" w:space="0" w:color="auto"/>
            </w:tcBorders>
            <w:vAlign w:val="center"/>
          </w:tcPr>
          <w:p w:rsidR="005239C7" w:rsidRDefault="005239C7">
            <w:pPr>
              <w:pStyle w:val="ConsPlusNormal"/>
              <w:jc w:val="center"/>
            </w:pPr>
            <w:r>
              <w:t>IV</w:t>
            </w:r>
          </w:p>
        </w:tc>
      </w:tr>
      <w:tr w:rsidR="005239C7">
        <w:tblPrEx>
          <w:tblBorders>
            <w:insideH w:val="none" w:sz="0" w:space="0" w:color="auto"/>
          </w:tblBorders>
        </w:tblPrEx>
        <w:tc>
          <w:tcPr>
            <w:tcW w:w="2721" w:type="dxa"/>
            <w:tcBorders>
              <w:top w:val="single" w:sz="4" w:space="0" w:color="auto"/>
              <w:bottom w:val="nil"/>
            </w:tcBorders>
          </w:tcPr>
          <w:p w:rsidR="005239C7" w:rsidRDefault="005239C7">
            <w:pPr>
              <w:pStyle w:val="ConsPlusNormal"/>
            </w:pPr>
            <w:r>
              <w:t>1 Сплошная кладка из кирпича или камней марки 50 и выше</w:t>
            </w:r>
          </w:p>
        </w:tc>
        <w:tc>
          <w:tcPr>
            <w:tcW w:w="1927" w:type="dxa"/>
            <w:tcBorders>
              <w:top w:val="single" w:sz="4" w:space="0" w:color="auto"/>
              <w:bottom w:val="nil"/>
            </w:tcBorders>
          </w:tcPr>
          <w:p w:rsidR="005239C7" w:rsidRDefault="005239C7">
            <w:pPr>
              <w:pStyle w:val="ConsPlusNormal"/>
              <w:jc w:val="center"/>
            </w:pPr>
            <w:r>
              <w:t>На растворе марки 10 и выше</w:t>
            </w:r>
          </w:p>
        </w:tc>
        <w:tc>
          <w:tcPr>
            <w:tcW w:w="1814" w:type="dxa"/>
            <w:tcBorders>
              <w:top w:val="single" w:sz="4" w:space="0" w:color="auto"/>
              <w:bottom w:val="nil"/>
            </w:tcBorders>
          </w:tcPr>
          <w:p w:rsidR="005239C7" w:rsidRDefault="005239C7">
            <w:pPr>
              <w:pStyle w:val="ConsPlusNormal"/>
              <w:jc w:val="center"/>
            </w:pPr>
            <w:r>
              <w:t>На растворе марки 4</w:t>
            </w:r>
          </w:p>
        </w:tc>
        <w:tc>
          <w:tcPr>
            <w:tcW w:w="1360" w:type="dxa"/>
            <w:tcBorders>
              <w:top w:val="single" w:sz="4" w:space="0" w:color="auto"/>
              <w:bottom w:val="nil"/>
            </w:tcBorders>
          </w:tcPr>
          <w:p w:rsidR="005239C7" w:rsidRDefault="005239C7">
            <w:pPr>
              <w:pStyle w:val="ConsPlusNormal"/>
              <w:jc w:val="center"/>
            </w:pPr>
            <w:r>
              <w:t>-</w:t>
            </w:r>
          </w:p>
        </w:tc>
        <w:tc>
          <w:tcPr>
            <w:tcW w:w="1247" w:type="dxa"/>
            <w:tcBorders>
              <w:top w:val="single" w:sz="4" w:space="0" w:color="auto"/>
              <w:bottom w:val="nil"/>
            </w:tcBorders>
          </w:tcPr>
          <w:p w:rsidR="005239C7" w:rsidRDefault="005239C7">
            <w:pPr>
              <w:pStyle w:val="ConsPlusNormal"/>
              <w:jc w:val="center"/>
            </w:pPr>
            <w:r>
              <w:t>-</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2 То же, марок 35 и 25</w:t>
            </w:r>
          </w:p>
        </w:tc>
        <w:tc>
          <w:tcPr>
            <w:tcW w:w="1927" w:type="dxa"/>
            <w:tcBorders>
              <w:top w:val="nil"/>
              <w:bottom w:val="nil"/>
            </w:tcBorders>
          </w:tcPr>
          <w:p w:rsidR="005239C7" w:rsidRDefault="005239C7">
            <w:pPr>
              <w:pStyle w:val="ConsPlusNormal"/>
              <w:jc w:val="center"/>
            </w:pPr>
            <w:r>
              <w:t>-</w:t>
            </w:r>
          </w:p>
        </w:tc>
        <w:tc>
          <w:tcPr>
            <w:tcW w:w="1814" w:type="dxa"/>
            <w:tcBorders>
              <w:top w:val="nil"/>
              <w:bottom w:val="nil"/>
            </w:tcBorders>
          </w:tcPr>
          <w:p w:rsidR="005239C7" w:rsidRDefault="005239C7">
            <w:pPr>
              <w:pStyle w:val="ConsPlusNormal"/>
              <w:jc w:val="center"/>
            </w:pPr>
            <w:r>
              <w:t>На растворе марки 10 и выше</w:t>
            </w:r>
          </w:p>
        </w:tc>
        <w:tc>
          <w:tcPr>
            <w:tcW w:w="1360" w:type="dxa"/>
            <w:tcBorders>
              <w:top w:val="nil"/>
              <w:bottom w:val="nil"/>
            </w:tcBorders>
          </w:tcPr>
          <w:p w:rsidR="005239C7" w:rsidRDefault="005239C7">
            <w:pPr>
              <w:pStyle w:val="ConsPlusNormal"/>
              <w:jc w:val="center"/>
            </w:pPr>
            <w:r>
              <w:t>На растворе марки 4</w:t>
            </w:r>
          </w:p>
        </w:tc>
        <w:tc>
          <w:tcPr>
            <w:tcW w:w="1247" w:type="dxa"/>
            <w:tcBorders>
              <w:top w:val="nil"/>
              <w:bottom w:val="nil"/>
            </w:tcBorders>
          </w:tcPr>
          <w:p w:rsidR="005239C7" w:rsidRDefault="005239C7">
            <w:pPr>
              <w:pStyle w:val="ConsPlusNormal"/>
              <w:jc w:val="center"/>
            </w:pPr>
            <w:r>
              <w:t>-</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3 То же, марок 15, 10 и 7</w:t>
            </w:r>
          </w:p>
        </w:tc>
        <w:tc>
          <w:tcPr>
            <w:tcW w:w="1927" w:type="dxa"/>
            <w:tcBorders>
              <w:top w:val="nil"/>
              <w:bottom w:val="nil"/>
            </w:tcBorders>
          </w:tcPr>
          <w:p w:rsidR="005239C7" w:rsidRDefault="005239C7">
            <w:pPr>
              <w:pStyle w:val="ConsPlusNormal"/>
              <w:jc w:val="center"/>
            </w:pPr>
            <w:r>
              <w:t>-</w:t>
            </w:r>
          </w:p>
        </w:tc>
        <w:tc>
          <w:tcPr>
            <w:tcW w:w="1814" w:type="dxa"/>
            <w:tcBorders>
              <w:top w:val="nil"/>
              <w:bottom w:val="nil"/>
            </w:tcBorders>
          </w:tcPr>
          <w:p w:rsidR="005239C7" w:rsidRDefault="005239C7">
            <w:pPr>
              <w:pStyle w:val="ConsPlusNormal"/>
              <w:jc w:val="center"/>
            </w:pPr>
            <w:r>
              <w:t>-</w:t>
            </w:r>
          </w:p>
        </w:tc>
        <w:tc>
          <w:tcPr>
            <w:tcW w:w="1360" w:type="dxa"/>
            <w:tcBorders>
              <w:top w:val="nil"/>
              <w:bottom w:val="nil"/>
            </w:tcBorders>
          </w:tcPr>
          <w:p w:rsidR="005239C7" w:rsidRDefault="005239C7">
            <w:pPr>
              <w:pStyle w:val="ConsPlusNormal"/>
              <w:jc w:val="center"/>
            </w:pPr>
            <w:r>
              <w:t>На любом растворе</w:t>
            </w:r>
          </w:p>
        </w:tc>
        <w:tc>
          <w:tcPr>
            <w:tcW w:w="1247" w:type="dxa"/>
            <w:tcBorders>
              <w:top w:val="nil"/>
              <w:bottom w:val="nil"/>
            </w:tcBorders>
          </w:tcPr>
          <w:p w:rsidR="005239C7" w:rsidRDefault="005239C7">
            <w:pPr>
              <w:pStyle w:val="ConsPlusNormal"/>
              <w:jc w:val="center"/>
            </w:pPr>
            <w:r>
              <w:t>На любом растворе</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4 Крупные блоки из кирпича или камней, в том числе крупноформатных (вибрированные и невибрированные)</w:t>
            </w:r>
          </w:p>
        </w:tc>
        <w:tc>
          <w:tcPr>
            <w:tcW w:w="1927" w:type="dxa"/>
            <w:tcBorders>
              <w:top w:val="nil"/>
              <w:bottom w:val="nil"/>
            </w:tcBorders>
          </w:tcPr>
          <w:p w:rsidR="005239C7" w:rsidRDefault="005239C7">
            <w:pPr>
              <w:pStyle w:val="ConsPlusNormal"/>
              <w:jc w:val="center"/>
            </w:pPr>
            <w:r>
              <w:t>На растворе марки 25 и выше</w:t>
            </w:r>
          </w:p>
        </w:tc>
        <w:tc>
          <w:tcPr>
            <w:tcW w:w="1814" w:type="dxa"/>
            <w:tcBorders>
              <w:top w:val="nil"/>
              <w:bottom w:val="nil"/>
            </w:tcBorders>
          </w:tcPr>
          <w:p w:rsidR="005239C7" w:rsidRDefault="005239C7">
            <w:pPr>
              <w:pStyle w:val="ConsPlusNormal"/>
              <w:jc w:val="center"/>
            </w:pPr>
            <w:r>
              <w:t>-</w:t>
            </w:r>
          </w:p>
        </w:tc>
        <w:tc>
          <w:tcPr>
            <w:tcW w:w="1360" w:type="dxa"/>
            <w:tcBorders>
              <w:top w:val="nil"/>
              <w:bottom w:val="nil"/>
            </w:tcBorders>
          </w:tcPr>
          <w:p w:rsidR="005239C7" w:rsidRDefault="005239C7">
            <w:pPr>
              <w:pStyle w:val="ConsPlusNormal"/>
              <w:jc w:val="center"/>
            </w:pPr>
            <w:r>
              <w:t>-</w:t>
            </w:r>
          </w:p>
        </w:tc>
        <w:tc>
          <w:tcPr>
            <w:tcW w:w="1247" w:type="dxa"/>
            <w:tcBorders>
              <w:top w:val="nil"/>
              <w:bottom w:val="nil"/>
            </w:tcBorders>
          </w:tcPr>
          <w:p w:rsidR="005239C7" w:rsidRDefault="005239C7">
            <w:pPr>
              <w:pStyle w:val="ConsPlusNormal"/>
              <w:jc w:val="center"/>
            </w:pPr>
            <w:r>
              <w:t>-</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5 Кладка из грунтовых материалов (грунтоблоки и сырцовый кирпич)</w:t>
            </w:r>
          </w:p>
        </w:tc>
        <w:tc>
          <w:tcPr>
            <w:tcW w:w="1927" w:type="dxa"/>
            <w:tcBorders>
              <w:top w:val="nil"/>
              <w:bottom w:val="nil"/>
            </w:tcBorders>
          </w:tcPr>
          <w:p w:rsidR="005239C7" w:rsidRDefault="005239C7">
            <w:pPr>
              <w:pStyle w:val="ConsPlusNormal"/>
              <w:jc w:val="center"/>
            </w:pPr>
            <w:r>
              <w:t>-</w:t>
            </w:r>
          </w:p>
        </w:tc>
        <w:tc>
          <w:tcPr>
            <w:tcW w:w="1814" w:type="dxa"/>
            <w:tcBorders>
              <w:top w:val="nil"/>
              <w:bottom w:val="nil"/>
            </w:tcBorders>
          </w:tcPr>
          <w:p w:rsidR="005239C7" w:rsidRDefault="005239C7">
            <w:pPr>
              <w:pStyle w:val="ConsPlusNormal"/>
              <w:jc w:val="center"/>
            </w:pPr>
            <w:r>
              <w:t>-</w:t>
            </w:r>
          </w:p>
        </w:tc>
        <w:tc>
          <w:tcPr>
            <w:tcW w:w="1360" w:type="dxa"/>
            <w:tcBorders>
              <w:top w:val="nil"/>
              <w:bottom w:val="nil"/>
            </w:tcBorders>
          </w:tcPr>
          <w:p w:rsidR="005239C7" w:rsidRDefault="005239C7">
            <w:pPr>
              <w:pStyle w:val="ConsPlusNormal"/>
              <w:jc w:val="center"/>
            </w:pPr>
            <w:r>
              <w:t>На известковом растворе</w:t>
            </w:r>
          </w:p>
        </w:tc>
        <w:tc>
          <w:tcPr>
            <w:tcW w:w="1247" w:type="dxa"/>
            <w:tcBorders>
              <w:top w:val="nil"/>
              <w:bottom w:val="nil"/>
            </w:tcBorders>
          </w:tcPr>
          <w:p w:rsidR="005239C7" w:rsidRDefault="005239C7">
            <w:pPr>
              <w:pStyle w:val="ConsPlusNormal"/>
              <w:jc w:val="center"/>
            </w:pPr>
            <w:r>
              <w:t>На глиняном растворе</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6 Облегченная кладка из кирпича, в т.ч. крупноформатных или бетонных камней с перевязкой горизонтальными тычковыми рядами или скобами</w:t>
            </w:r>
          </w:p>
        </w:tc>
        <w:tc>
          <w:tcPr>
            <w:tcW w:w="1927" w:type="dxa"/>
            <w:tcBorders>
              <w:top w:val="nil"/>
              <w:bottom w:val="nil"/>
            </w:tcBorders>
          </w:tcPr>
          <w:p w:rsidR="005239C7" w:rsidRDefault="005239C7">
            <w:pPr>
              <w:pStyle w:val="ConsPlusNormal"/>
              <w:jc w:val="center"/>
            </w:pPr>
            <w:r>
              <w:t>На растворе марки 50 и выше с заполнением бетоном не ниже класса B2 или вкладышами марок 25 и выше</w:t>
            </w:r>
          </w:p>
        </w:tc>
        <w:tc>
          <w:tcPr>
            <w:tcW w:w="1814" w:type="dxa"/>
            <w:tcBorders>
              <w:top w:val="nil"/>
              <w:bottom w:val="nil"/>
            </w:tcBorders>
          </w:tcPr>
          <w:p w:rsidR="005239C7" w:rsidRDefault="005239C7">
            <w:pPr>
              <w:pStyle w:val="ConsPlusNormal"/>
              <w:jc w:val="center"/>
            </w:pPr>
            <w:r>
              <w:t>На растворе марки 25 с заполнением бетоном или вкладышами марки 15</w:t>
            </w:r>
          </w:p>
        </w:tc>
        <w:tc>
          <w:tcPr>
            <w:tcW w:w="1360" w:type="dxa"/>
            <w:tcBorders>
              <w:top w:val="nil"/>
              <w:bottom w:val="nil"/>
            </w:tcBorders>
          </w:tcPr>
          <w:p w:rsidR="005239C7" w:rsidRDefault="005239C7">
            <w:pPr>
              <w:pStyle w:val="ConsPlusNormal"/>
              <w:jc w:val="center"/>
            </w:pPr>
            <w:r>
              <w:t>На растворе марки 10 и с заполнением засыпкой</w:t>
            </w:r>
          </w:p>
        </w:tc>
        <w:tc>
          <w:tcPr>
            <w:tcW w:w="1247" w:type="dxa"/>
            <w:tcBorders>
              <w:top w:val="nil"/>
              <w:bottom w:val="nil"/>
            </w:tcBorders>
          </w:tcPr>
          <w:p w:rsidR="005239C7" w:rsidRDefault="005239C7">
            <w:pPr>
              <w:pStyle w:val="ConsPlusNormal"/>
              <w:jc w:val="center"/>
            </w:pPr>
            <w:r>
              <w:t>-</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7 Облегченная кладка из кирпича или камней колодцевая (с перевязкой вертикальными диафрагмами)</w:t>
            </w:r>
          </w:p>
        </w:tc>
        <w:tc>
          <w:tcPr>
            <w:tcW w:w="1927" w:type="dxa"/>
            <w:tcBorders>
              <w:top w:val="nil"/>
              <w:bottom w:val="nil"/>
            </w:tcBorders>
          </w:tcPr>
          <w:p w:rsidR="005239C7" w:rsidRDefault="005239C7">
            <w:pPr>
              <w:pStyle w:val="ConsPlusNormal"/>
              <w:jc w:val="center"/>
            </w:pPr>
            <w:r>
              <w:t>На растворе марки 50 и выше с заполнением теплоизоляционными плитами или засыпкой</w:t>
            </w:r>
          </w:p>
        </w:tc>
        <w:tc>
          <w:tcPr>
            <w:tcW w:w="1814" w:type="dxa"/>
            <w:tcBorders>
              <w:top w:val="nil"/>
              <w:bottom w:val="nil"/>
            </w:tcBorders>
          </w:tcPr>
          <w:p w:rsidR="005239C7" w:rsidRDefault="005239C7">
            <w:pPr>
              <w:pStyle w:val="ConsPlusNormal"/>
              <w:jc w:val="center"/>
            </w:pPr>
            <w:r>
              <w:t>На растворе марки 25 с заполнением теплоизоляционными плитами или засыпкой</w:t>
            </w:r>
          </w:p>
        </w:tc>
        <w:tc>
          <w:tcPr>
            <w:tcW w:w="1360" w:type="dxa"/>
            <w:tcBorders>
              <w:top w:val="nil"/>
              <w:bottom w:val="nil"/>
            </w:tcBorders>
          </w:tcPr>
          <w:p w:rsidR="005239C7" w:rsidRDefault="005239C7">
            <w:pPr>
              <w:pStyle w:val="ConsPlusNormal"/>
              <w:jc w:val="center"/>
            </w:pPr>
            <w:r>
              <w:t>-</w:t>
            </w:r>
          </w:p>
        </w:tc>
        <w:tc>
          <w:tcPr>
            <w:tcW w:w="1247" w:type="dxa"/>
            <w:tcBorders>
              <w:top w:val="nil"/>
              <w:bottom w:val="nil"/>
            </w:tcBorders>
          </w:tcPr>
          <w:p w:rsidR="005239C7" w:rsidRDefault="005239C7">
            <w:pPr>
              <w:pStyle w:val="ConsPlusNormal"/>
              <w:jc w:val="center"/>
            </w:pPr>
            <w:r>
              <w:t>-</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8 Кладка из постелистого бута</w:t>
            </w:r>
          </w:p>
        </w:tc>
        <w:tc>
          <w:tcPr>
            <w:tcW w:w="1927" w:type="dxa"/>
            <w:tcBorders>
              <w:top w:val="nil"/>
              <w:bottom w:val="nil"/>
            </w:tcBorders>
          </w:tcPr>
          <w:p w:rsidR="005239C7" w:rsidRDefault="005239C7">
            <w:pPr>
              <w:pStyle w:val="ConsPlusNormal"/>
              <w:jc w:val="center"/>
            </w:pPr>
            <w:r>
              <w:t>-</w:t>
            </w:r>
          </w:p>
        </w:tc>
        <w:tc>
          <w:tcPr>
            <w:tcW w:w="1814" w:type="dxa"/>
            <w:tcBorders>
              <w:top w:val="nil"/>
              <w:bottom w:val="nil"/>
            </w:tcBorders>
          </w:tcPr>
          <w:p w:rsidR="005239C7" w:rsidRDefault="005239C7">
            <w:pPr>
              <w:pStyle w:val="ConsPlusNormal"/>
              <w:jc w:val="center"/>
            </w:pPr>
            <w:r>
              <w:t>На растворе марки 25 и выше</w:t>
            </w:r>
          </w:p>
        </w:tc>
        <w:tc>
          <w:tcPr>
            <w:tcW w:w="1360" w:type="dxa"/>
            <w:tcBorders>
              <w:top w:val="nil"/>
              <w:bottom w:val="nil"/>
            </w:tcBorders>
          </w:tcPr>
          <w:p w:rsidR="005239C7" w:rsidRDefault="005239C7">
            <w:pPr>
              <w:pStyle w:val="ConsPlusNormal"/>
              <w:jc w:val="center"/>
            </w:pPr>
            <w:r>
              <w:t>На растворе марок 10 и 4</w:t>
            </w:r>
          </w:p>
        </w:tc>
        <w:tc>
          <w:tcPr>
            <w:tcW w:w="1247" w:type="dxa"/>
            <w:tcBorders>
              <w:top w:val="nil"/>
              <w:bottom w:val="nil"/>
            </w:tcBorders>
          </w:tcPr>
          <w:p w:rsidR="005239C7" w:rsidRDefault="005239C7">
            <w:pPr>
              <w:pStyle w:val="ConsPlusNormal"/>
              <w:jc w:val="center"/>
            </w:pPr>
            <w:r>
              <w:t>На глиняном растворе</w:t>
            </w:r>
          </w:p>
        </w:tc>
      </w:tr>
      <w:tr w:rsidR="005239C7">
        <w:tblPrEx>
          <w:tblBorders>
            <w:insideH w:val="none" w:sz="0" w:space="0" w:color="auto"/>
          </w:tblBorders>
        </w:tblPrEx>
        <w:tc>
          <w:tcPr>
            <w:tcW w:w="2721" w:type="dxa"/>
            <w:tcBorders>
              <w:top w:val="nil"/>
              <w:bottom w:val="nil"/>
            </w:tcBorders>
          </w:tcPr>
          <w:p w:rsidR="005239C7" w:rsidRDefault="005239C7">
            <w:pPr>
              <w:pStyle w:val="ConsPlusNormal"/>
            </w:pPr>
            <w:r>
              <w:t>9 Кладка из рваного бута</w:t>
            </w:r>
          </w:p>
        </w:tc>
        <w:tc>
          <w:tcPr>
            <w:tcW w:w="1927" w:type="dxa"/>
            <w:tcBorders>
              <w:top w:val="nil"/>
              <w:bottom w:val="nil"/>
            </w:tcBorders>
          </w:tcPr>
          <w:p w:rsidR="005239C7" w:rsidRDefault="005239C7">
            <w:pPr>
              <w:pStyle w:val="ConsPlusNormal"/>
              <w:jc w:val="center"/>
            </w:pPr>
            <w:r>
              <w:t>-</w:t>
            </w:r>
          </w:p>
        </w:tc>
        <w:tc>
          <w:tcPr>
            <w:tcW w:w="1814" w:type="dxa"/>
            <w:tcBorders>
              <w:top w:val="nil"/>
              <w:bottom w:val="nil"/>
            </w:tcBorders>
          </w:tcPr>
          <w:p w:rsidR="005239C7" w:rsidRDefault="005239C7">
            <w:pPr>
              <w:pStyle w:val="ConsPlusNormal"/>
              <w:jc w:val="center"/>
            </w:pPr>
            <w:r>
              <w:t>На растворе марки 50 и выше</w:t>
            </w:r>
          </w:p>
        </w:tc>
        <w:tc>
          <w:tcPr>
            <w:tcW w:w="1360" w:type="dxa"/>
            <w:tcBorders>
              <w:top w:val="nil"/>
              <w:bottom w:val="nil"/>
            </w:tcBorders>
          </w:tcPr>
          <w:p w:rsidR="005239C7" w:rsidRDefault="005239C7">
            <w:pPr>
              <w:pStyle w:val="ConsPlusNormal"/>
              <w:jc w:val="center"/>
            </w:pPr>
            <w:r>
              <w:t>На растворе марок 25 и 10</w:t>
            </w:r>
          </w:p>
        </w:tc>
        <w:tc>
          <w:tcPr>
            <w:tcW w:w="1247" w:type="dxa"/>
            <w:tcBorders>
              <w:top w:val="nil"/>
              <w:bottom w:val="nil"/>
            </w:tcBorders>
          </w:tcPr>
          <w:p w:rsidR="005239C7" w:rsidRDefault="005239C7">
            <w:pPr>
              <w:pStyle w:val="ConsPlusNormal"/>
              <w:jc w:val="center"/>
            </w:pPr>
            <w:r>
              <w:t>На растворе марки 4</w:t>
            </w:r>
          </w:p>
        </w:tc>
      </w:tr>
      <w:tr w:rsidR="005239C7">
        <w:tblPrEx>
          <w:tblBorders>
            <w:insideH w:val="none" w:sz="0" w:space="0" w:color="auto"/>
          </w:tblBorders>
        </w:tblPrEx>
        <w:tc>
          <w:tcPr>
            <w:tcW w:w="2721" w:type="dxa"/>
            <w:tcBorders>
              <w:top w:val="nil"/>
              <w:bottom w:val="single" w:sz="4" w:space="0" w:color="auto"/>
            </w:tcBorders>
          </w:tcPr>
          <w:p w:rsidR="005239C7" w:rsidRDefault="005239C7">
            <w:pPr>
              <w:pStyle w:val="ConsPlusNormal"/>
            </w:pPr>
            <w:r>
              <w:lastRenderedPageBreak/>
              <w:t>10 Бутобетон</w:t>
            </w:r>
          </w:p>
        </w:tc>
        <w:tc>
          <w:tcPr>
            <w:tcW w:w="1927" w:type="dxa"/>
            <w:tcBorders>
              <w:top w:val="nil"/>
              <w:bottom w:val="single" w:sz="4" w:space="0" w:color="auto"/>
            </w:tcBorders>
          </w:tcPr>
          <w:p w:rsidR="005239C7" w:rsidRDefault="005239C7">
            <w:pPr>
              <w:pStyle w:val="ConsPlusNormal"/>
              <w:jc w:val="center"/>
            </w:pPr>
            <w:r>
              <w:t>На бетоне класса B7,5 и выше</w:t>
            </w:r>
          </w:p>
        </w:tc>
        <w:tc>
          <w:tcPr>
            <w:tcW w:w="1814" w:type="dxa"/>
            <w:tcBorders>
              <w:top w:val="nil"/>
              <w:bottom w:val="single" w:sz="4" w:space="0" w:color="auto"/>
            </w:tcBorders>
          </w:tcPr>
          <w:p w:rsidR="005239C7" w:rsidRDefault="005239C7">
            <w:pPr>
              <w:pStyle w:val="ConsPlusNormal"/>
              <w:jc w:val="center"/>
            </w:pPr>
            <w:r>
              <w:t>На бетоне классов B5 и B3,5</w:t>
            </w:r>
          </w:p>
        </w:tc>
        <w:tc>
          <w:tcPr>
            <w:tcW w:w="1360" w:type="dxa"/>
            <w:tcBorders>
              <w:top w:val="nil"/>
              <w:bottom w:val="single" w:sz="4" w:space="0" w:color="auto"/>
            </w:tcBorders>
          </w:tcPr>
          <w:p w:rsidR="005239C7" w:rsidRDefault="005239C7">
            <w:pPr>
              <w:pStyle w:val="ConsPlusNormal"/>
              <w:jc w:val="center"/>
            </w:pPr>
            <w:r>
              <w:t>На бетоне класса B2,5</w:t>
            </w:r>
          </w:p>
        </w:tc>
        <w:tc>
          <w:tcPr>
            <w:tcW w:w="1247" w:type="dxa"/>
            <w:tcBorders>
              <w:top w:val="nil"/>
              <w:bottom w:val="single" w:sz="4" w:space="0" w:color="auto"/>
            </w:tcBorders>
          </w:tcPr>
          <w:p w:rsidR="005239C7" w:rsidRDefault="005239C7">
            <w:pPr>
              <w:pStyle w:val="ConsPlusNormal"/>
              <w:jc w:val="center"/>
            </w:pPr>
            <w:r>
              <w:t>-</w:t>
            </w:r>
          </w:p>
        </w:tc>
      </w:tr>
    </w:tbl>
    <w:p w:rsidR="005239C7" w:rsidRDefault="005239C7">
      <w:pPr>
        <w:pStyle w:val="ConsPlusNormal"/>
        <w:ind w:firstLine="540"/>
        <w:jc w:val="both"/>
      </w:pPr>
    </w:p>
    <w:p w:rsidR="005239C7" w:rsidRDefault="005239C7">
      <w:pPr>
        <w:pStyle w:val="ConsPlusNormal"/>
        <w:ind w:firstLine="540"/>
        <w:jc w:val="both"/>
      </w:pPr>
      <w:bookmarkStart w:id="98" w:name="P2864"/>
      <w:bookmarkEnd w:id="98"/>
      <w:r>
        <w:t>9.10 Каменные стены в зависимости от конструктивной схемы здания подразделяются на:</w:t>
      </w:r>
    </w:p>
    <w:p w:rsidR="005239C7" w:rsidRDefault="005239C7">
      <w:pPr>
        <w:pStyle w:val="ConsPlusNormal"/>
        <w:spacing w:before="220"/>
        <w:ind w:firstLine="540"/>
        <w:jc w:val="both"/>
      </w:pPr>
      <w:r>
        <w:t>- несущие, воспринимающие кроме нагрузок от собственного веса и ветра, нагрузки от покрытий, перекрытий, кранов и т.п.;</w:t>
      </w:r>
    </w:p>
    <w:p w:rsidR="005239C7" w:rsidRDefault="005239C7">
      <w:pPr>
        <w:pStyle w:val="ConsPlusNormal"/>
        <w:spacing w:before="220"/>
        <w:ind w:firstLine="540"/>
        <w:jc w:val="both"/>
      </w:pPr>
      <w:r>
        <w:t>- самонесущие, воспринимающие нагрузку только от собственного веса стен всех вышележащих этажей зданий и ветровую нагрузку;</w:t>
      </w:r>
    </w:p>
    <w:p w:rsidR="005239C7" w:rsidRDefault="005239C7">
      <w:pPr>
        <w:pStyle w:val="ConsPlusNormal"/>
        <w:spacing w:before="220"/>
        <w:ind w:firstLine="540"/>
        <w:jc w:val="both"/>
      </w:pPr>
      <w:r>
        <w:t>- ненесущие (в том числе навесные, стены с лицевым слоем, опирающимся на перекрытие или стальные кронштейны), воспринимающие нагрузку только от собственного веса и ветра в пределах одного этажа при высоте этажа не более 6 м; при большей высоте этажа эти стены относятся к самонесущим;</w:t>
      </w:r>
    </w:p>
    <w:p w:rsidR="005239C7" w:rsidRDefault="005239C7">
      <w:pPr>
        <w:pStyle w:val="ConsPlusNormal"/>
        <w:spacing w:before="220"/>
        <w:ind w:firstLine="540"/>
        <w:jc w:val="both"/>
      </w:pPr>
      <w:r>
        <w:t>- перегородки - внутренние стены, воспринимающие нагрузки только от собственного веса и ветра (при открытых оконных проемах) в пределах одного этажа при высоте его не более 6 м; при большей высоте этажа стены этого типа условно относятся к самонесущим.</w:t>
      </w:r>
    </w:p>
    <w:p w:rsidR="005239C7" w:rsidRDefault="005239C7">
      <w:pPr>
        <w:pStyle w:val="ConsPlusNormal"/>
        <w:spacing w:before="220"/>
        <w:ind w:firstLine="540"/>
        <w:jc w:val="both"/>
      </w:pPr>
      <w:r>
        <w:t>В зданиях с самонесущими и ненесущими наружными стенами нагрузки от покрытий, перекрытий и т.п. передаются на каркас или другие несущие конструкции зданий.</w:t>
      </w:r>
    </w:p>
    <w:p w:rsidR="005239C7" w:rsidRDefault="005239C7">
      <w:pPr>
        <w:pStyle w:val="ConsPlusNormal"/>
        <w:spacing w:before="220"/>
        <w:ind w:firstLine="540"/>
        <w:jc w:val="both"/>
      </w:pPr>
      <w:bookmarkStart w:id="99" w:name="P2870"/>
      <w:bookmarkEnd w:id="99"/>
      <w:r>
        <w:t>9.11 Каменные стены и столбы зданий при расчете на горизонтальные нагрузки, внецентренное и центральное сжатие следует принимать опертыми в горизонтальном направлении на междуэтажные перекрытия, покрытия и поперечные стены и другие несущие конструкции здания. Эти опоры делятся на жесткие (несмещаемые) и упругие.</w:t>
      </w:r>
    </w:p>
    <w:p w:rsidR="005239C7" w:rsidRDefault="005239C7">
      <w:pPr>
        <w:pStyle w:val="ConsPlusNormal"/>
        <w:spacing w:before="220"/>
        <w:ind w:firstLine="540"/>
        <w:jc w:val="both"/>
      </w:pPr>
      <w:r>
        <w:t>За жесткие опоры следует принимать:</w:t>
      </w:r>
    </w:p>
    <w:p w:rsidR="005239C7" w:rsidRDefault="005239C7">
      <w:pPr>
        <w:pStyle w:val="ConsPlusNormal"/>
        <w:spacing w:before="220"/>
        <w:ind w:firstLine="540"/>
        <w:jc w:val="both"/>
      </w:pPr>
      <w:r>
        <w:t xml:space="preserve">а) поперечные каменные и бетонные стены толщиной не менее 12 см, железобетонные толщиной не менее 6 см, контрфорсы, поперечные рамы с жесткими узлами, участки поперечных стен и другие конструкции, рассчитанные на восприятие горизонтальной нагрузки </w:t>
      </w:r>
      <w:hyperlink w:anchor="P3759">
        <w:r>
          <w:rPr>
            <w:color w:val="0000FF"/>
          </w:rPr>
          <w:t>(приложение Б)</w:t>
        </w:r>
      </w:hyperlink>
      <w:r>
        <w:t>;</w:t>
      </w:r>
    </w:p>
    <w:p w:rsidR="005239C7" w:rsidRDefault="005239C7">
      <w:pPr>
        <w:pStyle w:val="ConsPlusNormal"/>
        <w:spacing w:before="220"/>
        <w:ind w:firstLine="540"/>
        <w:jc w:val="both"/>
      </w:pPr>
      <w:r>
        <w:t xml:space="preserve">б) покрытия и междуэтажные перекрытия при расстоянии между поперечными, жесткими конструкциями не более указанных в </w:t>
      </w:r>
      <w:hyperlink w:anchor="P2877">
        <w:r>
          <w:rPr>
            <w:color w:val="0000FF"/>
          </w:rPr>
          <w:t>таблице 9.2</w:t>
        </w:r>
      </w:hyperlink>
      <w:r>
        <w:t>;</w:t>
      </w:r>
    </w:p>
    <w:p w:rsidR="005239C7" w:rsidRDefault="005239C7">
      <w:pPr>
        <w:pStyle w:val="ConsPlusNormal"/>
        <w:spacing w:before="220"/>
        <w:ind w:firstLine="540"/>
        <w:jc w:val="both"/>
      </w:pPr>
      <w:r>
        <w:t xml:space="preserve">в) ветровые пояса, фермы, ветровые связи и железобетонные обвязки, рассчитанные по прочности и по деформациям на восприятие горизонтальной нагрузки, передающейся от стен </w:t>
      </w:r>
      <w:hyperlink w:anchor="P3902">
        <w:r>
          <w:rPr>
            <w:color w:val="0000FF"/>
          </w:rPr>
          <w:t>(приложение Д)</w:t>
        </w:r>
      </w:hyperlink>
      <w:r>
        <w:t>.</w:t>
      </w:r>
    </w:p>
    <w:p w:rsidR="005239C7" w:rsidRDefault="005239C7">
      <w:pPr>
        <w:pStyle w:val="ConsPlusNormal"/>
        <w:spacing w:before="220"/>
        <w:ind w:firstLine="540"/>
        <w:jc w:val="both"/>
      </w:pPr>
      <w:r>
        <w:t xml:space="preserve">За упругие опоры следует принимать покрытия и междуэтажные перекрытия при расстояниях между поперечными жесткими конструкциями, превышающих указанные в таблице 9.2, при отсутствии ветровых связей, указанных в </w:t>
      </w:r>
      <w:hyperlink w:anchor="P2895">
        <w:r>
          <w:rPr>
            <w:color w:val="0000FF"/>
          </w:rPr>
          <w:t>подпункте "в"</w:t>
        </w:r>
      </w:hyperlink>
      <w:r>
        <w:t>.</w:t>
      </w:r>
    </w:p>
    <w:p w:rsidR="005239C7" w:rsidRDefault="005239C7">
      <w:pPr>
        <w:pStyle w:val="ConsPlusNormal"/>
        <w:ind w:firstLine="540"/>
        <w:jc w:val="both"/>
      </w:pPr>
    </w:p>
    <w:p w:rsidR="005239C7" w:rsidRDefault="005239C7">
      <w:pPr>
        <w:pStyle w:val="ConsPlusNormal"/>
        <w:jc w:val="right"/>
      </w:pPr>
      <w:bookmarkStart w:id="100" w:name="P2877"/>
      <w:bookmarkEnd w:id="100"/>
      <w:r>
        <w:t>Таблица 9.2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077"/>
        <w:gridCol w:w="1134"/>
        <w:gridCol w:w="1134"/>
        <w:gridCol w:w="1134"/>
      </w:tblGrid>
      <w:tr w:rsidR="005239C7">
        <w:tc>
          <w:tcPr>
            <w:tcW w:w="4592" w:type="dxa"/>
            <w:vMerge w:val="restart"/>
            <w:vAlign w:val="center"/>
          </w:tcPr>
          <w:p w:rsidR="005239C7" w:rsidRDefault="005239C7">
            <w:pPr>
              <w:pStyle w:val="ConsPlusNormal"/>
              <w:jc w:val="center"/>
            </w:pPr>
            <w:r>
              <w:t>Тип покрытий и перекрытий</w:t>
            </w:r>
          </w:p>
        </w:tc>
        <w:tc>
          <w:tcPr>
            <w:tcW w:w="4479" w:type="dxa"/>
            <w:gridSpan w:val="4"/>
            <w:vAlign w:val="center"/>
          </w:tcPr>
          <w:p w:rsidR="005239C7" w:rsidRDefault="005239C7">
            <w:pPr>
              <w:pStyle w:val="ConsPlusNormal"/>
              <w:jc w:val="center"/>
            </w:pPr>
            <w:r>
              <w:t>Расстояние между поперечными жесткими конструкциями, м, при группе кладки</w:t>
            </w:r>
          </w:p>
        </w:tc>
      </w:tr>
      <w:tr w:rsidR="005239C7">
        <w:tc>
          <w:tcPr>
            <w:tcW w:w="4592" w:type="dxa"/>
            <w:vMerge/>
          </w:tcPr>
          <w:p w:rsidR="005239C7" w:rsidRDefault="005239C7">
            <w:pPr>
              <w:pStyle w:val="ConsPlusNormal"/>
            </w:pPr>
          </w:p>
        </w:tc>
        <w:tc>
          <w:tcPr>
            <w:tcW w:w="1077" w:type="dxa"/>
            <w:vAlign w:val="center"/>
          </w:tcPr>
          <w:p w:rsidR="005239C7" w:rsidRDefault="005239C7">
            <w:pPr>
              <w:pStyle w:val="ConsPlusNormal"/>
              <w:jc w:val="center"/>
            </w:pPr>
            <w:r>
              <w:t>I</w:t>
            </w:r>
          </w:p>
        </w:tc>
        <w:tc>
          <w:tcPr>
            <w:tcW w:w="1134" w:type="dxa"/>
            <w:vAlign w:val="center"/>
          </w:tcPr>
          <w:p w:rsidR="005239C7" w:rsidRDefault="005239C7">
            <w:pPr>
              <w:pStyle w:val="ConsPlusNormal"/>
              <w:jc w:val="center"/>
            </w:pPr>
            <w:r>
              <w:t>II</w:t>
            </w:r>
          </w:p>
        </w:tc>
        <w:tc>
          <w:tcPr>
            <w:tcW w:w="1134" w:type="dxa"/>
            <w:vAlign w:val="center"/>
          </w:tcPr>
          <w:p w:rsidR="005239C7" w:rsidRDefault="005239C7">
            <w:pPr>
              <w:pStyle w:val="ConsPlusNormal"/>
              <w:jc w:val="center"/>
            </w:pPr>
            <w:r>
              <w:t>III</w:t>
            </w:r>
          </w:p>
        </w:tc>
        <w:tc>
          <w:tcPr>
            <w:tcW w:w="1134" w:type="dxa"/>
            <w:vAlign w:val="center"/>
          </w:tcPr>
          <w:p w:rsidR="005239C7" w:rsidRDefault="005239C7">
            <w:pPr>
              <w:pStyle w:val="ConsPlusNormal"/>
              <w:jc w:val="center"/>
            </w:pPr>
            <w:r>
              <w:t>IV</w:t>
            </w:r>
          </w:p>
        </w:tc>
      </w:tr>
      <w:tr w:rsidR="005239C7">
        <w:tblPrEx>
          <w:tblBorders>
            <w:insideH w:val="nil"/>
          </w:tblBorders>
        </w:tblPrEx>
        <w:tc>
          <w:tcPr>
            <w:tcW w:w="4592" w:type="dxa"/>
            <w:tcBorders>
              <w:bottom w:val="nil"/>
            </w:tcBorders>
          </w:tcPr>
          <w:p w:rsidR="005239C7" w:rsidRDefault="005239C7">
            <w:pPr>
              <w:pStyle w:val="ConsPlusNormal"/>
            </w:pPr>
            <w:r>
              <w:t xml:space="preserve">А Железобетонные сборные замоноличенные (см. </w:t>
            </w:r>
            <w:hyperlink w:anchor="P2905">
              <w:r>
                <w:rPr>
                  <w:color w:val="0000FF"/>
                </w:rPr>
                <w:t>примечание 2</w:t>
              </w:r>
            </w:hyperlink>
            <w:r>
              <w:t>) и монолитные</w:t>
            </w:r>
          </w:p>
        </w:tc>
        <w:tc>
          <w:tcPr>
            <w:tcW w:w="1077" w:type="dxa"/>
            <w:tcBorders>
              <w:bottom w:val="nil"/>
            </w:tcBorders>
            <w:vAlign w:val="bottom"/>
          </w:tcPr>
          <w:p w:rsidR="005239C7" w:rsidRDefault="005239C7">
            <w:pPr>
              <w:pStyle w:val="ConsPlusNormal"/>
              <w:jc w:val="center"/>
            </w:pPr>
            <w:r>
              <w:t>54</w:t>
            </w:r>
          </w:p>
        </w:tc>
        <w:tc>
          <w:tcPr>
            <w:tcW w:w="1134" w:type="dxa"/>
            <w:tcBorders>
              <w:bottom w:val="nil"/>
            </w:tcBorders>
            <w:vAlign w:val="bottom"/>
          </w:tcPr>
          <w:p w:rsidR="005239C7" w:rsidRDefault="005239C7">
            <w:pPr>
              <w:pStyle w:val="ConsPlusNormal"/>
              <w:jc w:val="center"/>
            </w:pPr>
            <w:r>
              <w:t>42</w:t>
            </w:r>
          </w:p>
        </w:tc>
        <w:tc>
          <w:tcPr>
            <w:tcW w:w="1134" w:type="dxa"/>
            <w:tcBorders>
              <w:bottom w:val="nil"/>
            </w:tcBorders>
            <w:vAlign w:val="bottom"/>
          </w:tcPr>
          <w:p w:rsidR="005239C7" w:rsidRDefault="005239C7">
            <w:pPr>
              <w:pStyle w:val="ConsPlusNormal"/>
              <w:jc w:val="center"/>
            </w:pPr>
            <w:r>
              <w:t>30</w:t>
            </w:r>
          </w:p>
        </w:tc>
        <w:tc>
          <w:tcPr>
            <w:tcW w:w="1134" w:type="dxa"/>
            <w:tcBorders>
              <w:bottom w:val="nil"/>
            </w:tcBorders>
            <w:vAlign w:val="bottom"/>
          </w:tcPr>
          <w:p w:rsidR="005239C7" w:rsidRDefault="005239C7">
            <w:pPr>
              <w:pStyle w:val="ConsPlusNormal"/>
              <w:jc w:val="center"/>
            </w:pPr>
            <w:r>
              <w:t>-</w:t>
            </w:r>
          </w:p>
        </w:tc>
      </w:tr>
      <w:tr w:rsidR="005239C7">
        <w:tblPrEx>
          <w:tblBorders>
            <w:insideH w:val="nil"/>
          </w:tblBorders>
        </w:tblPrEx>
        <w:tc>
          <w:tcPr>
            <w:tcW w:w="4592" w:type="dxa"/>
            <w:tcBorders>
              <w:top w:val="nil"/>
              <w:bottom w:val="nil"/>
            </w:tcBorders>
          </w:tcPr>
          <w:p w:rsidR="005239C7" w:rsidRDefault="005239C7">
            <w:pPr>
              <w:pStyle w:val="ConsPlusNormal"/>
            </w:pPr>
            <w:r>
              <w:lastRenderedPageBreak/>
              <w:t xml:space="preserve">Б Из сборных железобетонных настилов (см. </w:t>
            </w:r>
            <w:hyperlink w:anchor="P2906">
              <w:r>
                <w:rPr>
                  <w:color w:val="0000FF"/>
                </w:rPr>
                <w:t>примечание 3</w:t>
              </w:r>
            </w:hyperlink>
            <w:r>
              <w:t>) и из железобетонных или стальных балок с настилом из плит или камней</w:t>
            </w:r>
          </w:p>
        </w:tc>
        <w:tc>
          <w:tcPr>
            <w:tcW w:w="1077" w:type="dxa"/>
            <w:tcBorders>
              <w:top w:val="nil"/>
              <w:bottom w:val="nil"/>
            </w:tcBorders>
            <w:vAlign w:val="bottom"/>
          </w:tcPr>
          <w:p w:rsidR="005239C7" w:rsidRDefault="005239C7">
            <w:pPr>
              <w:pStyle w:val="ConsPlusNormal"/>
              <w:jc w:val="center"/>
            </w:pPr>
            <w:r>
              <w:t>42</w:t>
            </w:r>
          </w:p>
        </w:tc>
        <w:tc>
          <w:tcPr>
            <w:tcW w:w="1134" w:type="dxa"/>
            <w:tcBorders>
              <w:top w:val="nil"/>
              <w:bottom w:val="nil"/>
            </w:tcBorders>
            <w:vAlign w:val="bottom"/>
          </w:tcPr>
          <w:p w:rsidR="005239C7" w:rsidRDefault="005239C7">
            <w:pPr>
              <w:pStyle w:val="ConsPlusNormal"/>
              <w:jc w:val="center"/>
            </w:pPr>
            <w:r>
              <w:t>36</w:t>
            </w:r>
          </w:p>
        </w:tc>
        <w:tc>
          <w:tcPr>
            <w:tcW w:w="1134" w:type="dxa"/>
            <w:tcBorders>
              <w:top w:val="nil"/>
              <w:bottom w:val="nil"/>
            </w:tcBorders>
            <w:vAlign w:val="bottom"/>
          </w:tcPr>
          <w:p w:rsidR="005239C7" w:rsidRDefault="005239C7">
            <w:pPr>
              <w:pStyle w:val="ConsPlusNormal"/>
              <w:jc w:val="center"/>
            </w:pPr>
            <w:r>
              <w:t>24</w:t>
            </w:r>
          </w:p>
        </w:tc>
        <w:tc>
          <w:tcPr>
            <w:tcW w:w="1134" w:type="dxa"/>
            <w:tcBorders>
              <w:top w:val="nil"/>
              <w:bottom w:val="nil"/>
            </w:tcBorders>
            <w:vAlign w:val="bottom"/>
          </w:tcPr>
          <w:p w:rsidR="005239C7" w:rsidRDefault="005239C7">
            <w:pPr>
              <w:pStyle w:val="ConsPlusNormal"/>
              <w:jc w:val="center"/>
            </w:pPr>
            <w:r>
              <w:t>-</w:t>
            </w:r>
          </w:p>
        </w:tc>
      </w:tr>
      <w:tr w:rsidR="005239C7">
        <w:tblPrEx>
          <w:tblBorders>
            <w:insideH w:val="nil"/>
          </w:tblBorders>
        </w:tblPrEx>
        <w:tc>
          <w:tcPr>
            <w:tcW w:w="4592" w:type="dxa"/>
            <w:tcBorders>
              <w:top w:val="nil"/>
            </w:tcBorders>
          </w:tcPr>
          <w:p w:rsidR="005239C7" w:rsidRDefault="005239C7">
            <w:pPr>
              <w:pStyle w:val="ConsPlusNormal"/>
            </w:pPr>
            <w:bookmarkStart w:id="101" w:name="P2895"/>
            <w:bookmarkEnd w:id="101"/>
            <w:r>
              <w:t>В Деревянные</w:t>
            </w:r>
          </w:p>
        </w:tc>
        <w:tc>
          <w:tcPr>
            <w:tcW w:w="1077" w:type="dxa"/>
            <w:tcBorders>
              <w:top w:val="nil"/>
            </w:tcBorders>
            <w:vAlign w:val="bottom"/>
          </w:tcPr>
          <w:p w:rsidR="005239C7" w:rsidRDefault="005239C7">
            <w:pPr>
              <w:pStyle w:val="ConsPlusNormal"/>
              <w:jc w:val="center"/>
            </w:pPr>
            <w:r>
              <w:t>30</w:t>
            </w:r>
          </w:p>
        </w:tc>
        <w:tc>
          <w:tcPr>
            <w:tcW w:w="1134" w:type="dxa"/>
            <w:tcBorders>
              <w:top w:val="nil"/>
            </w:tcBorders>
            <w:vAlign w:val="bottom"/>
          </w:tcPr>
          <w:p w:rsidR="005239C7" w:rsidRDefault="005239C7">
            <w:pPr>
              <w:pStyle w:val="ConsPlusNormal"/>
              <w:jc w:val="center"/>
            </w:pPr>
            <w:r>
              <w:t>24</w:t>
            </w:r>
          </w:p>
        </w:tc>
        <w:tc>
          <w:tcPr>
            <w:tcW w:w="1134" w:type="dxa"/>
            <w:tcBorders>
              <w:top w:val="nil"/>
            </w:tcBorders>
            <w:vAlign w:val="bottom"/>
          </w:tcPr>
          <w:p w:rsidR="005239C7" w:rsidRDefault="005239C7">
            <w:pPr>
              <w:pStyle w:val="ConsPlusNormal"/>
              <w:jc w:val="center"/>
            </w:pPr>
            <w:r>
              <w:t>18</w:t>
            </w:r>
          </w:p>
        </w:tc>
        <w:tc>
          <w:tcPr>
            <w:tcW w:w="1134" w:type="dxa"/>
            <w:tcBorders>
              <w:top w:val="nil"/>
            </w:tcBorders>
            <w:vAlign w:val="bottom"/>
          </w:tcPr>
          <w:p w:rsidR="005239C7" w:rsidRDefault="005239C7">
            <w:pPr>
              <w:pStyle w:val="ConsPlusNormal"/>
              <w:jc w:val="center"/>
            </w:pPr>
            <w:r>
              <w:t>12</w:t>
            </w:r>
          </w:p>
        </w:tc>
      </w:tr>
      <w:tr w:rsidR="005239C7">
        <w:tc>
          <w:tcPr>
            <w:tcW w:w="9071" w:type="dxa"/>
            <w:gridSpan w:val="5"/>
          </w:tcPr>
          <w:p w:rsidR="005239C7" w:rsidRDefault="005239C7">
            <w:pPr>
              <w:pStyle w:val="ConsPlusNormal"/>
              <w:ind w:firstLine="283"/>
              <w:jc w:val="both"/>
            </w:pPr>
            <w:r>
              <w:t>Примечания</w:t>
            </w:r>
          </w:p>
          <w:p w:rsidR="005239C7" w:rsidRDefault="005239C7">
            <w:pPr>
              <w:pStyle w:val="ConsPlusNormal"/>
              <w:ind w:firstLine="283"/>
              <w:jc w:val="both"/>
            </w:pPr>
            <w:r>
              <w:t>1 Указанные в настоящей таблице предельные расстояния должны быть уменьшены в следующих случаях:</w:t>
            </w:r>
          </w:p>
          <w:p w:rsidR="005239C7" w:rsidRDefault="005239C7">
            <w:pPr>
              <w:pStyle w:val="ConsPlusNormal"/>
              <w:ind w:firstLine="283"/>
              <w:jc w:val="both"/>
            </w:pPr>
            <w:r>
              <w:t>а) при скоростных напорах ветра 70, 85 и 100 кгс/м</w:t>
            </w:r>
            <w:r>
              <w:rPr>
                <w:vertAlign w:val="superscript"/>
              </w:rPr>
              <w:t>2</w:t>
            </w:r>
            <w:r>
              <w:t xml:space="preserve"> соответственно на 15%, 20% и 25%;</w:t>
            </w:r>
          </w:p>
          <w:p w:rsidR="005239C7" w:rsidRDefault="005239C7">
            <w:pPr>
              <w:pStyle w:val="ConsPlusNormal"/>
              <w:ind w:firstLine="283"/>
              <w:jc w:val="both"/>
            </w:pPr>
            <w:r>
              <w:t>б) при высоте здания 22 - 32 м - на 10%; 33 - 48 м - на 20% и более 48 м - на 25%;</w:t>
            </w:r>
          </w:p>
          <w:p w:rsidR="005239C7" w:rsidRDefault="005239C7">
            <w:pPr>
              <w:pStyle w:val="ConsPlusNormal"/>
              <w:ind w:firstLine="283"/>
              <w:jc w:val="both"/>
            </w:pPr>
            <w:r>
              <w:t xml:space="preserve">в) для узких зданий при ширине </w:t>
            </w:r>
            <w:r>
              <w:rPr>
                <w:i/>
              </w:rPr>
              <w:t>b</w:t>
            </w:r>
            <w:r>
              <w:t xml:space="preserve"> менее двойной высоты этажа </w:t>
            </w:r>
            <w:r>
              <w:rPr>
                <w:i/>
              </w:rPr>
              <w:t>H</w:t>
            </w:r>
            <w:r>
              <w:t xml:space="preserve"> - пропорционально отношению </w:t>
            </w:r>
            <w:r>
              <w:rPr>
                <w:i/>
              </w:rPr>
              <w:t>b</w:t>
            </w:r>
            <w:r>
              <w:t>/2</w:t>
            </w:r>
            <w:r>
              <w:rPr>
                <w:i/>
              </w:rPr>
              <w:t>H</w:t>
            </w:r>
            <w:r>
              <w:t>.</w:t>
            </w:r>
          </w:p>
          <w:p w:rsidR="005239C7" w:rsidRDefault="005239C7">
            <w:pPr>
              <w:pStyle w:val="ConsPlusNormal"/>
              <w:ind w:firstLine="283"/>
              <w:jc w:val="both"/>
            </w:pPr>
            <w:bookmarkStart w:id="102" w:name="P2905"/>
            <w:bookmarkEnd w:id="102"/>
            <w:r>
              <w:t>2 В сборных замоноличенных перекрытиях типа А стыки между плитами должны быть усилены для передачи через них растягивающих усилий (путем сварки выпусков арматуры, прокладки в швах дополнительной арматуры с заливкой швов раствором марки не ниже M100 - при плитах из тяжелого бетона и марки не ниже M 50 - при плитах из легкого бетона или другими способами замоноличивания).</w:t>
            </w:r>
          </w:p>
          <w:p w:rsidR="005239C7" w:rsidRDefault="005239C7">
            <w:pPr>
              <w:pStyle w:val="ConsPlusNormal"/>
              <w:ind w:firstLine="283"/>
              <w:jc w:val="both"/>
            </w:pPr>
            <w:bookmarkStart w:id="103" w:name="P2906"/>
            <w:bookmarkEnd w:id="103"/>
            <w:r>
              <w:t>3 В перекрытиях типа Б швы между плитами или камнями, а также между элементами заполнения и балками должны быть тщательно заполнены раствором марки не ниже M50.</w:t>
            </w:r>
          </w:p>
          <w:p w:rsidR="005239C7" w:rsidRDefault="005239C7">
            <w:pPr>
              <w:pStyle w:val="ConsPlusNormal"/>
              <w:ind w:firstLine="283"/>
              <w:jc w:val="both"/>
            </w:pPr>
            <w:r>
              <w:t xml:space="preserve">4 Перекрытия типа В быть с двойным деревянным настилом или настилом, накатом и подшивкой </w:t>
            </w:r>
            <w:hyperlink r:id="rId378">
              <w:r>
                <w:rPr>
                  <w:color w:val="0000FF"/>
                </w:rPr>
                <w:t>(СП 64.13330)</w:t>
              </w:r>
            </w:hyperlink>
            <w:r>
              <w:t>.</w:t>
            </w:r>
          </w:p>
        </w:tc>
      </w:tr>
    </w:tbl>
    <w:p w:rsidR="005239C7" w:rsidRDefault="005239C7">
      <w:pPr>
        <w:pStyle w:val="ConsPlusNormal"/>
        <w:ind w:firstLine="540"/>
        <w:jc w:val="both"/>
      </w:pPr>
    </w:p>
    <w:p w:rsidR="005239C7" w:rsidRDefault="005239C7">
      <w:pPr>
        <w:pStyle w:val="ConsPlusNormal"/>
        <w:ind w:firstLine="540"/>
        <w:jc w:val="both"/>
      </w:pPr>
      <w:r>
        <w:t>Стены и столбы, не имеющие связи с перекрытиями (при устройстве катковых опор и т.п.), следует рассчитывать как свободно стоящие.</w:t>
      </w:r>
    </w:p>
    <w:p w:rsidR="005239C7" w:rsidRDefault="005239C7">
      <w:pPr>
        <w:pStyle w:val="ConsPlusNormal"/>
        <w:spacing w:before="220"/>
        <w:ind w:firstLine="540"/>
        <w:jc w:val="both"/>
      </w:pPr>
      <w:r>
        <w:t>9.12 При упругих опорах проводится расчет рамной системы, стойками которой являются стены и столбы (железобетонные, кирпичные и др.), а ригелями - перекрытия и покрытия. При этом следует принимать, что стойки жестко защемлены в опорных сечениях.</w:t>
      </w:r>
    </w:p>
    <w:p w:rsidR="005239C7" w:rsidRDefault="005239C7">
      <w:pPr>
        <w:pStyle w:val="ConsPlusNormal"/>
        <w:spacing w:before="220"/>
        <w:ind w:firstLine="540"/>
        <w:jc w:val="both"/>
      </w:pPr>
      <w:r>
        <w:t xml:space="preserve">При статических расчетах рам жесткость стен или столбов, выполненных из кирпичной или каменной кладки, допускается определять при модуле упругости кладки </w:t>
      </w:r>
      <w:r>
        <w:rPr>
          <w:i/>
        </w:rPr>
        <w:t>E</w:t>
      </w:r>
      <w:r>
        <w:t xml:space="preserve"> = 0,8</w:t>
      </w:r>
      <w:r>
        <w:rPr>
          <w:i/>
        </w:rPr>
        <w:t>E</w:t>
      </w:r>
      <w:r>
        <w:rPr>
          <w:vertAlign w:val="subscript"/>
        </w:rPr>
        <w:t>0</w:t>
      </w:r>
      <w:r>
        <w:t xml:space="preserve"> и моменте инерции сечения без учета раскрытия швов, а перекрытия и покрытия следует принимать как жесткие ригели (распорки), шарнирно связанные со стенами.</w:t>
      </w:r>
    </w:p>
    <w:p w:rsidR="005239C7" w:rsidRDefault="005239C7">
      <w:pPr>
        <w:pStyle w:val="ConsPlusNormal"/>
        <w:spacing w:before="220"/>
        <w:ind w:firstLine="540"/>
        <w:jc w:val="both"/>
      </w:pPr>
      <w:bookmarkStart w:id="104" w:name="P2912"/>
      <w:bookmarkEnd w:id="104"/>
      <w:r>
        <w:t>9.13 В стенах с пилястрами или без пилястр ширину стены при расчете следует принимать:</w:t>
      </w:r>
    </w:p>
    <w:p w:rsidR="005239C7" w:rsidRDefault="005239C7">
      <w:pPr>
        <w:pStyle w:val="ConsPlusNormal"/>
        <w:spacing w:before="220"/>
        <w:ind w:firstLine="540"/>
        <w:jc w:val="both"/>
      </w:pPr>
      <w:r>
        <w:t>а) если конструкция покрытия обеспечивает равномерную передачу давления по всей длине опирания покрытия на стену, ширину стены следует принимать равной ширине между проемами, а в стенах без проемов равной ширине участка стены между осями пролетов;</w:t>
      </w:r>
    </w:p>
    <w:p w:rsidR="005239C7" w:rsidRDefault="005239C7">
      <w:pPr>
        <w:pStyle w:val="ConsPlusNormal"/>
        <w:spacing w:before="220"/>
        <w:ind w:firstLine="540"/>
        <w:jc w:val="both"/>
      </w:pPr>
      <w:r>
        <w:t>б) если боковое давление от стены на покрытие передается в местах опирания на стены ферм или прогонов, то стена с пилястрой рассматривается как стойка рамы с постоянным по высоте сечением, при этом ширина полки принимается равной 1/3</w:t>
      </w:r>
      <w:r>
        <w:rPr>
          <w:i/>
        </w:rPr>
        <w:t>H</w:t>
      </w:r>
      <w:r>
        <w:t xml:space="preserve"> в каждую сторону от края пилястры, но не более 6</w:t>
      </w:r>
      <w:r>
        <w:rPr>
          <w:i/>
        </w:rPr>
        <w:t>h</w:t>
      </w:r>
      <w:r>
        <w:t xml:space="preserve"> и ширины стены между проемами (</w:t>
      </w:r>
      <w:r>
        <w:rPr>
          <w:i/>
        </w:rPr>
        <w:t>H</w:t>
      </w:r>
      <w:r>
        <w:t xml:space="preserve"> - высота стены от уровня заделки, </w:t>
      </w:r>
      <w:r>
        <w:rPr>
          <w:i/>
        </w:rPr>
        <w:t>h</w:t>
      </w:r>
      <w:r>
        <w:t xml:space="preserve"> - толщина стены). При отсутствии пилястр и передаче на стены сосредоточенных нагрузок ширина участка 1/3</w:t>
      </w:r>
      <w:r>
        <w:rPr>
          <w:i/>
        </w:rPr>
        <w:t>H</w:t>
      </w:r>
      <w:r>
        <w:t xml:space="preserve"> принимается в каждую сторону от края распределительной плиты, установленной под опорами ферм или прогонов.</w:t>
      </w:r>
    </w:p>
    <w:p w:rsidR="005239C7" w:rsidRDefault="005239C7">
      <w:pPr>
        <w:pStyle w:val="ConsPlusNormal"/>
        <w:spacing w:before="220"/>
        <w:ind w:firstLine="540"/>
        <w:jc w:val="both"/>
      </w:pPr>
      <w:bookmarkStart w:id="105" w:name="P2915"/>
      <w:bookmarkEnd w:id="105"/>
      <w:r>
        <w:t xml:space="preserve">9.14 Стены и столбы, имеющие в плоскостях междуэтажных перекрытий опоры, рассматриваемые согласно </w:t>
      </w:r>
      <w:hyperlink w:anchor="P2870">
        <w:r>
          <w:rPr>
            <w:color w:val="0000FF"/>
          </w:rPr>
          <w:t>9.11</w:t>
        </w:r>
      </w:hyperlink>
      <w:r>
        <w:t xml:space="preserve"> как жесткие, рассчитываются на внецентренную нагрузку как вертикальные неразрезные балки.</w:t>
      </w:r>
    </w:p>
    <w:p w:rsidR="005239C7" w:rsidRDefault="005239C7">
      <w:pPr>
        <w:pStyle w:val="ConsPlusNormal"/>
        <w:spacing w:before="220"/>
        <w:ind w:firstLine="540"/>
        <w:jc w:val="both"/>
      </w:pPr>
      <w:r>
        <w:t xml:space="preserve">Допускается стены или столбы считать расчлененными по высоте на однопролетные балки с расположением опорных шарниров в плоскостях опирания перекрытий. При этом нагрузку от </w:t>
      </w:r>
      <w:r>
        <w:lastRenderedPageBreak/>
        <w:t>верхних этажей следует принимать приложенной в центре тяжести сечения стены или столба вышележащего этажа; нагрузки в пределах рассчитываемого этажа принимают приложенными с фактическими эксцентриситетами относительно центра тяжести сечения стены или столба с учетом изменения сечения в пределах этажа и ослабления горизонтальными и наклонными бороздами. При отсутствии специальных опор, фиксирующих положение опорного давления, допускается принимать расстояние от точки приложения опорной реакции прогонов, балок или настила до внутренней грани стены или опорной плиты равным одной трети глубины заделки, но не более 7 см.</w:t>
      </w:r>
    </w:p>
    <w:p w:rsidR="005239C7" w:rsidRDefault="005239C7">
      <w:pPr>
        <w:pStyle w:val="ConsPlusNormal"/>
        <w:spacing w:before="220"/>
        <w:ind w:firstLine="540"/>
        <w:jc w:val="both"/>
      </w:pPr>
      <w:r>
        <w:t>Изгибающие моменты от ветровой нагрузки следует определять в пределах каждого этажа как для балки с заделанными концами, за исключением верхнего этажа, в котором верхняя опора принимается шарнирной.</w:t>
      </w:r>
    </w:p>
    <w:p w:rsidR="005239C7" w:rsidRDefault="005239C7">
      <w:pPr>
        <w:pStyle w:val="ConsPlusNormal"/>
        <w:spacing w:before="220"/>
        <w:ind w:firstLine="540"/>
        <w:jc w:val="both"/>
      </w:pPr>
      <w:r>
        <w:t>9.15 При расчете стен (или их отдельных вертикальных участков) на вертикальные и горизонтальные нагрузки должны быть проверены:</w:t>
      </w:r>
    </w:p>
    <w:p w:rsidR="005239C7" w:rsidRDefault="005239C7">
      <w:pPr>
        <w:pStyle w:val="ConsPlusNormal"/>
        <w:spacing w:before="220"/>
        <w:ind w:firstLine="540"/>
        <w:jc w:val="both"/>
      </w:pPr>
      <w:r>
        <w:t>а) горизонтальные сечения на центральное или внецентренное сжатие;</w:t>
      </w:r>
    </w:p>
    <w:p w:rsidR="005239C7" w:rsidRDefault="005239C7">
      <w:pPr>
        <w:pStyle w:val="ConsPlusNormal"/>
        <w:spacing w:before="220"/>
        <w:ind w:firstLine="540"/>
        <w:jc w:val="both"/>
      </w:pPr>
      <w:r>
        <w:t>б) наклонные сечения на главные растягивающие напряжения при изгибе в плоскости стены;</w:t>
      </w:r>
    </w:p>
    <w:p w:rsidR="005239C7" w:rsidRDefault="005239C7">
      <w:pPr>
        <w:pStyle w:val="ConsPlusNormal"/>
        <w:spacing w:before="220"/>
        <w:ind w:firstLine="540"/>
        <w:jc w:val="both"/>
      </w:pPr>
      <w:r>
        <w:t>в) раскрытие трещин от вертикальной нагрузки в зоне примыкания связанных между собой участков стен различной жесткости или разнонагруженных участков стен.</w:t>
      </w:r>
    </w:p>
    <w:p w:rsidR="005239C7" w:rsidRDefault="005239C7">
      <w:pPr>
        <w:pStyle w:val="ConsPlusNormal"/>
        <w:spacing w:before="220"/>
        <w:ind w:firstLine="540"/>
        <w:jc w:val="both"/>
      </w:pPr>
      <w:r>
        <w:t>При учете совместной работы поперечных и продольных стен при действии горизонтальной нагрузки должно быть обеспечено восприятие сдвигающих усилий в местах их взаимного примыкания, определяемых по формуле</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357630" cy="43561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357630" cy="435610"/>
                    </a:xfrm>
                    <a:prstGeom prst="rect">
                      <a:avLst/>
                    </a:prstGeom>
                    <a:noFill/>
                    <a:ln>
                      <a:noFill/>
                    </a:ln>
                  </pic:spPr>
                </pic:pic>
              </a:graphicData>
            </a:graphic>
          </wp:inline>
        </w:drawing>
      </w:r>
      <w:r>
        <w:t>, (9.1)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T</w:t>
      </w:r>
      <w:r>
        <w:t xml:space="preserve"> - сдвигающее усилие в пределах одного этажа;</w:t>
      </w:r>
    </w:p>
    <w:p w:rsidR="005239C7" w:rsidRDefault="005239C7">
      <w:pPr>
        <w:pStyle w:val="ConsPlusNormal"/>
        <w:spacing w:before="220"/>
        <w:ind w:firstLine="540"/>
        <w:jc w:val="both"/>
      </w:pPr>
      <w:r>
        <w:rPr>
          <w:i/>
        </w:rPr>
        <w:t>Q</w:t>
      </w:r>
      <w:r>
        <w:t xml:space="preserve"> - расчетная поперечная сила от горизонтальной нагрузки в середине высоты этажа;</w:t>
      </w:r>
    </w:p>
    <w:p w:rsidR="005239C7" w:rsidRDefault="005239C7">
      <w:pPr>
        <w:pStyle w:val="ConsPlusNormal"/>
        <w:spacing w:before="220"/>
        <w:ind w:firstLine="540"/>
        <w:jc w:val="both"/>
      </w:pPr>
      <w:r>
        <w:rPr>
          <w:i/>
        </w:rPr>
        <w:t>y</w:t>
      </w:r>
      <w:r>
        <w:t xml:space="preserve"> - расстояние от оси продольной стены до оси, проходящей через центр тяжести сечения стен в плане </w:t>
      </w:r>
      <w:hyperlink w:anchor="P2940">
        <w:r>
          <w:rPr>
            <w:color w:val="0000FF"/>
          </w:rPr>
          <w:t>(рисунок 9.1)</w:t>
        </w:r>
      </w:hyperlink>
      <w:r>
        <w:t>;</w:t>
      </w:r>
    </w:p>
    <w:p w:rsidR="005239C7" w:rsidRDefault="005239C7">
      <w:pPr>
        <w:pStyle w:val="ConsPlusNormal"/>
        <w:spacing w:before="220"/>
        <w:ind w:firstLine="540"/>
        <w:jc w:val="both"/>
      </w:pPr>
      <w:r>
        <w:rPr>
          <w:i/>
        </w:rPr>
        <w:t>A</w:t>
      </w:r>
      <w:r>
        <w:t xml:space="preserve"> - площадь сечения полки (участка продольной стены, учитываемого в расчете);</w:t>
      </w:r>
    </w:p>
    <w:p w:rsidR="005239C7" w:rsidRDefault="005239C7">
      <w:pPr>
        <w:pStyle w:val="ConsPlusNormal"/>
        <w:spacing w:before="220"/>
        <w:ind w:firstLine="540"/>
        <w:jc w:val="both"/>
      </w:pPr>
      <w:r>
        <w:rPr>
          <w:i/>
        </w:rPr>
        <w:t>I</w:t>
      </w:r>
      <w:r>
        <w:t xml:space="preserve"> - момент инерции сечения стен относительно оси, проходящей через центр тяжести сечения стен в плане;</w:t>
      </w:r>
    </w:p>
    <w:p w:rsidR="005239C7" w:rsidRDefault="005239C7">
      <w:pPr>
        <w:pStyle w:val="ConsPlusNormal"/>
        <w:spacing w:before="220"/>
        <w:ind w:firstLine="540"/>
        <w:jc w:val="both"/>
      </w:pPr>
      <w:r>
        <w:rPr>
          <w:i/>
        </w:rPr>
        <w:t>h</w:t>
      </w:r>
      <w:r>
        <w:t xml:space="preserve"> - толщина поперечной стены;</w:t>
      </w:r>
    </w:p>
    <w:p w:rsidR="005239C7" w:rsidRDefault="005239C7">
      <w:pPr>
        <w:pStyle w:val="ConsPlusNormal"/>
        <w:spacing w:before="220"/>
        <w:ind w:firstLine="540"/>
        <w:jc w:val="both"/>
      </w:pPr>
      <w:r>
        <w:rPr>
          <w:i/>
        </w:rPr>
        <w:t>H</w:t>
      </w:r>
      <w:r>
        <w:t xml:space="preserve"> - высота этажа;</w:t>
      </w:r>
    </w:p>
    <w:p w:rsidR="005239C7" w:rsidRDefault="005239C7">
      <w:pPr>
        <w:pStyle w:val="ConsPlusNormal"/>
        <w:spacing w:before="220"/>
        <w:ind w:firstLine="540"/>
        <w:jc w:val="both"/>
      </w:pPr>
      <w:r>
        <w:rPr>
          <w:i/>
        </w:rPr>
        <w:t>R</w:t>
      </w:r>
      <w:r>
        <w:rPr>
          <w:i/>
          <w:vertAlign w:val="subscript"/>
        </w:rPr>
        <w:t>sq</w:t>
      </w:r>
      <w:r>
        <w:t xml:space="preserve"> - расчетное сопротивление кладки срезу по вертикальному перевязанному сечению (см. </w:t>
      </w:r>
      <w:hyperlink w:anchor="P2435">
        <w:r>
          <w:rPr>
            <w:color w:val="0000FF"/>
          </w:rPr>
          <w:t>7.20</w:t>
        </w:r>
      </w:hyperlink>
      <w:r>
        <w:t>).</w:t>
      </w:r>
    </w:p>
    <w:p w:rsidR="005239C7" w:rsidRDefault="005239C7">
      <w:pPr>
        <w:pStyle w:val="ConsPlusNormal"/>
        <w:spacing w:before="220"/>
        <w:ind w:firstLine="540"/>
        <w:jc w:val="both"/>
      </w:pPr>
      <w:r>
        <w:t xml:space="preserve">При определении площади сечения полки </w:t>
      </w:r>
      <w:r>
        <w:rPr>
          <w:i/>
        </w:rPr>
        <w:t>A</w:t>
      </w:r>
      <w:r>
        <w:t xml:space="preserve"> и момента инерции сечения стен следует учитывать указания, приведенные в </w:t>
      </w:r>
      <w:hyperlink w:anchor="P2912">
        <w:r>
          <w:rPr>
            <w:color w:val="0000FF"/>
          </w:rPr>
          <w:t>9.13</w:t>
        </w:r>
      </w:hyperlink>
      <w:r>
        <w:t>.</w:t>
      </w:r>
    </w:p>
    <w:p w:rsidR="005239C7" w:rsidRDefault="005239C7">
      <w:pPr>
        <w:pStyle w:val="ConsPlusNormal"/>
        <w:ind w:firstLine="540"/>
        <w:jc w:val="both"/>
      </w:pPr>
    </w:p>
    <w:p w:rsidR="005239C7" w:rsidRDefault="005239C7">
      <w:pPr>
        <w:pStyle w:val="ConsPlusNormal"/>
        <w:jc w:val="center"/>
      </w:pPr>
      <w:r>
        <w:rPr>
          <w:noProof/>
          <w:position w:val="-131"/>
        </w:rPr>
        <w:lastRenderedPageBreak/>
        <w:drawing>
          <wp:inline distT="0" distB="0" distL="0" distR="0">
            <wp:extent cx="1548765" cy="180340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1548765" cy="180340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1</w:t>
      </w:r>
      <w:r>
        <w:t xml:space="preserve"> - простенок продольной стены; </w:t>
      </w:r>
      <w:r>
        <w:rPr>
          <w:i/>
        </w:rPr>
        <w:t>2</w:t>
      </w:r>
      <w:r>
        <w:t xml:space="preserve"> - поперечная стена</w:t>
      </w:r>
    </w:p>
    <w:p w:rsidR="005239C7" w:rsidRDefault="005239C7">
      <w:pPr>
        <w:pStyle w:val="ConsPlusNormal"/>
        <w:ind w:firstLine="540"/>
        <w:jc w:val="both"/>
      </w:pPr>
    </w:p>
    <w:p w:rsidR="005239C7" w:rsidRDefault="005239C7">
      <w:pPr>
        <w:pStyle w:val="ConsPlusNormal"/>
        <w:jc w:val="center"/>
      </w:pPr>
      <w:bookmarkStart w:id="106" w:name="P2940"/>
      <w:bookmarkEnd w:id="106"/>
      <w:r>
        <w:rPr>
          <w:b/>
          <w:i/>
        </w:rPr>
        <w:t>Рисунок 9.1</w:t>
      </w:r>
      <w:r>
        <w:t xml:space="preserve"> </w:t>
      </w:r>
      <w:r>
        <w:rPr>
          <w:b/>
        </w:rPr>
        <w:t>- План поперечной стены</w:t>
      </w:r>
    </w:p>
    <w:p w:rsidR="005239C7" w:rsidRDefault="005239C7">
      <w:pPr>
        <w:pStyle w:val="ConsPlusNormal"/>
        <w:jc w:val="center"/>
      </w:pPr>
      <w:r>
        <w:rPr>
          <w:b/>
        </w:rPr>
        <w:t>и простенков продольных стен</w:t>
      </w:r>
    </w:p>
    <w:p w:rsidR="005239C7" w:rsidRDefault="005239C7">
      <w:pPr>
        <w:pStyle w:val="ConsPlusNormal"/>
        <w:ind w:firstLine="540"/>
        <w:jc w:val="both"/>
      </w:pPr>
    </w:p>
    <w:p w:rsidR="005239C7" w:rsidRDefault="005239C7">
      <w:pPr>
        <w:pStyle w:val="ConsPlusNormal"/>
        <w:ind w:firstLine="540"/>
        <w:jc w:val="both"/>
      </w:pPr>
      <w:bookmarkStart w:id="107" w:name="P2943"/>
      <w:bookmarkEnd w:id="107"/>
      <w:r>
        <w:t>9.16 Расчет поперечных стен на главные растягивающие напряжения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108" w:name="P2945"/>
      <w:bookmarkEnd w:id="108"/>
      <w:r>
        <w:rPr>
          <w:noProof/>
          <w:position w:val="-24"/>
        </w:rPr>
        <w:drawing>
          <wp:inline distT="0" distB="0" distL="0" distR="0">
            <wp:extent cx="695960" cy="44450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695960" cy="444500"/>
                    </a:xfrm>
                    <a:prstGeom prst="rect">
                      <a:avLst/>
                    </a:prstGeom>
                    <a:noFill/>
                    <a:ln>
                      <a:noFill/>
                    </a:ln>
                  </pic:spPr>
                </pic:pic>
              </a:graphicData>
            </a:graphic>
          </wp:inline>
        </w:drawing>
      </w:r>
      <w:r>
        <w:t>; (9.2)</w:t>
      </w:r>
    </w:p>
    <w:p w:rsidR="005239C7" w:rsidRDefault="005239C7">
      <w:pPr>
        <w:pStyle w:val="ConsPlusNormal"/>
        <w:ind w:firstLine="540"/>
        <w:jc w:val="both"/>
      </w:pPr>
    </w:p>
    <w:p w:rsidR="005239C7" w:rsidRDefault="005239C7">
      <w:pPr>
        <w:pStyle w:val="ConsPlusNormal"/>
        <w:ind w:firstLine="540"/>
        <w:jc w:val="both"/>
      </w:pPr>
      <w:r>
        <w:t>при наличии в стене растянутой части сечения - по формуле</w:t>
      </w:r>
    </w:p>
    <w:p w:rsidR="005239C7" w:rsidRDefault="005239C7">
      <w:pPr>
        <w:pStyle w:val="ConsPlusNormal"/>
        <w:ind w:firstLine="540"/>
        <w:jc w:val="both"/>
      </w:pPr>
    </w:p>
    <w:p w:rsidR="005239C7" w:rsidRDefault="005239C7">
      <w:pPr>
        <w:pStyle w:val="ConsPlusNormal"/>
        <w:jc w:val="center"/>
      </w:pPr>
      <w:bookmarkStart w:id="109" w:name="P2949"/>
      <w:bookmarkEnd w:id="109"/>
      <w:r>
        <w:rPr>
          <w:noProof/>
          <w:position w:val="-24"/>
        </w:rPr>
        <w:drawing>
          <wp:inline distT="0" distB="0" distL="0" distR="0">
            <wp:extent cx="712470" cy="44450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712470" cy="444500"/>
                    </a:xfrm>
                    <a:prstGeom prst="rect">
                      <a:avLst/>
                    </a:prstGeom>
                    <a:noFill/>
                    <a:ln>
                      <a:noFill/>
                    </a:ln>
                  </pic:spPr>
                </pic:pic>
              </a:graphicData>
            </a:graphic>
          </wp:inline>
        </w:drawing>
      </w:r>
      <w:r>
        <w:t>. (9.3)</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2945">
        <w:r>
          <w:rPr>
            <w:color w:val="0000FF"/>
          </w:rPr>
          <w:t>формулах (9.2)</w:t>
        </w:r>
      </w:hyperlink>
      <w:r>
        <w:t xml:space="preserve"> и </w:t>
      </w:r>
      <w:hyperlink w:anchor="P2949">
        <w:r>
          <w:rPr>
            <w:color w:val="0000FF"/>
          </w:rPr>
          <w:t>(9.3)</w:t>
        </w:r>
      </w:hyperlink>
      <w:r>
        <w:t>:</w:t>
      </w:r>
    </w:p>
    <w:p w:rsidR="005239C7" w:rsidRDefault="005239C7">
      <w:pPr>
        <w:pStyle w:val="ConsPlusNormal"/>
        <w:spacing w:before="220"/>
        <w:ind w:firstLine="540"/>
        <w:jc w:val="both"/>
      </w:pPr>
      <w:r>
        <w:rPr>
          <w:i/>
        </w:rPr>
        <w:t>Q</w:t>
      </w:r>
      <w:r>
        <w:t xml:space="preserve"> - расчетная поперечная сила от горизонтальной нагрузки в середине высоты этажа;</w:t>
      </w:r>
    </w:p>
    <w:p w:rsidR="005239C7" w:rsidRDefault="005239C7">
      <w:pPr>
        <w:pStyle w:val="ConsPlusNormal"/>
        <w:ind w:firstLine="540"/>
        <w:jc w:val="both"/>
      </w:pPr>
    </w:p>
    <w:p w:rsidR="005239C7" w:rsidRDefault="005239C7">
      <w:pPr>
        <w:pStyle w:val="ConsPlusNormal"/>
        <w:jc w:val="center"/>
      </w:pPr>
      <w:r>
        <w:rPr>
          <w:noProof/>
          <w:position w:val="-13"/>
        </w:rPr>
        <w:drawing>
          <wp:inline distT="0" distB="0" distL="0" distR="0">
            <wp:extent cx="1441450" cy="30988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441450" cy="309880"/>
                    </a:xfrm>
                    <a:prstGeom prst="rect">
                      <a:avLst/>
                    </a:prstGeom>
                    <a:noFill/>
                    <a:ln>
                      <a:noFill/>
                    </a:ln>
                  </pic:spPr>
                </pic:pic>
              </a:graphicData>
            </a:graphic>
          </wp:inline>
        </w:drawing>
      </w:r>
      <w:r>
        <w:t>, (9.4)</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tw</w:t>
      </w:r>
      <w:r>
        <w:t xml:space="preserve"> - расчетное сопротивление главным растягивающим напряжениям по швам кладки </w:t>
      </w:r>
      <w:hyperlink w:anchor="P1423">
        <w:r>
          <w:rPr>
            <w:color w:val="0000FF"/>
          </w:rPr>
          <w:t>(таблица 6.11, позиция 3)</w:t>
        </w:r>
      </w:hyperlink>
      <w:r>
        <w:t>;</w:t>
      </w:r>
    </w:p>
    <w:p w:rsidR="005239C7" w:rsidRDefault="005239C7">
      <w:pPr>
        <w:pStyle w:val="ConsPlusNormal"/>
        <w:jc w:val="both"/>
      </w:pPr>
      <w:r>
        <w:t xml:space="preserve">(в ред. </w:t>
      </w:r>
      <w:hyperlink r:id="rId38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rPr>
          <w:i/>
        </w:rPr>
        <w:t>R</w:t>
      </w:r>
      <w:r>
        <w:rPr>
          <w:i/>
          <w:vertAlign w:val="subscript"/>
        </w:rPr>
        <w:t>tq</w:t>
      </w:r>
      <w:r>
        <w:t xml:space="preserve"> - расчетное сопротивление скалыванию кладки, обжатой расчетной силой </w:t>
      </w:r>
      <w:r>
        <w:rPr>
          <w:i/>
        </w:rPr>
        <w:t>N</w:t>
      </w:r>
      <w:r>
        <w:t>, определяемой с коэффициентом надежности по нагрузке 0,9;</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770890" cy="43561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770890" cy="435610"/>
                    </a:xfrm>
                    <a:prstGeom prst="rect">
                      <a:avLst/>
                    </a:prstGeom>
                    <a:noFill/>
                    <a:ln>
                      <a:noFill/>
                    </a:ln>
                  </pic:spPr>
                </pic:pic>
              </a:graphicData>
            </a:graphic>
          </wp:inline>
        </w:drawing>
      </w:r>
      <w:r>
        <w:t>. (9.5)</w:t>
      </w:r>
    </w:p>
    <w:p w:rsidR="005239C7" w:rsidRDefault="005239C7">
      <w:pPr>
        <w:pStyle w:val="ConsPlusNormal"/>
        <w:ind w:firstLine="540"/>
        <w:jc w:val="both"/>
      </w:pPr>
    </w:p>
    <w:p w:rsidR="005239C7" w:rsidRDefault="005239C7">
      <w:pPr>
        <w:pStyle w:val="ConsPlusNormal"/>
        <w:ind w:firstLine="540"/>
        <w:jc w:val="both"/>
      </w:pPr>
      <w:r>
        <w:t>При наличии в стене растянутой части сечения принимается</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770890" cy="47752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770890" cy="477520"/>
                    </a:xfrm>
                    <a:prstGeom prst="rect">
                      <a:avLst/>
                    </a:prstGeom>
                    <a:noFill/>
                    <a:ln>
                      <a:noFill/>
                    </a:ln>
                  </pic:spPr>
                </pic:pic>
              </a:graphicData>
            </a:graphic>
          </wp:inline>
        </w:drawing>
      </w:r>
      <w:r>
        <w:t>, (9.6)</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t xml:space="preserve"> - площадь сечения поперечной стены с учетом (или без учета) участков продольной стены (см. </w:t>
      </w:r>
      <w:hyperlink w:anchor="P2940">
        <w:r>
          <w:rPr>
            <w:color w:val="0000FF"/>
          </w:rPr>
          <w:t>рисунок 9.1</w:t>
        </w:r>
      </w:hyperlink>
      <w:r>
        <w:t>);</w:t>
      </w:r>
    </w:p>
    <w:p w:rsidR="005239C7" w:rsidRDefault="005239C7">
      <w:pPr>
        <w:pStyle w:val="ConsPlusNormal"/>
        <w:spacing w:before="220"/>
        <w:ind w:firstLine="540"/>
        <w:jc w:val="both"/>
      </w:pPr>
      <w:r>
        <w:rPr>
          <w:i/>
        </w:rPr>
        <w:lastRenderedPageBreak/>
        <w:t>A</w:t>
      </w:r>
      <w:r>
        <w:rPr>
          <w:i/>
          <w:vertAlign w:val="subscript"/>
        </w:rPr>
        <w:t>c</w:t>
      </w:r>
      <w:r>
        <w:t xml:space="preserve"> - площадь только сжатой части сечения стены при эксцентриситетах, выходящих за пределы ядра сечения;</w:t>
      </w:r>
    </w:p>
    <w:p w:rsidR="005239C7" w:rsidRDefault="005239C7">
      <w:pPr>
        <w:pStyle w:val="ConsPlusNormal"/>
        <w:spacing w:before="220"/>
        <w:ind w:firstLine="540"/>
        <w:jc w:val="both"/>
      </w:pPr>
      <w:r>
        <w:rPr>
          <w:i/>
        </w:rPr>
        <w:t>h</w:t>
      </w:r>
      <w:r>
        <w:t xml:space="preserve"> - толщина поперечной стены на участке, где эта толщина наименьшая, при условии, если длина этого участка превышает 1/4 высоты этажа или же 1/4 длины стены; при наличии в стене каналов их ширина из толщины стены исключается;</w:t>
      </w:r>
    </w:p>
    <w:p w:rsidR="005239C7" w:rsidRDefault="005239C7">
      <w:pPr>
        <w:pStyle w:val="ConsPlusNormal"/>
        <w:spacing w:before="220"/>
        <w:ind w:firstLine="540"/>
        <w:jc w:val="both"/>
      </w:pPr>
      <w:r>
        <w:rPr>
          <w:i/>
        </w:rPr>
        <w:t>l</w:t>
      </w:r>
      <w:r>
        <w:t xml:space="preserve"> - длина поперечной стены в плане, если в сечение входят полки в виде отрезков наружных стен, то </w:t>
      </w:r>
      <w:r>
        <w:rPr>
          <w:i/>
        </w:rPr>
        <w:t>l</w:t>
      </w:r>
      <w:r>
        <w:t xml:space="preserve"> - расстояние между осями этих полок;</w:t>
      </w:r>
    </w:p>
    <w:p w:rsidR="005239C7" w:rsidRDefault="005239C7">
      <w:pPr>
        <w:pStyle w:val="ConsPlusNormal"/>
        <w:spacing w:before="220"/>
        <w:ind w:firstLine="540"/>
        <w:jc w:val="both"/>
      </w:pPr>
      <w:r>
        <w:rPr>
          <w:noProof/>
          <w:position w:val="-23"/>
        </w:rPr>
        <w:drawing>
          <wp:inline distT="0" distB="0" distL="0" distR="0">
            <wp:extent cx="528320" cy="43561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28320" cy="435610"/>
                    </a:xfrm>
                    <a:prstGeom prst="rect">
                      <a:avLst/>
                    </a:prstGeom>
                    <a:noFill/>
                    <a:ln>
                      <a:noFill/>
                    </a:ln>
                  </pic:spPr>
                </pic:pic>
              </a:graphicData>
            </a:graphic>
          </wp:inline>
        </w:drawing>
      </w:r>
      <w:r>
        <w:t xml:space="preserve"> - коэффициент неравномерности касательных напряжений в сечении. Значения </w:t>
      </w:r>
      <w:r>
        <w:rPr>
          <w:i/>
        </w:rPr>
        <w:t>v</w:t>
      </w:r>
      <w:r>
        <w:t xml:space="preserve"> допускается принимать: для двутавровых сечений </w:t>
      </w:r>
      <w:r>
        <w:rPr>
          <w:i/>
        </w:rPr>
        <w:t>v</w:t>
      </w:r>
      <w:r>
        <w:t xml:space="preserve"> = 1,15; для тавровых сечений </w:t>
      </w:r>
      <w:r>
        <w:rPr>
          <w:i/>
        </w:rPr>
        <w:t>v</w:t>
      </w:r>
      <w:r>
        <w:t xml:space="preserve"> = 1,35; для прямоугольных сечений (без учета работы продольных стен) </w:t>
      </w:r>
      <w:r>
        <w:rPr>
          <w:i/>
        </w:rPr>
        <w:t>v</w:t>
      </w:r>
      <w:r>
        <w:t xml:space="preserve"> = 1,5;</w:t>
      </w:r>
    </w:p>
    <w:p w:rsidR="005239C7" w:rsidRDefault="005239C7">
      <w:pPr>
        <w:pStyle w:val="ConsPlusNormal"/>
        <w:spacing w:before="220"/>
        <w:ind w:firstLine="540"/>
        <w:jc w:val="both"/>
      </w:pPr>
      <w:r>
        <w:rPr>
          <w:i/>
        </w:rPr>
        <w:t>S</w:t>
      </w:r>
      <w:r>
        <w:rPr>
          <w:vertAlign w:val="subscript"/>
        </w:rPr>
        <w:t>0</w:t>
      </w:r>
      <w:r>
        <w:t xml:space="preserve"> - статический момент части сечения, находящейся по одну сторону от оси, проходящей через центр тяжести сечения;</w:t>
      </w:r>
    </w:p>
    <w:p w:rsidR="005239C7" w:rsidRDefault="005239C7">
      <w:pPr>
        <w:pStyle w:val="ConsPlusNormal"/>
        <w:spacing w:before="220"/>
        <w:ind w:firstLine="540"/>
        <w:jc w:val="both"/>
      </w:pPr>
      <w:r>
        <w:rPr>
          <w:i/>
        </w:rPr>
        <w:t>I</w:t>
      </w:r>
      <w:r>
        <w:t xml:space="preserve"> - момент инерции всего сечения относительно оси, проходящей через центр тяжести сечения.</w:t>
      </w:r>
    </w:p>
    <w:p w:rsidR="005239C7" w:rsidRDefault="005239C7">
      <w:pPr>
        <w:pStyle w:val="ConsPlusNormal"/>
        <w:spacing w:before="220"/>
        <w:ind w:firstLine="540"/>
        <w:jc w:val="both"/>
      </w:pPr>
      <w:bookmarkStart w:id="110" w:name="P2973"/>
      <w:bookmarkEnd w:id="110"/>
      <w:r>
        <w:t xml:space="preserve">9.17 При недостаточном сопротивлении кладки скалыванию, определяемому по </w:t>
      </w:r>
      <w:hyperlink w:anchor="P2945">
        <w:r>
          <w:rPr>
            <w:color w:val="0000FF"/>
          </w:rPr>
          <w:t>формулам (9.2)</w:t>
        </w:r>
      </w:hyperlink>
      <w:r>
        <w:t xml:space="preserve">, </w:t>
      </w:r>
      <w:hyperlink w:anchor="P2949">
        <w:r>
          <w:rPr>
            <w:color w:val="0000FF"/>
          </w:rPr>
          <w:t>(9.3)</w:t>
        </w:r>
      </w:hyperlink>
      <w:r>
        <w:t xml:space="preserve">, допускается армирование ее продольной арматурой в горизонтальных швах. Расчетное сопротивление скалыванию армированной кладки </w:t>
      </w:r>
      <w:r>
        <w:rPr>
          <w:i/>
        </w:rPr>
        <w:t>R</w:t>
      </w:r>
      <w:r>
        <w:rPr>
          <w:i/>
          <w:vertAlign w:val="subscript"/>
        </w:rPr>
        <w:t>stq</w:t>
      </w:r>
      <w:r>
        <w:t xml:space="preserve"> следует определять по формуле</w:t>
      </w:r>
    </w:p>
    <w:p w:rsidR="005239C7" w:rsidRDefault="005239C7">
      <w:pPr>
        <w:pStyle w:val="ConsPlusNormal"/>
        <w:ind w:firstLine="540"/>
        <w:jc w:val="both"/>
      </w:pPr>
    </w:p>
    <w:p w:rsidR="005239C7" w:rsidRDefault="005239C7">
      <w:pPr>
        <w:pStyle w:val="ConsPlusNormal"/>
        <w:jc w:val="center"/>
      </w:pPr>
      <w:r>
        <w:rPr>
          <w:noProof/>
          <w:position w:val="-29"/>
        </w:rPr>
        <w:drawing>
          <wp:inline distT="0" distB="0" distL="0" distR="0">
            <wp:extent cx="1617980" cy="51943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617980" cy="519430"/>
                    </a:xfrm>
                    <a:prstGeom prst="rect">
                      <a:avLst/>
                    </a:prstGeom>
                    <a:noFill/>
                    <a:ln>
                      <a:noFill/>
                    </a:ln>
                  </pic:spPr>
                </pic:pic>
              </a:graphicData>
            </a:graphic>
          </wp:inline>
        </w:drawing>
      </w:r>
      <w:r>
        <w:t>, (9.7)</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3"/>
        </w:rPr>
        <w:drawing>
          <wp:inline distT="0" distB="0" distL="0" distR="0">
            <wp:extent cx="142240" cy="18415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процент армирования, определяемый по вертикальному сечению стены.</w:t>
      </w:r>
    </w:p>
    <w:p w:rsidR="005239C7" w:rsidRDefault="005239C7">
      <w:pPr>
        <w:pStyle w:val="ConsPlusNormal"/>
        <w:spacing w:before="220"/>
        <w:ind w:firstLine="540"/>
        <w:jc w:val="both"/>
      </w:pPr>
      <w:r>
        <w:t>Примечание - В случае наличия в кладке сетчатого армирования при подсчете процента армирования допускается учитывать сечение продольных стержней сеток.</w:t>
      </w:r>
    </w:p>
    <w:p w:rsidR="005239C7" w:rsidRDefault="005239C7">
      <w:pPr>
        <w:pStyle w:val="ConsPlusNormal"/>
        <w:jc w:val="both"/>
      </w:pPr>
      <w:r>
        <w:t xml:space="preserve">(примечание введено </w:t>
      </w:r>
      <w:hyperlink r:id="rId390">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bookmarkStart w:id="111" w:name="P2981"/>
      <w:bookmarkEnd w:id="111"/>
      <w:r>
        <w:t>9.18 При расчете поперечных стен здания на горизонтальные нагрузки, действующие в их плоскости, перемычки, перекрывающие проемы в стенах, рассматриваются как шарнирные вставки между вертикальными участками стен.</w:t>
      </w:r>
    </w:p>
    <w:p w:rsidR="005239C7" w:rsidRDefault="005239C7">
      <w:pPr>
        <w:pStyle w:val="ConsPlusNormal"/>
        <w:spacing w:before="220"/>
        <w:ind w:firstLine="540"/>
        <w:jc w:val="both"/>
      </w:pPr>
      <w:r>
        <w:t xml:space="preserve">Если прочность поперечных стен с проемами при действии горизонтальных нагрузок обеспечивается только с учетом жесткости перемычек, то перемычки должны воспринимать возникающие в них перерезывающие силы </w:t>
      </w:r>
      <w:r>
        <w:rPr>
          <w:i/>
        </w:rPr>
        <w:t>T</w:t>
      </w:r>
      <w:r>
        <w:t>, определяемые по формуле</w:t>
      </w:r>
    </w:p>
    <w:p w:rsidR="005239C7" w:rsidRDefault="005239C7">
      <w:pPr>
        <w:pStyle w:val="ConsPlusNormal"/>
        <w:ind w:firstLine="540"/>
        <w:jc w:val="both"/>
      </w:pPr>
    </w:p>
    <w:p w:rsidR="005239C7" w:rsidRDefault="005239C7">
      <w:pPr>
        <w:pStyle w:val="ConsPlusNormal"/>
        <w:jc w:val="center"/>
      </w:pPr>
      <w:bookmarkStart w:id="112" w:name="P2984"/>
      <w:bookmarkEnd w:id="112"/>
      <w:r>
        <w:rPr>
          <w:noProof/>
          <w:position w:val="-23"/>
        </w:rPr>
        <w:drawing>
          <wp:inline distT="0" distB="0" distL="0" distR="0">
            <wp:extent cx="695960" cy="43561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695960" cy="435610"/>
                    </a:xfrm>
                    <a:prstGeom prst="rect">
                      <a:avLst/>
                    </a:prstGeom>
                    <a:noFill/>
                    <a:ln>
                      <a:noFill/>
                    </a:ln>
                  </pic:spPr>
                </pic:pic>
              </a:graphicData>
            </a:graphic>
          </wp:inline>
        </w:drawing>
      </w:r>
      <w:r>
        <w:t>, (9.8)</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Q</w:t>
      </w:r>
      <w:r>
        <w:t xml:space="preserve"> - расчетная поперечная сила от горизонтальной нагрузки, воспринимаемая поперечной стеной в уровне перекрытия, примыкающего к рассчитываемым перемычкам;</w:t>
      </w:r>
    </w:p>
    <w:p w:rsidR="005239C7" w:rsidRDefault="005239C7">
      <w:pPr>
        <w:pStyle w:val="ConsPlusNormal"/>
        <w:spacing w:before="220"/>
        <w:ind w:firstLine="540"/>
        <w:jc w:val="both"/>
      </w:pPr>
      <w:r>
        <w:rPr>
          <w:i/>
        </w:rPr>
        <w:t>H</w:t>
      </w:r>
      <w:r>
        <w:t xml:space="preserve"> - высота этажа;</w:t>
      </w:r>
    </w:p>
    <w:p w:rsidR="005239C7" w:rsidRDefault="005239C7">
      <w:pPr>
        <w:pStyle w:val="ConsPlusNormal"/>
        <w:spacing w:before="220"/>
        <w:ind w:firstLine="540"/>
        <w:jc w:val="both"/>
      </w:pPr>
      <w:r>
        <w:rPr>
          <w:i/>
        </w:rPr>
        <w:t>l</w:t>
      </w:r>
      <w:r>
        <w:t xml:space="preserve"> - длина поперечной стены в плане </w:t>
      </w:r>
      <w:hyperlink w:anchor="P2943">
        <w:r>
          <w:rPr>
            <w:color w:val="0000FF"/>
          </w:rPr>
          <w:t>(9.16)</w:t>
        </w:r>
      </w:hyperlink>
      <w:r>
        <w:t>;</w:t>
      </w:r>
    </w:p>
    <w:p w:rsidR="005239C7" w:rsidRDefault="005239C7">
      <w:pPr>
        <w:pStyle w:val="ConsPlusNormal"/>
        <w:spacing w:before="220"/>
        <w:ind w:firstLine="540"/>
        <w:jc w:val="both"/>
      </w:pPr>
      <w:r>
        <w:rPr>
          <w:i/>
        </w:rPr>
        <w:t>v</w:t>
      </w:r>
      <w:r>
        <w:t xml:space="preserve"> - принимается по </w:t>
      </w:r>
      <w:hyperlink w:anchor="P2943">
        <w:r>
          <w:rPr>
            <w:color w:val="0000FF"/>
          </w:rPr>
          <w:t>9.16</w:t>
        </w:r>
      </w:hyperlink>
      <w:r>
        <w:t>.</w:t>
      </w:r>
    </w:p>
    <w:p w:rsidR="005239C7" w:rsidRDefault="005239C7">
      <w:pPr>
        <w:pStyle w:val="ConsPlusNormal"/>
        <w:spacing w:before="220"/>
        <w:ind w:firstLine="540"/>
        <w:jc w:val="both"/>
      </w:pPr>
      <w:r>
        <w:lastRenderedPageBreak/>
        <w:t xml:space="preserve">9.19 Расчет перемычек на перерезывающую силу от горизонтальной нагрузки, определяемую по </w:t>
      </w:r>
      <w:hyperlink w:anchor="P2984">
        <w:r>
          <w:rPr>
            <w:color w:val="0000FF"/>
          </w:rPr>
          <w:t>формуле (9.8)</w:t>
        </w:r>
      </w:hyperlink>
      <w:r>
        <w:t xml:space="preserve">, выполняется на скалывание и на изгиб по формулам (9.9) и </w:t>
      </w:r>
      <w:hyperlink w:anchor="P2994">
        <w:r>
          <w:rPr>
            <w:color w:val="0000FF"/>
          </w:rPr>
          <w:t>(9.10)</w:t>
        </w:r>
      </w:hyperlink>
      <w:r>
        <w:t>, окончательно принимается меньшее из двух полученных значений:</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770890" cy="43561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770890" cy="435610"/>
                    </a:xfrm>
                    <a:prstGeom prst="rect">
                      <a:avLst/>
                    </a:prstGeom>
                    <a:noFill/>
                    <a:ln>
                      <a:noFill/>
                    </a:ln>
                  </pic:spPr>
                </pic:pic>
              </a:graphicData>
            </a:graphic>
          </wp:inline>
        </w:drawing>
      </w:r>
      <w:r>
        <w:t>, (9.9)</w:t>
      </w:r>
    </w:p>
    <w:p w:rsidR="005239C7" w:rsidRDefault="005239C7">
      <w:pPr>
        <w:pStyle w:val="ConsPlusNormal"/>
        <w:ind w:firstLine="540"/>
        <w:jc w:val="both"/>
      </w:pPr>
    </w:p>
    <w:p w:rsidR="005239C7" w:rsidRDefault="005239C7">
      <w:pPr>
        <w:pStyle w:val="ConsPlusNormal"/>
        <w:jc w:val="center"/>
      </w:pPr>
      <w:bookmarkStart w:id="113" w:name="P2994"/>
      <w:bookmarkEnd w:id="113"/>
      <w:r>
        <w:rPr>
          <w:noProof/>
          <w:position w:val="-23"/>
        </w:rPr>
        <w:drawing>
          <wp:inline distT="0" distB="0" distL="0" distR="0">
            <wp:extent cx="880110" cy="4356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880110" cy="435610"/>
                    </a:xfrm>
                    <a:prstGeom prst="rect">
                      <a:avLst/>
                    </a:prstGeom>
                    <a:noFill/>
                    <a:ln>
                      <a:noFill/>
                    </a:ln>
                  </pic:spPr>
                </pic:pic>
              </a:graphicData>
            </a:graphic>
          </wp:inline>
        </w:drawing>
      </w:r>
      <w:r>
        <w:t>, (9.10)</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h</w:t>
      </w:r>
      <w:r>
        <w:t xml:space="preserve"> и </w:t>
      </w:r>
      <w:r>
        <w:rPr>
          <w:i/>
        </w:rPr>
        <w:t>l</w:t>
      </w:r>
      <w:r>
        <w:t xml:space="preserve"> - высота и пролет перемычки (в свету);</w:t>
      </w:r>
    </w:p>
    <w:p w:rsidR="005239C7" w:rsidRDefault="005239C7">
      <w:pPr>
        <w:pStyle w:val="ConsPlusNormal"/>
        <w:spacing w:before="220"/>
        <w:ind w:firstLine="540"/>
        <w:jc w:val="both"/>
      </w:pPr>
      <w:r>
        <w:rPr>
          <w:i/>
        </w:rPr>
        <w:t>T</w:t>
      </w:r>
      <w:r>
        <w:t xml:space="preserve"> - см. </w:t>
      </w:r>
      <w:hyperlink w:anchor="P2984">
        <w:r>
          <w:rPr>
            <w:color w:val="0000FF"/>
          </w:rPr>
          <w:t>формулу (9.8)</w:t>
        </w:r>
      </w:hyperlink>
      <w:r>
        <w:t>;</w:t>
      </w:r>
    </w:p>
    <w:p w:rsidR="005239C7" w:rsidRDefault="005239C7">
      <w:pPr>
        <w:pStyle w:val="ConsPlusNormal"/>
        <w:spacing w:before="220"/>
        <w:ind w:firstLine="540"/>
        <w:jc w:val="both"/>
      </w:pPr>
      <w:r>
        <w:rPr>
          <w:i/>
        </w:rPr>
        <w:t>A</w:t>
      </w:r>
      <w:r>
        <w:t xml:space="preserve"> - поперечное сечение перемычки;</w:t>
      </w:r>
    </w:p>
    <w:p w:rsidR="005239C7" w:rsidRDefault="005239C7">
      <w:pPr>
        <w:pStyle w:val="ConsPlusNormal"/>
        <w:spacing w:before="220"/>
        <w:ind w:firstLine="540"/>
        <w:jc w:val="both"/>
      </w:pPr>
      <w:r>
        <w:rPr>
          <w:i/>
        </w:rPr>
        <w:t>R</w:t>
      </w:r>
      <w:r>
        <w:rPr>
          <w:i/>
          <w:vertAlign w:val="subscript"/>
        </w:rPr>
        <w:t>tw</w:t>
      </w:r>
      <w:r>
        <w:t xml:space="preserve"> - расчетное сопротивление кладки главным растягивающим напряжениям </w:t>
      </w:r>
      <w:hyperlink w:anchor="P1423">
        <w:r>
          <w:rPr>
            <w:color w:val="0000FF"/>
          </w:rPr>
          <w:t>(таблица 6.11, позиция 3)</w:t>
        </w:r>
      </w:hyperlink>
      <w:r>
        <w:t>;</w:t>
      </w:r>
    </w:p>
    <w:p w:rsidR="005239C7" w:rsidRDefault="005239C7">
      <w:pPr>
        <w:pStyle w:val="ConsPlusNormal"/>
        <w:jc w:val="both"/>
      </w:pPr>
      <w:r>
        <w:t xml:space="preserve">(введено </w:t>
      </w:r>
      <w:hyperlink r:id="rId394">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rPr>
          <w:i/>
        </w:rPr>
        <w:t>R</w:t>
      </w:r>
      <w:r>
        <w:rPr>
          <w:i/>
          <w:vertAlign w:val="subscript"/>
        </w:rPr>
        <w:t>tb</w:t>
      </w:r>
      <w:r>
        <w:t xml:space="preserve"> </w:t>
      </w:r>
      <w:r>
        <w:rPr>
          <w:i/>
        </w:rPr>
        <w:t>-</w:t>
      </w:r>
      <w:r>
        <w:t xml:space="preserve"> расчетное сопротивление растяжению кладки при изгибе </w:t>
      </w:r>
      <w:hyperlink w:anchor="P1430">
        <w:r>
          <w:rPr>
            <w:color w:val="0000FF"/>
          </w:rPr>
          <w:t>(таблица 6.11, позиция 4)</w:t>
        </w:r>
      </w:hyperlink>
      <w:r>
        <w:t>;</w:t>
      </w:r>
    </w:p>
    <w:p w:rsidR="005239C7" w:rsidRDefault="005239C7">
      <w:pPr>
        <w:pStyle w:val="ConsPlusNormal"/>
        <w:jc w:val="both"/>
      </w:pPr>
      <w:r>
        <w:t xml:space="preserve">(введено </w:t>
      </w:r>
      <w:hyperlink r:id="rId395">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rPr>
          <w:i/>
        </w:rPr>
        <w:t>R</w:t>
      </w:r>
      <w:r>
        <w:rPr>
          <w:i/>
          <w:vertAlign w:val="subscript"/>
        </w:rPr>
        <w:t>tw</w:t>
      </w:r>
      <w:r>
        <w:t xml:space="preserve"> и </w:t>
      </w:r>
      <w:r>
        <w:rPr>
          <w:i/>
        </w:rPr>
        <w:t>R</w:t>
      </w:r>
      <w:r>
        <w:rPr>
          <w:i/>
          <w:vertAlign w:val="subscript"/>
        </w:rPr>
        <w:t>tb</w:t>
      </w:r>
      <w:r>
        <w:t xml:space="preserve"> - см. </w:t>
      </w:r>
      <w:hyperlink w:anchor="P1370">
        <w:r>
          <w:rPr>
            <w:color w:val="0000FF"/>
          </w:rPr>
          <w:t>таблицу 6.11</w:t>
        </w:r>
      </w:hyperlink>
      <w:r>
        <w:t>.</w:t>
      </w:r>
    </w:p>
    <w:p w:rsidR="005239C7" w:rsidRDefault="005239C7">
      <w:pPr>
        <w:pStyle w:val="ConsPlusNormal"/>
        <w:spacing w:before="220"/>
        <w:ind w:firstLine="540"/>
        <w:jc w:val="both"/>
      </w:pPr>
      <w:r>
        <w:t>Если прочность перемычек недостаточна, то они должны быть усилены продольным армированием или железобетонными балками, рассчитываемыми на изгиб и скалывание на момент</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561340" cy="43561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561340" cy="435610"/>
                    </a:xfrm>
                    <a:prstGeom prst="rect">
                      <a:avLst/>
                    </a:prstGeom>
                    <a:noFill/>
                    <a:ln>
                      <a:noFill/>
                    </a:ln>
                  </pic:spPr>
                </pic:pic>
              </a:graphicData>
            </a:graphic>
          </wp:inline>
        </w:drawing>
      </w:r>
      <w:r>
        <w:t xml:space="preserve"> (9.11)</w:t>
      </w:r>
    </w:p>
    <w:p w:rsidR="005239C7" w:rsidRDefault="005239C7">
      <w:pPr>
        <w:pStyle w:val="ConsPlusNormal"/>
        <w:ind w:firstLine="540"/>
        <w:jc w:val="both"/>
      </w:pPr>
    </w:p>
    <w:p w:rsidR="005239C7" w:rsidRDefault="005239C7">
      <w:pPr>
        <w:pStyle w:val="ConsPlusNormal"/>
        <w:ind w:firstLine="540"/>
        <w:jc w:val="both"/>
      </w:pPr>
      <w:r>
        <w:t xml:space="preserve">и поперечную силу </w:t>
      </w:r>
      <w:r>
        <w:rPr>
          <w:i/>
        </w:rPr>
        <w:t>T</w:t>
      </w:r>
      <w:r>
        <w:t xml:space="preserve">, </w:t>
      </w:r>
      <w:hyperlink w:anchor="P2984">
        <w:r>
          <w:rPr>
            <w:color w:val="0000FF"/>
          </w:rPr>
          <w:t>формула (9.8)</w:t>
        </w:r>
      </w:hyperlink>
      <w:r>
        <w:t xml:space="preserve">, в соответствии с </w:t>
      </w:r>
      <w:hyperlink r:id="rId397">
        <w:r>
          <w:rPr>
            <w:color w:val="0000FF"/>
          </w:rPr>
          <w:t>СП 63.13330</w:t>
        </w:r>
      </w:hyperlink>
      <w:r>
        <w:t xml:space="preserve">. Расчет заделки концов балок (перемычек) в кладке выполняется по указаниям </w:t>
      </w:r>
      <w:hyperlink w:anchor="P3225">
        <w:r>
          <w:rPr>
            <w:color w:val="0000FF"/>
          </w:rPr>
          <w:t>9.52</w:t>
        </w:r>
      </w:hyperlink>
      <w:r>
        <w:t>.</w:t>
      </w:r>
    </w:p>
    <w:p w:rsidR="005239C7" w:rsidRDefault="005239C7">
      <w:pPr>
        <w:pStyle w:val="ConsPlusNormal"/>
        <w:ind w:firstLine="540"/>
        <w:jc w:val="both"/>
      </w:pPr>
    </w:p>
    <w:p w:rsidR="005239C7" w:rsidRDefault="005239C7">
      <w:pPr>
        <w:pStyle w:val="ConsPlusTitle"/>
        <w:ind w:firstLine="540"/>
        <w:jc w:val="both"/>
        <w:outlineLvl w:val="2"/>
      </w:pPr>
      <w:r>
        <w:t>Допустимые отношения высот стен и столбов к их толщинам</w:t>
      </w:r>
    </w:p>
    <w:p w:rsidR="005239C7" w:rsidRDefault="005239C7">
      <w:pPr>
        <w:pStyle w:val="ConsPlusNormal"/>
        <w:ind w:firstLine="540"/>
        <w:jc w:val="both"/>
      </w:pPr>
    </w:p>
    <w:p w:rsidR="005239C7" w:rsidRDefault="005239C7">
      <w:pPr>
        <w:pStyle w:val="ConsPlusNormal"/>
        <w:ind w:firstLine="540"/>
        <w:jc w:val="both"/>
      </w:pPr>
      <w:bookmarkStart w:id="114" w:name="P3012"/>
      <w:bookmarkEnd w:id="114"/>
      <w:r>
        <w:t xml:space="preserve">9.20 Отношение высоты стены или столба к толщине независимо от результатов расчета не должно превышать указанных в 9.21 - </w:t>
      </w:r>
      <w:hyperlink w:anchor="P3101">
        <w:r>
          <w:rPr>
            <w:color w:val="0000FF"/>
          </w:rPr>
          <w:t>9.24</w:t>
        </w:r>
      </w:hyperlink>
      <w:r>
        <w:t>.</w:t>
      </w:r>
    </w:p>
    <w:p w:rsidR="005239C7" w:rsidRDefault="005239C7">
      <w:pPr>
        <w:pStyle w:val="ConsPlusNormal"/>
        <w:spacing w:before="220"/>
        <w:ind w:firstLine="540"/>
        <w:jc w:val="both"/>
      </w:pPr>
      <w:bookmarkStart w:id="115" w:name="P3013"/>
      <w:bookmarkEnd w:id="115"/>
      <w:r>
        <w:t xml:space="preserve">9.21 Отношение </w:t>
      </w:r>
      <w:r>
        <w:rPr>
          <w:noProof/>
          <w:position w:val="-6"/>
        </w:rPr>
        <w:drawing>
          <wp:inline distT="0" distB="0" distL="0" distR="0">
            <wp:extent cx="586740" cy="2260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86740" cy="226060"/>
                    </a:xfrm>
                    <a:prstGeom prst="rect">
                      <a:avLst/>
                    </a:prstGeom>
                    <a:noFill/>
                    <a:ln>
                      <a:noFill/>
                    </a:ln>
                  </pic:spPr>
                </pic:pic>
              </a:graphicData>
            </a:graphic>
          </wp:inline>
        </w:drawing>
      </w:r>
      <w:r>
        <w:t xml:space="preserve"> (где </w:t>
      </w:r>
      <w:r>
        <w:rPr>
          <w:i/>
        </w:rPr>
        <w:t>H</w:t>
      </w:r>
      <w:r>
        <w:t xml:space="preserve"> - высота этажа, </w:t>
      </w:r>
      <w:r>
        <w:rPr>
          <w:i/>
        </w:rPr>
        <w:t>h</w:t>
      </w:r>
      <w:r>
        <w:t xml:space="preserve"> - толщина стены или меньшая сторона прямоугольного сечения столба) для стен без проемов, несущих нагрузки от перекрытий или покрытий, при свободной длине стены </w:t>
      </w:r>
      <w:r>
        <w:rPr>
          <w:i/>
        </w:rPr>
        <w:t>l</w:t>
      </w:r>
      <w:r>
        <w:t xml:space="preserve"> &lt;= 2,5</w:t>
      </w:r>
      <w:r>
        <w:rPr>
          <w:i/>
        </w:rPr>
        <w:t>H</w:t>
      </w:r>
      <w:r>
        <w:t xml:space="preserve"> не должно превышать значений, приведенных в </w:t>
      </w:r>
      <w:hyperlink w:anchor="P3017">
        <w:r>
          <w:rPr>
            <w:color w:val="0000FF"/>
          </w:rPr>
          <w:t>таблице 9.3</w:t>
        </w:r>
      </w:hyperlink>
      <w:r>
        <w:t xml:space="preserve"> (для кладки из каменных материалов правильной формы).</w:t>
      </w:r>
    </w:p>
    <w:p w:rsidR="005239C7" w:rsidRDefault="005239C7">
      <w:pPr>
        <w:pStyle w:val="ConsPlusNormal"/>
        <w:spacing w:before="220"/>
        <w:ind w:firstLine="540"/>
        <w:jc w:val="both"/>
      </w:pPr>
      <w:r>
        <w:t xml:space="preserve">Для стен с пилястрами и столбов сложного сечения вместо </w:t>
      </w:r>
      <w:r>
        <w:rPr>
          <w:i/>
        </w:rPr>
        <w:t>h</w:t>
      </w:r>
      <w:r>
        <w:t xml:space="preserve"> принимается условная толщина </w:t>
      </w:r>
      <w:r>
        <w:rPr>
          <w:i/>
        </w:rPr>
        <w:t>h</w:t>
      </w:r>
      <w:r>
        <w:rPr>
          <w:i/>
          <w:vertAlign w:val="subscript"/>
        </w:rPr>
        <w:t>red</w:t>
      </w:r>
      <w:r>
        <w:t xml:space="preserve"> = 3,5</w:t>
      </w:r>
      <w:r>
        <w:rPr>
          <w:i/>
        </w:rPr>
        <w:t>i</w:t>
      </w:r>
      <w:r>
        <w:t xml:space="preserve">, где </w:t>
      </w:r>
      <w:r>
        <w:rPr>
          <w:noProof/>
          <w:position w:val="-8"/>
        </w:rPr>
        <w:drawing>
          <wp:inline distT="0" distB="0" distL="0" distR="0">
            <wp:extent cx="628650"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Для столбов круглого и многоугольного сечения, вписанного в окружность </w:t>
      </w:r>
      <w:r>
        <w:rPr>
          <w:i/>
        </w:rPr>
        <w:t>h</w:t>
      </w:r>
      <w:r>
        <w:rPr>
          <w:i/>
          <w:vertAlign w:val="subscript"/>
        </w:rPr>
        <w:t>red</w:t>
      </w:r>
      <w:r>
        <w:t xml:space="preserve"> = 0,85</w:t>
      </w:r>
      <w:r>
        <w:rPr>
          <w:i/>
        </w:rPr>
        <w:t>d</w:t>
      </w:r>
      <w:r>
        <w:t xml:space="preserve">, где </w:t>
      </w:r>
      <w:r>
        <w:rPr>
          <w:i/>
        </w:rPr>
        <w:t>d</w:t>
      </w:r>
      <w:r>
        <w:t xml:space="preserve"> - диаметр сечения столба.</w:t>
      </w:r>
    </w:p>
    <w:p w:rsidR="005239C7" w:rsidRDefault="005239C7">
      <w:pPr>
        <w:pStyle w:val="ConsPlusNormal"/>
        <w:spacing w:before="220"/>
        <w:ind w:firstLine="540"/>
        <w:jc w:val="both"/>
      </w:pPr>
      <w:r>
        <w:t xml:space="preserve">Примечание - При высоте этажа </w:t>
      </w:r>
      <w:r>
        <w:rPr>
          <w:i/>
        </w:rPr>
        <w:t>H</w:t>
      </w:r>
      <w:r>
        <w:t xml:space="preserve">, большей свободной длины стены </w:t>
      </w:r>
      <w:r>
        <w:rPr>
          <w:i/>
        </w:rPr>
        <w:t>l</w:t>
      </w:r>
      <w:r>
        <w:t xml:space="preserve">, отношение </w:t>
      </w:r>
      <w:r>
        <w:rPr>
          <w:i/>
        </w:rPr>
        <w:t>l</w:t>
      </w:r>
      <w:r>
        <w:t>/</w:t>
      </w:r>
      <w:r>
        <w:rPr>
          <w:i/>
        </w:rPr>
        <w:t>h</w:t>
      </w:r>
      <w:r>
        <w:t xml:space="preserve"> должно быть не больше значения </w:t>
      </w:r>
      <w:r>
        <w:rPr>
          <w:noProof/>
          <w:position w:val="-6"/>
        </w:rPr>
        <w:drawing>
          <wp:inline distT="0" distB="0" distL="0" distR="0">
            <wp:extent cx="335280" cy="2260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35280" cy="226060"/>
                    </a:xfrm>
                    <a:prstGeom prst="rect">
                      <a:avLst/>
                    </a:prstGeom>
                    <a:noFill/>
                    <a:ln>
                      <a:noFill/>
                    </a:ln>
                  </pic:spPr>
                </pic:pic>
              </a:graphicData>
            </a:graphic>
          </wp:inline>
        </w:drawing>
      </w:r>
      <w:r>
        <w:t xml:space="preserve"> по таблице 9.3.</w:t>
      </w:r>
    </w:p>
    <w:p w:rsidR="005239C7" w:rsidRDefault="005239C7">
      <w:pPr>
        <w:pStyle w:val="ConsPlusNormal"/>
        <w:ind w:firstLine="540"/>
        <w:jc w:val="both"/>
      </w:pPr>
    </w:p>
    <w:p w:rsidR="005239C7" w:rsidRDefault="005239C7">
      <w:pPr>
        <w:pStyle w:val="ConsPlusNormal"/>
        <w:jc w:val="right"/>
      </w:pPr>
      <w:bookmarkStart w:id="116" w:name="P3017"/>
      <w:bookmarkEnd w:id="116"/>
      <w:r>
        <w:t>Таблица 9.3</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700"/>
        <w:gridCol w:w="1700"/>
        <w:gridCol w:w="1757"/>
        <w:gridCol w:w="1644"/>
      </w:tblGrid>
      <w:tr w:rsidR="005239C7">
        <w:tc>
          <w:tcPr>
            <w:tcW w:w="2267" w:type="dxa"/>
            <w:vMerge w:val="restart"/>
            <w:tcBorders>
              <w:top w:val="single" w:sz="4" w:space="0" w:color="auto"/>
              <w:bottom w:val="single" w:sz="4" w:space="0" w:color="auto"/>
            </w:tcBorders>
            <w:vAlign w:val="center"/>
          </w:tcPr>
          <w:p w:rsidR="005239C7" w:rsidRDefault="005239C7">
            <w:pPr>
              <w:pStyle w:val="ConsPlusNormal"/>
              <w:jc w:val="center"/>
            </w:pPr>
            <w:r>
              <w:t>Марка раствора</w:t>
            </w:r>
          </w:p>
        </w:tc>
        <w:tc>
          <w:tcPr>
            <w:tcW w:w="6801" w:type="dxa"/>
            <w:gridSpan w:val="4"/>
            <w:tcBorders>
              <w:top w:val="single" w:sz="4" w:space="0" w:color="auto"/>
              <w:bottom w:val="single" w:sz="4" w:space="0" w:color="auto"/>
            </w:tcBorders>
            <w:vAlign w:val="center"/>
          </w:tcPr>
          <w:p w:rsidR="005239C7" w:rsidRDefault="005239C7">
            <w:pPr>
              <w:pStyle w:val="ConsPlusNormal"/>
              <w:jc w:val="center"/>
            </w:pPr>
            <w:r>
              <w:t xml:space="preserve">Отношения </w:t>
            </w:r>
            <w:r>
              <w:rPr>
                <w:noProof/>
                <w:position w:val="-6"/>
              </w:rPr>
              <w:drawing>
                <wp:inline distT="0" distB="0" distL="0" distR="0">
                  <wp:extent cx="125730" cy="22606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при группе кладки (см. </w:t>
            </w:r>
            <w:hyperlink w:anchor="P2805">
              <w:r>
                <w:rPr>
                  <w:color w:val="0000FF"/>
                </w:rPr>
                <w:t>таблицу 9.1</w:t>
              </w:r>
            </w:hyperlink>
            <w:r>
              <w:t>)</w:t>
            </w:r>
          </w:p>
        </w:tc>
      </w:tr>
      <w:tr w:rsidR="005239C7">
        <w:tc>
          <w:tcPr>
            <w:tcW w:w="2267" w:type="dxa"/>
            <w:vMerge/>
            <w:tcBorders>
              <w:top w:val="single" w:sz="4" w:space="0" w:color="auto"/>
              <w:bottom w:val="single" w:sz="4" w:space="0" w:color="auto"/>
            </w:tcBorders>
          </w:tcPr>
          <w:p w:rsidR="005239C7" w:rsidRDefault="005239C7">
            <w:pPr>
              <w:pStyle w:val="ConsPlusNormal"/>
            </w:pPr>
          </w:p>
        </w:tc>
        <w:tc>
          <w:tcPr>
            <w:tcW w:w="1700" w:type="dxa"/>
            <w:tcBorders>
              <w:top w:val="single" w:sz="4" w:space="0" w:color="auto"/>
              <w:bottom w:val="single" w:sz="4" w:space="0" w:color="auto"/>
            </w:tcBorders>
            <w:vAlign w:val="center"/>
          </w:tcPr>
          <w:p w:rsidR="005239C7" w:rsidRDefault="005239C7">
            <w:pPr>
              <w:pStyle w:val="ConsPlusNormal"/>
              <w:jc w:val="center"/>
            </w:pPr>
            <w:r>
              <w:t>I</w:t>
            </w:r>
          </w:p>
        </w:tc>
        <w:tc>
          <w:tcPr>
            <w:tcW w:w="1700" w:type="dxa"/>
            <w:tcBorders>
              <w:top w:val="single" w:sz="4" w:space="0" w:color="auto"/>
              <w:bottom w:val="single" w:sz="4" w:space="0" w:color="auto"/>
            </w:tcBorders>
            <w:vAlign w:val="center"/>
          </w:tcPr>
          <w:p w:rsidR="005239C7" w:rsidRDefault="005239C7">
            <w:pPr>
              <w:pStyle w:val="ConsPlusNormal"/>
              <w:jc w:val="center"/>
            </w:pPr>
            <w:r>
              <w:t>II</w:t>
            </w:r>
          </w:p>
        </w:tc>
        <w:tc>
          <w:tcPr>
            <w:tcW w:w="1757" w:type="dxa"/>
            <w:tcBorders>
              <w:top w:val="single" w:sz="4" w:space="0" w:color="auto"/>
              <w:bottom w:val="single" w:sz="4" w:space="0" w:color="auto"/>
            </w:tcBorders>
            <w:vAlign w:val="center"/>
          </w:tcPr>
          <w:p w:rsidR="005239C7" w:rsidRDefault="005239C7">
            <w:pPr>
              <w:pStyle w:val="ConsPlusNormal"/>
              <w:jc w:val="center"/>
            </w:pPr>
            <w:r>
              <w:t>III</w:t>
            </w:r>
          </w:p>
        </w:tc>
        <w:tc>
          <w:tcPr>
            <w:tcW w:w="1644" w:type="dxa"/>
            <w:tcBorders>
              <w:top w:val="single" w:sz="4" w:space="0" w:color="auto"/>
              <w:bottom w:val="single" w:sz="4" w:space="0" w:color="auto"/>
            </w:tcBorders>
            <w:vAlign w:val="center"/>
          </w:tcPr>
          <w:p w:rsidR="005239C7" w:rsidRDefault="005239C7">
            <w:pPr>
              <w:pStyle w:val="ConsPlusNormal"/>
              <w:jc w:val="center"/>
            </w:pPr>
            <w:r>
              <w:t>IV</w:t>
            </w:r>
          </w:p>
        </w:tc>
      </w:tr>
      <w:tr w:rsidR="005239C7">
        <w:tblPrEx>
          <w:tblBorders>
            <w:insideH w:val="none" w:sz="0" w:space="0" w:color="auto"/>
          </w:tblBorders>
        </w:tblPrEx>
        <w:tc>
          <w:tcPr>
            <w:tcW w:w="2267" w:type="dxa"/>
            <w:tcBorders>
              <w:top w:val="single" w:sz="4" w:space="0" w:color="auto"/>
              <w:bottom w:val="nil"/>
            </w:tcBorders>
            <w:vAlign w:val="center"/>
          </w:tcPr>
          <w:p w:rsidR="005239C7" w:rsidRDefault="005239C7">
            <w:pPr>
              <w:pStyle w:val="ConsPlusNormal"/>
              <w:jc w:val="center"/>
            </w:pPr>
            <w:r>
              <w:t>50 и выше</w:t>
            </w:r>
          </w:p>
        </w:tc>
        <w:tc>
          <w:tcPr>
            <w:tcW w:w="1700" w:type="dxa"/>
            <w:tcBorders>
              <w:top w:val="single" w:sz="4" w:space="0" w:color="auto"/>
              <w:bottom w:val="nil"/>
            </w:tcBorders>
            <w:vAlign w:val="center"/>
          </w:tcPr>
          <w:p w:rsidR="005239C7" w:rsidRDefault="005239C7">
            <w:pPr>
              <w:pStyle w:val="ConsPlusNormal"/>
              <w:jc w:val="center"/>
            </w:pPr>
            <w:r>
              <w:t>25</w:t>
            </w:r>
          </w:p>
        </w:tc>
        <w:tc>
          <w:tcPr>
            <w:tcW w:w="1700" w:type="dxa"/>
            <w:tcBorders>
              <w:top w:val="single" w:sz="4" w:space="0" w:color="auto"/>
              <w:bottom w:val="nil"/>
            </w:tcBorders>
            <w:vAlign w:val="center"/>
          </w:tcPr>
          <w:p w:rsidR="005239C7" w:rsidRDefault="005239C7">
            <w:pPr>
              <w:pStyle w:val="ConsPlusNormal"/>
              <w:jc w:val="center"/>
            </w:pPr>
            <w:r>
              <w:t>22</w:t>
            </w:r>
          </w:p>
        </w:tc>
        <w:tc>
          <w:tcPr>
            <w:tcW w:w="1757" w:type="dxa"/>
            <w:tcBorders>
              <w:top w:val="single" w:sz="4" w:space="0" w:color="auto"/>
              <w:bottom w:val="nil"/>
            </w:tcBorders>
            <w:vAlign w:val="center"/>
          </w:tcPr>
          <w:p w:rsidR="005239C7" w:rsidRDefault="005239C7">
            <w:pPr>
              <w:pStyle w:val="ConsPlusNormal"/>
              <w:jc w:val="center"/>
            </w:pPr>
            <w:r>
              <w:t>-</w:t>
            </w:r>
          </w:p>
        </w:tc>
        <w:tc>
          <w:tcPr>
            <w:tcW w:w="1644" w:type="dxa"/>
            <w:tcBorders>
              <w:top w:val="single" w:sz="4" w:space="0" w:color="auto"/>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2267" w:type="dxa"/>
            <w:tcBorders>
              <w:top w:val="nil"/>
              <w:bottom w:val="nil"/>
            </w:tcBorders>
            <w:vAlign w:val="center"/>
          </w:tcPr>
          <w:p w:rsidR="005239C7" w:rsidRDefault="005239C7">
            <w:pPr>
              <w:pStyle w:val="ConsPlusNormal"/>
              <w:jc w:val="center"/>
            </w:pPr>
            <w:r>
              <w:t>25</w:t>
            </w:r>
          </w:p>
        </w:tc>
        <w:tc>
          <w:tcPr>
            <w:tcW w:w="1700" w:type="dxa"/>
            <w:tcBorders>
              <w:top w:val="nil"/>
              <w:bottom w:val="nil"/>
            </w:tcBorders>
            <w:vAlign w:val="center"/>
          </w:tcPr>
          <w:p w:rsidR="005239C7" w:rsidRDefault="005239C7">
            <w:pPr>
              <w:pStyle w:val="ConsPlusNormal"/>
              <w:jc w:val="center"/>
            </w:pPr>
            <w:r>
              <w:t>22</w:t>
            </w:r>
          </w:p>
        </w:tc>
        <w:tc>
          <w:tcPr>
            <w:tcW w:w="1700" w:type="dxa"/>
            <w:tcBorders>
              <w:top w:val="nil"/>
              <w:bottom w:val="nil"/>
            </w:tcBorders>
            <w:vAlign w:val="center"/>
          </w:tcPr>
          <w:p w:rsidR="005239C7" w:rsidRDefault="005239C7">
            <w:pPr>
              <w:pStyle w:val="ConsPlusNormal"/>
              <w:jc w:val="center"/>
            </w:pPr>
            <w:r>
              <w:t>20</w:t>
            </w:r>
          </w:p>
        </w:tc>
        <w:tc>
          <w:tcPr>
            <w:tcW w:w="1757" w:type="dxa"/>
            <w:tcBorders>
              <w:top w:val="nil"/>
              <w:bottom w:val="nil"/>
            </w:tcBorders>
            <w:vAlign w:val="center"/>
          </w:tcPr>
          <w:p w:rsidR="005239C7" w:rsidRDefault="005239C7">
            <w:pPr>
              <w:pStyle w:val="ConsPlusNormal"/>
              <w:jc w:val="center"/>
            </w:pPr>
            <w:r>
              <w:t>17</w:t>
            </w:r>
          </w:p>
        </w:tc>
        <w:tc>
          <w:tcPr>
            <w:tcW w:w="1644" w:type="dxa"/>
            <w:tcBorders>
              <w:top w:val="nil"/>
              <w:bottom w:val="nil"/>
            </w:tcBorders>
            <w:vAlign w:val="center"/>
          </w:tcPr>
          <w:p w:rsidR="005239C7" w:rsidRDefault="005239C7">
            <w:pPr>
              <w:pStyle w:val="ConsPlusNormal"/>
              <w:jc w:val="center"/>
            </w:pPr>
            <w:r>
              <w:t>-</w:t>
            </w:r>
          </w:p>
        </w:tc>
      </w:tr>
      <w:tr w:rsidR="005239C7">
        <w:tblPrEx>
          <w:tblBorders>
            <w:insideH w:val="none" w:sz="0" w:space="0" w:color="auto"/>
          </w:tblBorders>
        </w:tblPrEx>
        <w:tc>
          <w:tcPr>
            <w:tcW w:w="2267" w:type="dxa"/>
            <w:tcBorders>
              <w:top w:val="nil"/>
              <w:bottom w:val="nil"/>
            </w:tcBorders>
            <w:vAlign w:val="center"/>
          </w:tcPr>
          <w:p w:rsidR="005239C7" w:rsidRDefault="005239C7">
            <w:pPr>
              <w:pStyle w:val="ConsPlusNormal"/>
              <w:jc w:val="center"/>
            </w:pPr>
            <w:r>
              <w:t>10</w:t>
            </w:r>
          </w:p>
        </w:tc>
        <w:tc>
          <w:tcPr>
            <w:tcW w:w="1700" w:type="dxa"/>
            <w:tcBorders>
              <w:top w:val="nil"/>
              <w:bottom w:val="nil"/>
            </w:tcBorders>
            <w:vAlign w:val="center"/>
          </w:tcPr>
          <w:p w:rsidR="005239C7" w:rsidRDefault="005239C7">
            <w:pPr>
              <w:pStyle w:val="ConsPlusNormal"/>
              <w:jc w:val="center"/>
            </w:pPr>
            <w:r>
              <w:t>20</w:t>
            </w:r>
          </w:p>
        </w:tc>
        <w:tc>
          <w:tcPr>
            <w:tcW w:w="1700" w:type="dxa"/>
            <w:tcBorders>
              <w:top w:val="nil"/>
              <w:bottom w:val="nil"/>
            </w:tcBorders>
            <w:vAlign w:val="center"/>
          </w:tcPr>
          <w:p w:rsidR="005239C7" w:rsidRDefault="005239C7">
            <w:pPr>
              <w:pStyle w:val="ConsPlusNormal"/>
              <w:jc w:val="center"/>
            </w:pPr>
            <w:r>
              <w:t>17</w:t>
            </w:r>
          </w:p>
        </w:tc>
        <w:tc>
          <w:tcPr>
            <w:tcW w:w="1757" w:type="dxa"/>
            <w:tcBorders>
              <w:top w:val="nil"/>
              <w:bottom w:val="nil"/>
            </w:tcBorders>
            <w:vAlign w:val="center"/>
          </w:tcPr>
          <w:p w:rsidR="005239C7" w:rsidRDefault="005239C7">
            <w:pPr>
              <w:pStyle w:val="ConsPlusNormal"/>
              <w:jc w:val="center"/>
            </w:pPr>
            <w:r>
              <w:t>15</w:t>
            </w:r>
          </w:p>
        </w:tc>
        <w:tc>
          <w:tcPr>
            <w:tcW w:w="1644" w:type="dxa"/>
            <w:tcBorders>
              <w:top w:val="nil"/>
              <w:bottom w:val="nil"/>
            </w:tcBorders>
            <w:vAlign w:val="center"/>
          </w:tcPr>
          <w:p w:rsidR="005239C7" w:rsidRDefault="005239C7">
            <w:pPr>
              <w:pStyle w:val="ConsPlusNormal"/>
              <w:jc w:val="center"/>
            </w:pPr>
            <w:r>
              <w:t>14</w:t>
            </w:r>
          </w:p>
        </w:tc>
      </w:tr>
      <w:tr w:rsidR="005239C7">
        <w:tblPrEx>
          <w:tblBorders>
            <w:insideH w:val="none" w:sz="0" w:space="0" w:color="auto"/>
          </w:tblBorders>
        </w:tblPrEx>
        <w:tc>
          <w:tcPr>
            <w:tcW w:w="2267" w:type="dxa"/>
            <w:tcBorders>
              <w:top w:val="nil"/>
              <w:bottom w:val="single" w:sz="4" w:space="0" w:color="auto"/>
            </w:tcBorders>
            <w:vAlign w:val="center"/>
          </w:tcPr>
          <w:p w:rsidR="005239C7" w:rsidRDefault="005239C7">
            <w:pPr>
              <w:pStyle w:val="ConsPlusNormal"/>
              <w:jc w:val="center"/>
            </w:pPr>
            <w:r>
              <w:t>4</w:t>
            </w:r>
          </w:p>
        </w:tc>
        <w:tc>
          <w:tcPr>
            <w:tcW w:w="1700" w:type="dxa"/>
            <w:tcBorders>
              <w:top w:val="nil"/>
              <w:bottom w:val="single" w:sz="4" w:space="0" w:color="auto"/>
            </w:tcBorders>
            <w:vAlign w:val="center"/>
          </w:tcPr>
          <w:p w:rsidR="005239C7" w:rsidRDefault="005239C7">
            <w:pPr>
              <w:pStyle w:val="ConsPlusNormal"/>
              <w:jc w:val="center"/>
            </w:pPr>
            <w:r>
              <w:t>-</w:t>
            </w:r>
          </w:p>
        </w:tc>
        <w:tc>
          <w:tcPr>
            <w:tcW w:w="1700" w:type="dxa"/>
            <w:tcBorders>
              <w:top w:val="nil"/>
              <w:bottom w:val="single" w:sz="4" w:space="0" w:color="auto"/>
            </w:tcBorders>
            <w:vAlign w:val="center"/>
          </w:tcPr>
          <w:p w:rsidR="005239C7" w:rsidRDefault="005239C7">
            <w:pPr>
              <w:pStyle w:val="ConsPlusNormal"/>
              <w:jc w:val="center"/>
            </w:pPr>
            <w:r>
              <w:t>15</w:t>
            </w:r>
          </w:p>
        </w:tc>
        <w:tc>
          <w:tcPr>
            <w:tcW w:w="1757" w:type="dxa"/>
            <w:tcBorders>
              <w:top w:val="nil"/>
              <w:bottom w:val="single" w:sz="4" w:space="0" w:color="auto"/>
            </w:tcBorders>
            <w:vAlign w:val="center"/>
          </w:tcPr>
          <w:p w:rsidR="005239C7" w:rsidRDefault="005239C7">
            <w:pPr>
              <w:pStyle w:val="ConsPlusNormal"/>
              <w:jc w:val="center"/>
            </w:pPr>
            <w:r>
              <w:t>14</w:t>
            </w:r>
          </w:p>
        </w:tc>
        <w:tc>
          <w:tcPr>
            <w:tcW w:w="1644" w:type="dxa"/>
            <w:tcBorders>
              <w:top w:val="nil"/>
              <w:bottom w:val="single" w:sz="4" w:space="0" w:color="auto"/>
            </w:tcBorders>
            <w:vAlign w:val="center"/>
          </w:tcPr>
          <w:p w:rsidR="005239C7" w:rsidRDefault="005239C7">
            <w:pPr>
              <w:pStyle w:val="ConsPlusNormal"/>
              <w:jc w:val="center"/>
            </w:pPr>
            <w:r>
              <w:t>13</w:t>
            </w:r>
          </w:p>
        </w:tc>
      </w:tr>
    </w:tbl>
    <w:p w:rsidR="005239C7" w:rsidRDefault="005239C7">
      <w:pPr>
        <w:pStyle w:val="ConsPlusNormal"/>
        <w:ind w:firstLine="540"/>
        <w:jc w:val="both"/>
      </w:pPr>
    </w:p>
    <w:p w:rsidR="005239C7" w:rsidRDefault="005239C7">
      <w:pPr>
        <w:pStyle w:val="ConsPlusNormal"/>
        <w:ind w:firstLine="540"/>
        <w:jc w:val="both"/>
      </w:pPr>
      <w:r>
        <w:t xml:space="preserve">9.22 Отношения </w:t>
      </w:r>
      <w:r>
        <w:rPr>
          <w:noProof/>
          <w:position w:val="-6"/>
        </w:rPr>
        <w:drawing>
          <wp:inline distT="0" distB="0" distL="0" distR="0">
            <wp:extent cx="125730" cy="22606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для стен и перегородок при условиях, отличающихся от указанных в </w:t>
      </w:r>
      <w:hyperlink w:anchor="P3013">
        <w:r>
          <w:rPr>
            <w:color w:val="0000FF"/>
          </w:rPr>
          <w:t>9.21</w:t>
        </w:r>
      </w:hyperlink>
      <w:r>
        <w:t xml:space="preserve">, следует принимать с поправочным коэффициентом </w:t>
      </w:r>
      <w:r>
        <w:rPr>
          <w:i/>
        </w:rPr>
        <w:t>k</w:t>
      </w:r>
      <w:r>
        <w:t>, приведенным в таблице 9.4.</w:t>
      </w:r>
    </w:p>
    <w:p w:rsidR="005239C7" w:rsidRDefault="005239C7">
      <w:pPr>
        <w:pStyle w:val="ConsPlusNormal"/>
        <w:ind w:firstLine="540"/>
        <w:jc w:val="both"/>
      </w:pPr>
    </w:p>
    <w:p w:rsidR="005239C7" w:rsidRDefault="005239C7">
      <w:pPr>
        <w:pStyle w:val="ConsPlusNormal"/>
        <w:jc w:val="right"/>
      </w:pPr>
      <w:bookmarkStart w:id="117" w:name="P3048"/>
      <w:bookmarkEnd w:id="117"/>
      <w:r>
        <w:t>Таблица 9.4</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5239C7">
        <w:tc>
          <w:tcPr>
            <w:tcW w:w="6803" w:type="dxa"/>
            <w:tcBorders>
              <w:top w:val="single" w:sz="4" w:space="0" w:color="auto"/>
              <w:bottom w:val="single" w:sz="4" w:space="0" w:color="auto"/>
            </w:tcBorders>
            <w:vAlign w:val="center"/>
          </w:tcPr>
          <w:p w:rsidR="005239C7" w:rsidRDefault="005239C7">
            <w:pPr>
              <w:pStyle w:val="ConsPlusNormal"/>
              <w:jc w:val="center"/>
            </w:pPr>
            <w:r>
              <w:t>Характеристика стен и перегородок</w:t>
            </w:r>
          </w:p>
        </w:tc>
        <w:tc>
          <w:tcPr>
            <w:tcW w:w="2268" w:type="dxa"/>
            <w:tcBorders>
              <w:top w:val="single" w:sz="4" w:space="0" w:color="auto"/>
              <w:bottom w:val="single" w:sz="4" w:space="0" w:color="auto"/>
            </w:tcBorders>
            <w:vAlign w:val="center"/>
          </w:tcPr>
          <w:p w:rsidR="005239C7" w:rsidRDefault="005239C7">
            <w:pPr>
              <w:pStyle w:val="ConsPlusNormal"/>
              <w:jc w:val="center"/>
            </w:pPr>
            <w:r>
              <w:t xml:space="preserve">Коэффициент </w:t>
            </w:r>
            <w:r>
              <w:rPr>
                <w:i/>
              </w:rPr>
              <w:t>k</w:t>
            </w:r>
          </w:p>
        </w:tc>
      </w:tr>
      <w:tr w:rsidR="005239C7">
        <w:tblPrEx>
          <w:tblBorders>
            <w:insideH w:val="none" w:sz="0" w:space="0" w:color="auto"/>
          </w:tblBorders>
        </w:tblPrEx>
        <w:tc>
          <w:tcPr>
            <w:tcW w:w="6803" w:type="dxa"/>
            <w:tcBorders>
              <w:top w:val="single" w:sz="4" w:space="0" w:color="auto"/>
              <w:bottom w:val="nil"/>
            </w:tcBorders>
          </w:tcPr>
          <w:p w:rsidR="005239C7" w:rsidRDefault="005239C7">
            <w:pPr>
              <w:pStyle w:val="ConsPlusNormal"/>
            </w:pPr>
            <w:r>
              <w:t>1 Стены и перегородки, не несущие нагрузки от перекрытий или покрытий при толщине, см:</w:t>
            </w:r>
          </w:p>
        </w:tc>
        <w:tc>
          <w:tcPr>
            <w:tcW w:w="2268"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6803" w:type="dxa"/>
            <w:tcBorders>
              <w:top w:val="nil"/>
              <w:bottom w:val="nil"/>
            </w:tcBorders>
          </w:tcPr>
          <w:p w:rsidR="005239C7" w:rsidRDefault="005239C7">
            <w:pPr>
              <w:pStyle w:val="ConsPlusNormal"/>
              <w:ind w:left="283"/>
            </w:pPr>
            <w:r>
              <w:t>25 и более</w:t>
            </w:r>
          </w:p>
        </w:tc>
        <w:tc>
          <w:tcPr>
            <w:tcW w:w="2268" w:type="dxa"/>
            <w:tcBorders>
              <w:top w:val="nil"/>
              <w:bottom w:val="nil"/>
            </w:tcBorders>
            <w:vAlign w:val="bottom"/>
          </w:tcPr>
          <w:p w:rsidR="005239C7" w:rsidRDefault="005239C7">
            <w:pPr>
              <w:pStyle w:val="ConsPlusNormal"/>
              <w:jc w:val="center"/>
            </w:pPr>
            <w:r>
              <w:t>1,2</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ind w:left="283"/>
            </w:pPr>
            <w:r>
              <w:t>10 и менее</w:t>
            </w:r>
          </w:p>
        </w:tc>
        <w:tc>
          <w:tcPr>
            <w:tcW w:w="2268" w:type="dxa"/>
            <w:tcBorders>
              <w:top w:val="nil"/>
              <w:bottom w:val="nil"/>
            </w:tcBorders>
            <w:vAlign w:val="bottom"/>
          </w:tcPr>
          <w:p w:rsidR="005239C7" w:rsidRDefault="005239C7">
            <w:pPr>
              <w:pStyle w:val="ConsPlusNormal"/>
              <w:jc w:val="center"/>
            </w:pPr>
            <w:r>
              <w:t>1,8</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2 Стены с проемами</w:t>
            </w:r>
          </w:p>
        </w:tc>
        <w:tc>
          <w:tcPr>
            <w:tcW w:w="2268" w:type="dxa"/>
            <w:tcBorders>
              <w:top w:val="nil"/>
              <w:bottom w:val="nil"/>
            </w:tcBorders>
            <w:vAlign w:val="bottom"/>
          </w:tcPr>
          <w:p w:rsidR="005239C7" w:rsidRDefault="005239C7">
            <w:pPr>
              <w:pStyle w:val="ConsPlusNormal"/>
              <w:jc w:val="center"/>
            </w:pPr>
            <w:r>
              <w:rPr>
                <w:noProof/>
                <w:position w:val="-30"/>
              </w:rPr>
              <w:drawing>
                <wp:inline distT="0" distB="0" distL="0" distR="0">
                  <wp:extent cx="377190" cy="52832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77190" cy="528320"/>
                          </a:xfrm>
                          <a:prstGeom prst="rect">
                            <a:avLst/>
                          </a:prstGeom>
                          <a:noFill/>
                          <a:ln>
                            <a:noFill/>
                          </a:ln>
                        </pic:spPr>
                      </pic:pic>
                    </a:graphicData>
                  </a:graphic>
                </wp:inline>
              </w:drawing>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3 Перегородки с проемами</w:t>
            </w:r>
          </w:p>
        </w:tc>
        <w:tc>
          <w:tcPr>
            <w:tcW w:w="2268" w:type="dxa"/>
            <w:tcBorders>
              <w:top w:val="nil"/>
              <w:bottom w:val="nil"/>
            </w:tcBorders>
            <w:vAlign w:val="bottom"/>
          </w:tcPr>
          <w:p w:rsidR="005239C7" w:rsidRDefault="005239C7">
            <w:pPr>
              <w:pStyle w:val="ConsPlusNormal"/>
              <w:jc w:val="center"/>
            </w:pPr>
            <w:r>
              <w:t>0,9</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4 Стены и перегородки при свободной их длине между примыкающими поперечными стенами или колоннами от 2,5 до 3,5</w:t>
            </w:r>
            <w:r>
              <w:rPr>
                <w:i/>
              </w:rPr>
              <w:t>H</w:t>
            </w:r>
          </w:p>
        </w:tc>
        <w:tc>
          <w:tcPr>
            <w:tcW w:w="2268" w:type="dxa"/>
            <w:tcBorders>
              <w:top w:val="nil"/>
              <w:bottom w:val="nil"/>
            </w:tcBorders>
            <w:vAlign w:val="bottom"/>
          </w:tcPr>
          <w:p w:rsidR="005239C7" w:rsidRDefault="005239C7">
            <w:pPr>
              <w:pStyle w:val="ConsPlusNormal"/>
              <w:jc w:val="center"/>
            </w:pPr>
            <w:r>
              <w:t>0,9</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 xml:space="preserve">5 То же, при </w:t>
            </w:r>
            <w:r>
              <w:rPr>
                <w:i/>
              </w:rPr>
              <w:t>l</w:t>
            </w:r>
            <w:r>
              <w:t xml:space="preserve"> &gt; 3,5</w:t>
            </w:r>
            <w:r>
              <w:rPr>
                <w:i/>
              </w:rPr>
              <w:t>H</w:t>
            </w:r>
          </w:p>
        </w:tc>
        <w:tc>
          <w:tcPr>
            <w:tcW w:w="2268" w:type="dxa"/>
            <w:tcBorders>
              <w:top w:val="nil"/>
              <w:bottom w:val="nil"/>
            </w:tcBorders>
            <w:vAlign w:val="bottom"/>
          </w:tcPr>
          <w:p w:rsidR="005239C7" w:rsidRDefault="005239C7">
            <w:pPr>
              <w:pStyle w:val="ConsPlusNormal"/>
              <w:jc w:val="center"/>
            </w:pPr>
            <w:r>
              <w:t>0,8</w:t>
            </w:r>
          </w:p>
        </w:tc>
      </w:tr>
      <w:tr w:rsidR="005239C7">
        <w:tblPrEx>
          <w:tblBorders>
            <w:insideH w:val="none" w:sz="0" w:space="0" w:color="auto"/>
          </w:tblBorders>
        </w:tblPrEx>
        <w:tc>
          <w:tcPr>
            <w:tcW w:w="6803" w:type="dxa"/>
            <w:tcBorders>
              <w:top w:val="nil"/>
              <w:bottom w:val="single" w:sz="4" w:space="0" w:color="auto"/>
            </w:tcBorders>
          </w:tcPr>
          <w:p w:rsidR="005239C7" w:rsidRDefault="005239C7">
            <w:pPr>
              <w:pStyle w:val="ConsPlusNormal"/>
            </w:pPr>
            <w:r>
              <w:t>6 Стены из бутовых кладок и бутобетона</w:t>
            </w:r>
          </w:p>
        </w:tc>
        <w:tc>
          <w:tcPr>
            <w:tcW w:w="2268" w:type="dxa"/>
            <w:tcBorders>
              <w:top w:val="nil"/>
              <w:bottom w:val="single" w:sz="4" w:space="0" w:color="auto"/>
            </w:tcBorders>
            <w:vAlign w:val="bottom"/>
          </w:tcPr>
          <w:p w:rsidR="005239C7" w:rsidRDefault="005239C7">
            <w:pPr>
              <w:pStyle w:val="ConsPlusNormal"/>
              <w:jc w:val="center"/>
            </w:pPr>
            <w:r>
              <w:t>0,8</w:t>
            </w:r>
          </w:p>
        </w:tc>
      </w:tr>
      <w:tr w:rsidR="005239C7">
        <w:tc>
          <w:tcPr>
            <w:tcW w:w="9071" w:type="dxa"/>
            <w:gridSpan w:val="2"/>
            <w:tcBorders>
              <w:top w:val="single" w:sz="4" w:space="0" w:color="auto"/>
              <w:bottom w:val="single" w:sz="4" w:space="0" w:color="auto"/>
            </w:tcBorders>
          </w:tcPr>
          <w:p w:rsidR="005239C7" w:rsidRDefault="005239C7">
            <w:pPr>
              <w:pStyle w:val="ConsPlusNormal"/>
              <w:ind w:firstLine="283"/>
              <w:jc w:val="both"/>
            </w:pPr>
            <w:r>
              <w:t>Примечания</w:t>
            </w:r>
          </w:p>
          <w:p w:rsidR="005239C7" w:rsidRDefault="005239C7">
            <w:pPr>
              <w:pStyle w:val="ConsPlusNormal"/>
              <w:ind w:firstLine="283"/>
              <w:jc w:val="both"/>
            </w:pPr>
            <w:r>
              <w:t xml:space="preserve">1 Общий коэффициент снижения отношений </w:t>
            </w:r>
            <w:r>
              <w:rPr>
                <w:noProof/>
                <w:position w:val="-6"/>
              </w:rPr>
              <w:drawing>
                <wp:inline distT="0" distB="0" distL="0" distR="0">
                  <wp:extent cx="125730" cy="2260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определяемый путем умножения отдельных коэффициентов снижения </w:t>
            </w:r>
            <w:r>
              <w:rPr>
                <w:i/>
              </w:rPr>
              <w:t>k</w:t>
            </w:r>
            <w:r>
              <w:t xml:space="preserve"> (таблица 9.4), принимается не ниже коэффициента снижения </w:t>
            </w:r>
            <w:r>
              <w:rPr>
                <w:i/>
              </w:rPr>
              <w:t>k</w:t>
            </w:r>
            <w:r>
              <w:rPr>
                <w:i/>
                <w:vertAlign w:val="subscript"/>
              </w:rPr>
              <w:t>p</w:t>
            </w:r>
            <w:r>
              <w:t xml:space="preserve">, указанного в </w:t>
            </w:r>
            <w:hyperlink w:anchor="P3075">
              <w:r>
                <w:rPr>
                  <w:color w:val="0000FF"/>
                </w:rPr>
                <w:t>таблице 9.5</w:t>
              </w:r>
            </w:hyperlink>
            <w:r>
              <w:t xml:space="preserve"> для столбов.</w:t>
            </w:r>
          </w:p>
          <w:p w:rsidR="005239C7" w:rsidRDefault="005239C7">
            <w:pPr>
              <w:pStyle w:val="ConsPlusNormal"/>
              <w:ind w:firstLine="283"/>
              <w:jc w:val="both"/>
            </w:pPr>
            <w:r>
              <w:t xml:space="preserve">2 При толщине ненесущих стен и перегородок более 10 и менее 25 см значение поправочного коэффициента </w:t>
            </w:r>
            <w:r>
              <w:rPr>
                <w:i/>
              </w:rPr>
              <w:t>k</w:t>
            </w:r>
            <w:r>
              <w:t xml:space="preserve"> определяется интерполяцией.</w:t>
            </w:r>
          </w:p>
          <w:p w:rsidR="005239C7" w:rsidRDefault="005239C7">
            <w:pPr>
              <w:pStyle w:val="ConsPlusNormal"/>
              <w:ind w:firstLine="283"/>
              <w:jc w:val="both"/>
            </w:pPr>
            <w:r>
              <w:t xml:space="preserve">3 Значения </w:t>
            </w:r>
            <w:r>
              <w:rPr>
                <w:i/>
              </w:rPr>
              <w:t>A</w:t>
            </w:r>
            <w:r>
              <w:rPr>
                <w:i/>
                <w:vertAlign w:val="subscript"/>
              </w:rPr>
              <w:t>n</w:t>
            </w:r>
            <w:r>
              <w:t xml:space="preserve"> - площадь нетто и </w:t>
            </w:r>
            <w:r>
              <w:rPr>
                <w:i/>
              </w:rPr>
              <w:t>A</w:t>
            </w:r>
            <w:r>
              <w:rPr>
                <w:i/>
                <w:vertAlign w:val="subscript"/>
              </w:rPr>
              <w:t>b</w:t>
            </w:r>
            <w:r>
              <w:t xml:space="preserve"> - площадь брутто определяются по горизонтальному сечению стены.</w:t>
            </w:r>
          </w:p>
        </w:tc>
      </w:tr>
    </w:tbl>
    <w:p w:rsidR="005239C7" w:rsidRDefault="005239C7">
      <w:pPr>
        <w:pStyle w:val="ConsPlusNormal"/>
        <w:ind w:firstLine="540"/>
        <w:jc w:val="both"/>
      </w:pPr>
    </w:p>
    <w:p w:rsidR="005239C7" w:rsidRDefault="005239C7">
      <w:pPr>
        <w:pStyle w:val="ConsPlusNormal"/>
        <w:ind w:firstLine="540"/>
        <w:jc w:val="both"/>
      </w:pPr>
      <w:r>
        <w:t xml:space="preserve">Предельные отношения </w:t>
      </w:r>
      <w:r>
        <w:rPr>
          <w:noProof/>
          <w:position w:val="-6"/>
        </w:rPr>
        <w:drawing>
          <wp:inline distT="0" distB="0" distL="0" distR="0">
            <wp:extent cx="125730" cy="2260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для столбов принимаются по </w:t>
      </w:r>
      <w:hyperlink w:anchor="P3017">
        <w:r>
          <w:rPr>
            <w:color w:val="0000FF"/>
          </w:rPr>
          <w:t>таблице 9.3</w:t>
        </w:r>
      </w:hyperlink>
      <w:r>
        <w:t xml:space="preserve"> с коэффициентами, приведенными в таблице 9.5.</w:t>
      </w:r>
    </w:p>
    <w:p w:rsidR="005239C7" w:rsidRDefault="005239C7">
      <w:pPr>
        <w:pStyle w:val="ConsPlusNormal"/>
        <w:ind w:firstLine="540"/>
        <w:jc w:val="both"/>
      </w:pPr>
    </w:p>
    <w:p w:rsidR="005239C7" w:rsidRDefault="005239C7">
      <w:pPr>
        <w:pStyle w:val="ConsPlusNormal"/>
        <w:jc w:val="right"/>
      </w:pPr>
      <w:bookmarkStart w:id="118" w:name="P3075"/>
      <w:bookmarkEnd w:id="118"/>
      <w:r>
        <w:t>Таблица 9.5</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551"/>
        <w:gridCol w:w="2835"/>
      </w:tblGrid>
      <w:tr w:rsidR="005239C7">
        <w:tc>
          <w:tcPr>
            <w:tcW w:w="3685" w:type="dxa"/>
            <w:vMerge w:val="restart"/>
            <w:tcBorders>
              <w:top w:val="single" w:sz="4" w:space="0" w:color="auto"/>
              <w:bottom w:val="single" w:sz="4" w:space="0" w:color="auto"/>
            </w:tcBorders>
            <w:vAlign w:val="center"/>
          </w:tcPr>
          <w:p w:rsidR="005239C7" w:rsidRDefault="005239C7">
            <w:pPr>
              <w:pStyle w:val="ConsPlusNormal"/>
              <w:jc w:val="center"/>
            </w:pPr>
            <w:r>
              <w:lastRenderedPageBreak/>
              <w:t>Меньший размер поперечного сечения столба, см</w:t>
            </w:r>
          </w:p>
        </w:tc>
        <w:tc>
          <w:tcPr>
            <w:tcW w:w="5386" w:type="dxa"/>
            <w:gridSpan w:val="2"/>
            <w:tcBorders>
              <w:top w:val="single" w:sz="4" w:space="0" w:color="auto"/>
              <w:bottom w:val="single" w:sz="4" w:space="0" w:color="auto"/>
            </w:tcBorders>
            <w:vAlign w:val="center"/>
          </w:tcPr>
          <w:p w:rsidR="005239C7" w:rsidRDefault="005239C7">
            <w:pPr>
              <w:pStyle w:val="ConsPlusNormal"/>
              <w:jc w:val="center"/>
            </w:pPr>
            <w:r>
              <w:t xml:space="preserve">Коэффициент </w:t>
            </w:r>
            <w:r>
              <w:rPr>
                <w:i/>
              </w:rPr>
              <w:t>k</w:t>
            </w:r>
            <w:r>
              <w:rPr>
                <w:i/>
                <w:vertAlign w:val="subscript"/>
              </w:rPr>
              <w:t>p</w:t>
            </w:r>
            <w:r>
              <w:t xml:space="preserve"> для столбов</w:t>
            </w:r>
          </w:p>
        </w:tc>
      </w:tr>
      <w:tr w:rsidR="005239C7">
        <w:tc>
          <w:tcPr>
            <w:tcW w:w="3685" w:type="dxa"/>
            <w:vMerge/>
            <w:tcBorders>
              <w:top w:val="single" w:sz="4" w:space="0" w:color="auto"/>
              <w:bottom w:val="single" w:sz="4" w:space="0" w:color="auto"/>
            </w:tcBorders>
          </w:tcPr>
          <w:p w:rsidR="005239C7" w:rsidRDefault="005239C7">
            <w:pPr>
              <w:pStyle w:val="ConsPlusNormal"/>
            </w:pPr>
          </w:p>
        </w:tc>
        <w:tc>
          <w:tcPr>
            <w:tcW w:w="2551" w:type="dxa"/>
            <w:tcBorders>
              <w:top w:val="single" w:sz="4" w:space="0" w:color="auto"/>
              <w:bottom w:val="single" w:sz="4" w:space="0" w:color="auto"/>
            </w:tcBorders>
            <w:vAlign w:val="center"/>
          </w:tcPr>
          <w:p w:rsidR="005239C7" w:rsidRDefault="005239C7">
            <w:pPr>
              <w:pStyle w:val="ConsPlusNormal"/>
              <w:jc w:val="center"/>
            </w:pPr>
            <w:r>
              <w:t>из кирпича и камней правильной формы</w:t>
            </w:r>
          </w:p>
        </w:tc>
        <w:tc>
          <w:tcPr>
            <w:tcW w:w="2835" w:type="dxa"/>
            <w:tcBorders>
              <w:top w:val="single" w:sz="4" w:space="0" w:color="auto"/>
              <w:bottom w:val="single" w:sz="4" w:space="0" w:color="auto"/>
            </w:tcBorders>
            <w:vAlign w:val="center"/>
          </w:tcPr>
          <w:p w:rsidR="005239C7" w:rsidRDefault="005239C7">
            <w:pPr>
              <w:pStyle w:val="ConsPlusNormal"/>
              <w:jc w:val="center"/>
            </w:pPr>
            <w:r>
              <w:t>из бутовой кладки и бутобетона</w:t>
            </w:r>
          </w:p>
        </w:tc>
      </w:tr>
      <w:tr w:rsidR="005239C7">
        <w:tblPrEx>
          <w:tblBorders>
            <w:insideH w:val="none" w:sz="0" w:space="0" w:color="auto"/>
          </w:tblBorders>
        </w:tblPrEx>
        <w:tc>
          <w:tcPr>
            <w:tcW w:w="3685" w:type="dxa"/>
            <w:tcBorders>
              <w:top w:val="single" w:sz="4" w:space="0" w:color="auto"/>
              <w:bottom w:val="nil"/>
            </w:tcBorders>
          </w:tcPr>
          <w:p w:rsidR="005239C7" w:rsidRDefault="005239C7">
            <w:pPr>
              <w:pStyle w:val="ConsPlusNormal"/>
              <w:ind w:left="283"/>
            </w:pPr>
            <w:r>
              <w:t>90 и более</w:t>
            </w:r>
          </w:p>
        </w:tc>
        <w:tc>
          <w:tcPr>
            <w:tcW w:w="2551" w:type="dxa"/>
            <w:tcBorders>
              <w:top w:val="single" w:sz="4" w:space="0" w:color="auto"/>
              <w:bottom w:val="nil"/>
            </w:tcBorders>
          </w:tcPr>
          <w:p w:rsidR="005239C7" w:rsidRDefault="005239C7">
            <w:pPr>
              <w:pStyle w:val="ConsPlusNormal"/>
              <w:jc w:val="center"/>
            </w:pPr>
            <w:r>
              <w:t>0,75</w:t>
            </w:r>
          </w:p>
        </w:tc>
        <w:tc>
          <w:tcPr>
            <w:tcW w:w="2835" w:type="dxa"/>
            <w:tcBorders>
              <w:top w:val="single" w:sz="4" w:space="0" w:color="auto"/>
              <w:bottom w:val="nil"/>
            </w:tcBorders>
          </w:tcPr>
          <w:p w:rsidR="005239C7" w:rsidRDefault="005239C7">
            <w:pPr>
              <w:pStyle w:val="ConsPlusNormal"/>
              <w:jc w:val="center"/>
            </w:pPr>
            <w:r>
              <w:t>0,6</w:t>
            </w:r>
          </w:p>
        </w:tc>
      </w:tr>
      <w:tr w:rsidR="005239C7">
        <w:tblPrEx>
          <w:tblBorders>
            <w:insideH w:val="none" w:sz="0" w:space="0" w:color="auto"/>
          </w:tblBorders>
        </w:tblPrEx>
        <w:tc>
          <w:tcPr>
            <w:tcW w:w="3685" w:type="dxa"/>
            <w:tcBorders>
              <w:top w:val="nil"/>
              <w:bottom w:val="nil"/>
            </w:tcBorders>
          </w:tcPr>
          <w:p w:rsidR="005239C7" w:rsidRDefault="005239C7">
            <w:pPr>
              <w:pStyle w:val="ConsPlusNormal"/>
              <w:ind w:left="283"/>
            </w:pPr>
            <w:r>
              <w:t>70 - 89</w:t>
            </w:r>
          </w:p>
        </w:tc>
        <w:tc>
          <w:tcPr>
            <w:tcW w:w="2551" w:type="dxa"/>
            <w:tcBorders>
              <w:top w:val="nil"/>
              <w:bottom w:val="nil"/>
            </w:tcBorders>
          </w:tcPr>
          <w:p w:rsidR="005239C7" w:rsidRDefault="005239C7">
            <w:pPr>
              <w:pStyle w:val="ConsPlusNormal"/>
              <w:jc w:val="center"/>
            </w:pPr>
            <w:r>
              <w:t>0,7</w:t>
            </w:r>
          </w:p>
        </w:tc>
        <w:tc>
          <w:tcPr>
            <w:tcW w:w="2835" w:type="dxa"/>
            <w:tcBorders>
              <w:top w:val="nil"/>
              <w:bottom w:val="nil"/>
            </w:tcBorders>
          </w:tcPr>
          <w:p w:rsidR="005239C7" w:rsidRDefault="005239C7">
            <w:pPr>
              <w:pStyle w:val="ConsPlusNormal"/>
              <w:jc w:val="center"/>
            </w:pPr>
            <w:r>
              <w:t>0,55</w:t>
            </w:r>
          </w:p>
        </w:tc>
      </w:tr>
      <w:tr w:rsidR="005239C7">
        <w:tblPrEx>
          <w:tblBorders>
            <w:insideH w:val="none" w:sz="0" w:space="0" w:color="auto"/>
          </w:tblBorders>
        </w:tblPrEx>
        <w:tc>
          <w:tcPr>
            <w:tcW w:w="3685" w:type="dxa"/>
            <w:tcBorders>
              <w:top w:val="nil"/>
              <w:bottom w:val="nil"/>
            </w:tcBorders>
          </w:tcPr>
          <w:p w:rsidR="005239C7" w:rsidRDefault="005239C7">
            <w:pPr>
              <w:pStyle w:val="ConsPlusNormal"/>
              <w:ind w:left="283"/>
            </w:pPr>
            <w:r>
              <w:t>50 - 69</w:t>
            </w:r>
          </w:p>
        </w:tc>
        <w:tc>
          <w:tcPr>
            <w:tcW w:w="2551" w:type="dxa"/>
            <w:tcBorders>
              <w:top w:val="nil"/>
              <w:bottom w:val="nil"/>
            </w:tcBorders>
          </w:tcPr>
          <w:p w:rsidR="005239C7" w:rsidRDefault="005239C7">
            <w:pPr>
              <w:pStyle w:val="ConsPlusNormal"/>
              <w:jc w:val="center"/>
            </w:pPr>
            <w:r>
              <w:t>0,65</w:t>
            </w:r>
          </w:p>
        </w:tc>
        <w:tc>
          <w:tcPr>
            <w:tcW w:w="2835" w:type="dxa"/>
            <w:tcBorders>
              <w:top w:val="nil"/>
              <w:bottom w:val="nil"/>
            </w:tcBorders>
          </w:tcPr>
          <w:p w:rsidR="005239C7" w:rsidRDefault="005239C7">
            <w:pPr>
              <w:pStyle w:val="ConsPlusNormal"/>
              <w:jc w:val="center"/>
            </w:pPr>
            <w:r>
              <w:t>0,5</w:t>
            </w:r>
          </w:p>
        </w:tc>
      </w:tr>
      <w:tr w:rsidR="005239C7">
        <w:tblPrEx>
          <w:tblBorders>
            <w:insideH w:val="none" w:sz="0" w:space="0" w:color="auto"/>
          </w:tblBorders>
        </w:tblPrEx>
        <w:tc>
          <w:tcPr>
            <w:tcW w:w="3685" w:type="dxa"/>
            <w:tcBorders>
              <w:top w:val="nil"/>
              <w:bottom w:val="single" w:sz="4" w:space="0" w:color="auto"/>
            </w:tcBorders>
          </w:tcPr>
          <w:p w:rsidR="005239C7" w:rsidRDefault="005239C7">
            <w:pPr>
              <w:pStyle w:val="ConsPlusNormal"/>
              <w:ind w:left="283"/>
            </w:pPr>
            <w:r>
              <w:t>Менее 50</w:t>
            </w:r>
          </w:p>
        </w:tc>
        <w:tc>
          <w:tcPr>
            <w:tcW w:w="2551" w:type="dxa"/>
            <w:tcBorders>
              <w:top w:val="nil"/>
              <w:bottom w:val="single" w:sz="4" w:space="0" w:color="auto"/>
            </w:tcBorders>
          </w:tcPr>
          <w:p w:rsidR="005239C7" w:rsidRDefault="005239C7">
            <w:pPr>
              <w:pStyle w:val="ConsPlusNormal"/>
              <w:jc w:val="center"/>
            </w:pPr>
            <w:r>
              <w:t>0,6</w:t>
            </w:r>
          </w:p>
        </w:tc>
        <w:tc>
          <w:tcPr>
            <w:tcW w:w="2835" w:type="dxa"/>
            <w:tcBorders>
              <w:top w:val="nil"/>
              <w:bottom w:val="single" w:sz="4" w:space="0" w:color="auto"/>
            </w:tcBorders>
          </w:tcPr>
          <w:p w:rsidR="005239C7" w:rsidRDefault="005239C7">
            <w:pPr>
              <w:pStyle w:val="ConsPlusNormal"/>
              <w:jc w:val="center"/>
            </w:pPr>
            <w:r>
              <w:t>0,45</w:t>
            </w:r>
          </w:p>
        </w:tc>
      </w:tr>
      <w:tr w:rsidR="005239C7">
        <w:tc>
          <w:tcPr>
            <w:tcW w:w="9071" w:type="dxa"/>
            <w:gridSpan w:val="3"/>
            <w:tcBorders>
              <w:top w:val="single" w:sz="4" w:space="0" w:color="auto"/>
              <w:bottom w:val="single" w:sz="4" w:space="0" w:color="auto"/>
            </w:tcBorders>
          </w:tcPr>
          <w:p w:rsidR="005239C7" w:rsidRDefault="005239C7">
            <w:pPr>
              <w:pStyle w:val="ConsPlusNormal"/>
              <w:ind w:firstLine="283"/>
              <w:jc w:val="both"/>
            </w:pPr>
            <w:r>
              <w:t xml:space="preserve">Примечание - Предельные отношения </w:t>
            </w:r>
            <w:r>
              <w:rPr>
                <w:noProof/>
                <w:position w:val="-6"/>
              </w:rPr>
              <w:drawing>
                <wp:inline distT="0" distB="0" distL="0" distR="0">
                  <wp:extent cx="125730" cy="22606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несущих узких простенков, имеющих ширину менее толщины стены, должны приниматься как для столбов с высотой, равной высоте проемов.</w:t>
            </w:r>
          </w:p>
        </w:tc>
      </w:tr>
    </w:tbl>
    <w:p w:rsidR="005239C7" w:rsidRDefault="005239C7">
      <w:pPr>
        <w:pStyle w:val="ConsPlusNormal"/>
        <w:ind w:firstLine="540"/>
        <w:jc w:val="both"/>
      </w:pPr>
    </w:p>
    <w:p w:rsidR="005239C7" w:rsidRDefault="005239C7">
      <w:pPr>
        <w:pStyle w:val="ConsPlusNormal"/>
        <w:ind w:firstLine="540"/>
        <w:jc w:val="both"/>
      </w:pPr>
      <w:bookmarkStart w:id="119" w:name="P3095"/>
      <w:bookmarkEnd w:id="119"/>
      <w:r>
        <w:t xml:space="preserve">9.23 Отношения </w:t>
      </w:r>
      <w:r>
        <w:rPr>
          <w:noProof/>
          <w:position w:val="-6"/>
        </w:rPr>
        <w:drawing>
          <wp:inline distT="0" distB="0" distL="0" distR="0">
            <wp:extent cx="125730" cy="22606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приведенные в </w:t>
      </w:r>
      <w:hyperlink w:anchor="P3017">
        <w:r>
          <w:rPr>
            <w:color w:val="0000FF"/>
          </w:rPr>
          <w:t>таблице 9.3</w:t>
        </w:r>
      </w:hyperlink>
      <w:r>
        <w:t xml:space="preserve"> и умноженные на коэффициент </w:t>
      </w:r>
      <w:r>
        <w:rPr>
          <w:i/>
        </w:rPr>
        <w:t>k</w:t>
      </w:r>
      <w:r>
        <w:t xml:space="preserve"> по </w:t>
      </w:r>
      <w:hyperlink w:anchor="P3048">
        <w:r>
          <w:rPr>
            <w:color w:val="0000FF"/>
          </w:rPr>
          <w:t>таблице 9.4</w:t>
        </w:r>
      </w:hyperlink>
      <w:r>
        <w:t xml:space="preserve"> для стен и перегородок, следует увеличивать: при конструктивном продольном армировании кладки (при </w:t>
      </w:r>
      <w:r>
        <w:rPr>
          <w:noProof/>
          <w:position w:val="-6"/>
        </w:rPr>
        <w:drawing>
          <wp:inline distT="0" distB="0" distL="0" distR="0">
            <wp:extent cx="754380" cy="2260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754380" cy="226060"/>
                    </a:xfrm>
                    <a:prstGeom prst="rect">
                      <a:avLst/>
                    </a:prstGeom>
                    <a:noFill/>
                    <a:ln>
                      <a:noFill/>
                    </a:ln>
                  </pic:spPr>
                </pic:pic>
              </a:graphicData>
            </a:graphic>
          </wp:inline>
        </w:drawing>
      </w:r>
      <w:r>
        <w:t>) в одном направлении (в горизонтальных швах кладки) - на 20%.</w:t>
      </w:r>
    </w:p>
    <w:p w:rsidR="005239C7" w:rsidRDefault="005239C7">
      <w:pPr>
        <w:pStyle w:val="ConsPlusNormal"/>
        <w:jc w:val="both"/>
      </w:pPr>
      <w:r>
        <w:t xml:space="preserve">(в ред. </w:t>
      </w:r>
      <w:hyperlink r:id="rId409">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При расстояниях между связанными со стенами поперечными устойчивыми конструкциями </w:t>
      </w:r>
      <w:r>
        <w:rPr>
          <w:noProof/>
          <w:position w:val="-6"/>
        </w:rPr>
        <w:drawing>
          <wp:inline distT="0" distB="0" distL="0" distR="0">
            <wp:extent cx="528320" cy="2260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528320" cy="226060"/>
                    </a:xfrm>
                    <a:prstGeom prst="rect">
                      <a:avLst/>
                    </a:prstGeom>
                    <a:noFill/>
                    <a:ln>
                      <a:noFill/>
                    </a:ln>
                  </pic:spPr>
                </pic:pic>
              </a:graphicData>
            </a:graphic>
          </wp:inline>
        </w:drawing>
      </w:r>
      <w:r>
        <w:t xml:space="preserve">высота стен </w:t>
      </w:r>
      <w:r>
        <w:rPr>
          <w:i/>
        </w:rPr>
        <w:t>H</w:t>
      </w:r>
      <w:r>
        <w:t xml:space="preserve"> не ограничивается и определяется расчетом на прочность. При свободной длине </w:t>
      </w:r>
      <w:r>
        <w:rPr>
          <w:i/>
        </w:rPr>
        <w:t>l</w:t>
      </w:r>
      <w:r>
        <w:t xml:space="preserve">, равной или большей </w:t>
      </w:r>
      <w:r>
        <w:rPr>
          <w:i/>
        </w:rPr>
        <w:t>H</w:t>
      </w:r>
      <w:r>
        <w:t>, но не более 2</w:t>
      </w:r>
      <w:r>
        <w:rPr>
          <w:i/>
        </w:rPr>
        <w:t>H</w:t>
      </w:r>
      <w:r>
        <w:t xml:space="preserve"> (где </w:t>
      </w:r>
      <w:r>
        <w:rPr>
          <w:i/>
        </w:rPr>
        <w:t>H</w:t>
      </w:r>
      <w:r>
        <w:t xml:space="preserve"> - высота этажа) должно соблюдаться условие</w:t>
      </w:r>
    </w:p>
    <w:p w:rsidR="005239C7" w:rsidRDefault="005239C7">
      <w:pPr>
        <w:pStyle w:val="ConsPlusNormal"/>
        <w:ind w:firstLine="540"/>
        <w:jc w:val="both"/>
      </w:pPr>
    </w:p>
    <w:p w:rsidR="005239C7" w:rsidRDefault="005239C7">
      <w:pPr>
        <w:pStyle w:val="ConsPlusNormal"/>
        <w:jc w:val="center"/>
      </w:pPr>
      <w:r>
        <w:rPr>
          <w:noProof/>
          <w:position w:val="-6"/>
        </w:rPr>
        <w:drawing>
          <wp:inline distT="0" distB="0" distL="0" distR="0">
            <wp:extent cx="905510" cy="2260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905510" cy="226060"/>
                    </a:xfrm>
                    <a:prstGeom prst="rect">
                      <a:avLst/>
                    </a:prstGeom>
                    <a:noFill/>
                    <a:ln>
                      <a:noFill/>
                    </a:ln>
                  </pic:spPr>
                </pic:pic>
              </a:graphicData>
            </a:graphic>
          </wp:inline>
        </w:drawing>
      </w:r>
      <w:r>
        <w:t>. (9.12)</w:t>
      </w:r>
    </w:p>
    <w:p w:rsidR="005239C7" w:rsidRDefault="005239C7">
      <w:pPr>
        <w:pStyle w:val="ConsPlusNormal"/>
        <w:ind w:firstLine="540"/>
        <w:jc w:val="both"/>
      </w:pPr>
    </w:p>
    <w:p w:rsidR="005239C7" w:rsidRDefault="005239C7">
      <w:pPr>
        <w:pStyle w:val="ConsPlusNormal"/>
        <w:ind w:firstLine="540"/>
        <w:jc w:val="both"/>
      </w:pPr>
      <w:bookmarkStart w:id="120" w:name="P3101"/>
      <w:bookmarkEnd w:id="120"/>
      <w:r>
        <w:t xml:space="preserve">9.24 Для стен, перегородок и столбов, не закрепленных в верхнем сечении, значения отношений </w:t>
      </w:r>
      <w:r>
        <w:rPr>
          <w:noProof/>
          <w:position w:val="-6"/>
        </w:rPr>
        <w:drawing>
          <wp:inline distT="0" distB="0" distL="0" distR="0">
            <wp:extent cx="125730" cy="2260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должны быть на 30% менее установленных в </w:t>
      </w:r>
      <w:hyperlink w:anchor="P3013">
        <w:r>
          <w:rPr>
            <w:color w:val="0000FF"/>
          </w:rPr>
          <w:t>9.21</w:t>
        </w:r>
      </w:hyperlink>
      <w:r>
        <w:t xml:space="preserve"> - </w:t>
      </w:r>
      <w:hyperlink w:anchor="P3095">
        <w:r>
          <w:rPr>
            <w:color w:val="0000FF"/>
          </w:rPr>
          <w:t>9.23</w:t>
        </w:r>
      </w:hyperlink>
      <w:r>
        <w:t>.</w:t>
      </w:r>
    </w:p>
    <w:p w:rsidR="005239C7" w:rsidRDefault="005239C7">
      <w:pPr>
        <w:pStyle w:val="ConsPlusNormal"/>
        <w:ind w:firstLine="540"/>
        <w:jc w:val="both"/>
      </w:pPr>
    </w:p>
    <w:p w:rsidR="005239C7" w:rsidRDefault="005239C7">
      <w:pPr>
        <w:pStyle w:val="ConsPlusTitle"/>
        <w:ind w:firstLine="540"/>
        <w:jc w:val="both"/>
        <w:outlineLvl w:val="2"/>
      </w:pPr>
      <w:r>
        <w:t>Общие указания по выбору расчетных схем кирпичных и каменных зданий при расчете с применением ЭВМ</w:t>
      </w:r>
    </w:p>
    <w:p w:rsidR="005239C7" w:rsidRDefault="005239C7">
      <w:pPr>
        <w:pStyle w:val="ConsPlusNormal"/>
        <w:jc w:val="both"/>
      </w:pPr>
      <w:r>
        <w:t xml:space="preserve">(введено </w:t>
      </w:r>
      <w:hyperlink r:id="rId413">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r>
        <w:t>9.24а При расчете по программам, реализующим метод конечных элементов, стены следует аппроксимировать пластинчатыми или объемными конечными элементами.</w:t>
      </w:r>
    </w:p>
    <w:p w:rsidR="005239C7" w:rsidRDefault="005239C7">
      <w:pPr>
        <w:pStyle w:val="ConsPlusNormal"/>
        <w:spacing w:before="220"/>
        <w:ind w:firstLine="540"/>
        <w:jc w:val="both"/>
      </w:pPr>
      <w:r>
        <w:t>Столбы, колонны и простенки, у которых отношение длинной и короткой стороны не более 2, отношение высоты к толщине и ширине в пределах одного этажа не менее 4,2, могут быть аппроксимированы стержневыми конечными элементами. За высоту столба, колонны или простенка принимают расстояние между отметками верха и низа конструкций перекрытия.</w:t>
      </w:r>
    </w:p>
    <w:p w:rsidR="005239C7" w:rsidRDefault="005239C7">
      <w:pPr>
        <w:pStyle w:val="ConsPlusNormal"/>
        <w:spacing w:before="220"/>
        <w:ind w:firstLine="540"/>
        <w:jc w:val="both"/>
      </w:pPr>
      <w:r>
        <w:t>Усилия в стенах и столбах, отношение высоты которых к их толщине в пределах одного этажа не превышает 4,2, следует определять из расчета с их аппроксимацией объемными конечными элементами с разбивкой конечными элементами также и по толщине стены.</w:t>
      </w:r>
    </w:p>
    <w:p w:rsidR="005239C7" w:rsidRDefault="005239C7">
      <w:pPr>
        <w:pStyle w:val="ConsPlusNormal"/>
        <w:spacing w:before="220"/>
        <w:ind w:firstLine="540"/>
        <w:jc w:val="both"/>
      </w:pPr>
      <w:r>
        <w:t>На полученные из расчета усилия проводят проверку сечения по предельным состояниям первой и второй групп по соответствующим формулам настоящего свода правил.</w:t>
      </w:r>
    </w:p>
    <w:p w:rsidR="005239C7" w:rsidRDefault="005239C7">
      <w:pPr>
        <w:pStyle w:val="ConsPlusNormal"/>
        <w:spacing w:before="220"/>
        <w:ind w:firstLine="540"/>
        <w:jc w:val="both"/>
      </w:pPr>
      <w:r>
        <w:t xml:space="preserve">При аппроксимации конструкций объемными конечными элементами с учетом физической и конструктивной нелинейности (с учетом образования и развития трещин) проверку сечений </w:t>
      </w:r>
      <w:r>
        <w:lastRenderedPageBreak/>
        <w:t>допускается проводить из условия непревышения напряжениями соответствующих критериев прочности кладки для отдельного конечного элемента.</w:t>
      </w:r>
    </w:p>
    <w:p w:rsidR="005239C7" w:rsidRDefault="005239C7">
      <w:pPr>
        <w:pStyle w:val="ConsPlusNormal"/>
        <w:spacing w:before="220"/>
        <w:ind w:firstLine="540"/>
        <w:jc w:val="both"/>
      </w:pPr>
      <w:r>
        <w:t>Во всех случаях расчеты следует проводить по двум вариантам: с учетом и без учета образования трещин, в том числе в перемычках, выбирая наихудший из них для конкретной конструкции.</w:t>
      </w:r>
    </w:p>
    <w:p w:rsidR="005239C7" w:rsidRDefault="005239C7">
      <w:pPr>
        <w:pStyle w:val="ConsPlusNormal"/>
        <w:spacing w:before="220"/>
        <w:ind w:firstLine="540"/>
        <w:jc w:val="both"/>
      </w:pPr>
      <w:r>
        <w:t>Проверку сечений следует проводить с учетом и без учета длительных деформаций конструкций, также выбирая наихудший вариант для конкретной конструкции.</w:t>
      </w:r>
    </w:p>
    <w:p w:rsidR="005239C7" w:rsidRDefault="005239C7">
      <w:pPr>
        <w:pStyle w:val="ConsPlusNormal"/>
        <w:spacing w:before="220"/>
        <w:ind w:firstLine="540"/>
        <w:jc w:val="both"/>
      </w:pPr>
      <w:r>
        <w:t>Концентрацию напряжений на отдельных участках конструкций учитывают введением соответствующих коэффициентов, полученных из сравнительных расчетов.</w:t>
      </w:r>
    </w:p>
    <w:p w:rsidR="005239C7" w:rsidRDefault="005239C7">
      <w:pPr>
        <w:pStyle w:val="ConsPlusNormal"/>
        <w:jc w:val="both"/>
      </w:pPr>
      <w:r>
        <w:t xml:space="preserve">(п. 9.24а введен </w:t>
      </w:r>
      <w:hyperlink r:id="rId414">
        <w:r>
          <w:rPr>
            <w:color w:val="0000FF"/>
          </w:rPr>
          <w:t>Изменением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Стены из панелей и крупных блоков</w:t>
      </w:r>
    </w:p>
    <w:p w:rsidR="005239C7" w:rsidRDefault="005239C7">
      <w:pPr>
        <w:pStyle w:val="ConsPlusNormal"/>
        <w:ind w:firstLine="540"/>
        <w:jc w:val="both"/>
      </w:pPr>
    </w:p>
    <w:p w:rsidR="005239C7" w:rsidRDefault="005239C7">
      <w:pPr>
        <w:pStyle w:val="ConsPlusNormal"/>
        <w:ind w:firstLine="540"/>
        <w:jc w:val="both"/>
      </w:pPr>
      <w:r>
        <w:t>9.25 Кирпичные панели следует проектировать из керамического или силикатного кирпича марки не ниже M75 на растворах марок не ниже M50.</w:t>
      </w:r>
    </w:p>
    <w:p w:rsidR="005239C7" w:rsidRDefault="005239C7">
      <w:pPr>
        <w:pStyle w:val="ConsPlusNormal"/>
        <w:spacing w:before="220"/>
        <w:ind w:firstLine="540"/>
        <w:jc w:val="both"/>
      </w:pPr>
      <w:r>
        <w:t xml:space="preserve">9.26 При проектировании панелей следует предусматривать заполнение растворных швов с применением вибрации. Расчетные сопротивления вибрированной кладки следует принимать по </w:t>
      </w:r>
      <w:hyperlink w:anchor="P1041">
        <w:r>
          <w:rPr>
            <w:color w:val="0000FF"/>
          </w:rPr>
          <w:t>6.9</w:t>
        </w:r>
      </w:hyperlink>
      <w:r>
        <w:t xml:space="preserve">. При проектировании однослойных панелей наружных стен из пустотелых керамических камней толщиной в один, полтора и два камня, выполняемых без применения вибрации, расчетные сопротивления кладки следует принимать по </w:t>
      </w:r>
      <w:hyperlink w:anchor="P301">
        <w:r>
          <w:rPr>
            <w:color w:val="0000FF"/>
          </w:rPr>
          <w:t>6.1</w:t>
        </w:r>
      </w:hyperlink>
      <w:r>
        <w:t>.</w:t>
      </w:r>
    </w:p>
    <w:p w:rsidR="005239C7" w:rsidRDefault="005239C7">
      <w:pPr>
        <w:pStyle w:val="ConsPlusNormal"/>
        <w:spacing w:before="220"/>
        <w:ind w:firstLine="540"/>
        <w:jc w:val="both"/>
      </w:pPr>
      <w:r>
        <w:t>Примечание - В панелях из пустотелых керамических камней, изготовленных без применения вибрации, должна быть соблюдена перевязка вертикальных швов кладки, что должно быть указано в проекте.</w:t>
      </w:r>
    </w:p>
    <w:p w:rsidR="005239C7" w:rsidRDefault="005239C7">
      <w:pPr>
        <w:pStyle w:val="ConsPlusNormal"/>
        <w:ind w:firstLine="540"/>
        <w:jc w:val="both"/>
      </w:pPr>
    </w:p>
    <w:p w:rsidR="005239C7" w:rsidRDefault="005239C7">
      <w:pPr>
        <w:pStyle w:val="ConsPlusNormal"/>
        <w:ind w:firstLine="540"/>
        <w:jc w:val="both"/>
      </w:pPr>
      <w:r>
        <w:t>9.27 Кирпичные панели наружных стен следует проектировать двухслойными или трехслойными. Двухслойные панели следует выполнять толщиной в полкирпича или более с утеплителем из жестких теплоизоляционных плит, расположенных с наружной или внутренней стороны панелей и защищенных отделочным армированным слоем из раствора марки не ниже 50, толщиной не менее 40 мм.</w:t>
      </w:r>
    </w:p>
    <w:p w:rsidR="005239C7" w:rsidRDefault="005239C7">
      <w:pPr>
        <w:pStyle w:val="ConsPlusNormal"/>
        <w:spacing w:before="220"/>
        <w:ind w:firstLine="540"/>
        <w:jc w:val="both"/>
      </w:pPr>
      <w:r>
        <w:t>Трехслойные панели следует выполнять с наружными слоями толщиной в четверть или в полкирпича и средним слоем из жестких или полужестких теплоизоляционных плит.</w:t>
      </w:r>
    </w:p>
    <w:p w:rsidR="005239C7" w:rsidRDefault="005239C7">
      <w:pPr>
        <w:pStyle w:val="ConsPlusNormal"/>
        <w:spacing w:before="220"/>
        <w:ind w:firstLine="540"/>
        <w:jc w:val="both"/>
      </w:pPr>
      <w:r>
        <w:t>Каркасы в панелях наружных стен должны устанавливаться в ребрах или швах, расположенных по периметру панелей и по контуру проемов в пределах всей толщины панелей. Ширина ребер, в которые устанавливаются каркасы, должна быть не более 30 мм.</w:t>
      </w:r>
    </w:p>
    <w:p w:rsidR="005239C7" w:rsidRDefault="005239C7">
      <w:pPr>
        <w:pStyle w:val="ConsPlusNormal"/>
        <w:spacing w:before="220"/>
        <w:ind w:firstLine="540"/>
        <w:jc w:val="both"/>
      </w:pPr>
      <w:r>
        <w:t>При проектировании панелей наружных стен следует учитывать, что в зависимости от архитектурных требований наружный слой панелей можно выполнять с открытой фактурой кирпича и камней или с отделочным слоем из раствора.</w:t>
      </w:r>
    </w:p>
    <w:p w:rsidR="005239C7" w:rsidRDefault="005239C7">
      <w:pPr>
        <w:pStyle w:val="ConsPlusNormal"/>
        <w:spacing w:before="220"/>
        <w:ind w:firstLine="540"/>
        <w:jc w:val="both"/>
      </w:pPr>
      <w:r>
        <w:t>9.28 Кирпичные панели внутренних стен и перегородок следует проектировать однослойными толщиной: в четверть кирпича (8,5 см), в полкирпича (14 см) и в кирпич (27 см), и двухслойными - из двух слоев толщиной по четверти кирпича (18 см).</w:t>
      </w:r>
    </w:p>
    <w:p w:rsidR="005239C7" w:rsidRDefault="005239C7">
      <w:pPr>
        <w:pStyle w:val="ConsPlusNormal"/>
        <w:spacing w:before="220"/>
        <w:ind w:firstLine="540"/>
        <w:jc w:val="both"/>
      </w:pPr>
      <w:r>
        <w:t>Каркасы в панелях внутренних стен должны устанавливаться по периметру панелей и по контуру проемов в соответствии с расчетом.</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1 Толщины панелей указаны с учетом наружных и внутреннего растворных слоев.</w:t>
      </w:r>
    </w:p>
    <w:p w:rsidR="005239C7" w:rsidRDefault="005239C7">
      <w:pPr>
        <w:pStyle w:val="ConsPlusNormal"/>
        <w:spacing w:before="220"/>
        <w:ind w:firstLine="540"/>
        <w:jc w:val="both"/>
      </w:pPr>
      <w:r>
        <w:lastRenderedPageBreak/>
        <w:t>2 Панели толщиной в четверть кирпича следует проектировать только для перегородок.</w:t>
      </w:r>
    </w:p>
    <w:p w:rsidR="005239C7" w:rsidRDefault="005239C7">
      <w:pPr>
        <w:pStyle w:val="ConsPlusNormal"/>
        <w:ind w:firstLine="540"/>
        <w:jc w:val="both"/>
      </w:pPr>
    </w:p>
    <w:p w:rsidR="005239C7" w:rsidRDefault="005239C7">
      <w:pPr>
        <w:pStyle w:val="ConsPlusNormal"/>
        <w:ind w:firstLine="540"/>
        <w:jc w:val="both"/>
      </w:pPr>
      <w:r>
        <w:t xml:space="preserve">9.29 Кирпичные и керамические стеновые панели следует рассчитывать на внецентренное сжатие по указаниям </w:t>
      </w:r>
      <w:hyperlink w:anchor="P2119">
        <w:r>
          <w:rPr>
            <w:color w:val="0000FF"/>
          </w:rPr>
          <w:t>7.7</w:t>
        </w:r>
      </w:hyperlink>
      <w:r>
        <w:t xml:space="preserve"> и </w:t>
      </w:r>
      <w:hyperlink w:anchor="P2257">
        <w:r>
          <w:rPr>
            <w:color w:val="0000FF"/>
          </w:rPr>
          <w:t>7.8</w:t>
        </w:r>
      </w:hyperlink>
      <w:r>
        <w:t xml:space="preserve"> при действии вертикальной и ветровой нагрузок, а также на усилия, возникающие при транспортировании и монтаже (см. </w:t>
      </w:r>
      <w:hyperlink w:anchor="P2796">
        <w:r>
          <w:rPr>
            <w:color w:val="0000FF"/>
          </w:rPr>
          <w:t>9.6</w:t>
        </w:r>
      </w:hyperlink>
      <w:r>
        <w:t>).</w:t>
      </w:r>
    </w:p>
    <w:p w:rsidR="005239C7" w:rsidRDefault="005239C7">
      <w:pPr>
        <w:pStyle w:val="ConsPlusNormal"/>
        <w:spacing w:before="220"/>
        <w:ind w:firstLine="540"/>
        <w:jc w:val="both"/>
      </w:pPr>
      <w:r>
        <w:t>Если требуемая прочность панели обеспечивается без учета арматуры, то площадь сечения продольных стержней каркасов должна определяться из условия, чтобы она составляла не менее 0,25 см</w:t>
      </w:r>
      <w:r>
        <w:rPr>
          <w:vertAlign w:val="superscript"/>
        </w:rPr>
        <w:t>2</w:t>
      </w:r>
      <w:r>
        <w:t xml:space="preserve"> на 1 м горизонтального и вертикального сечений панели. Если арматура должна учитываться при определении несущей способности панели, то расчет ее должен выполняться как для армокаменной конструкции. При расчете панелей толщиной 27 см и менее следует учитывать случайный эксцентриситет, величина которого принимается равной 1 см - для несущих однослойных панелей; 0,5 см - для самонесущих панелей, а также для отдельных слоев трехслойных несущих панелей; для ненесущих панелей и перегородок случайный эксцентриситет не учитывается.</w:t>
      </w:r>
    </w:p>
    <w:p w:rsidR="005239C7" w:rsidRDefault="005239C7">
      <w:pPr>
        <w:pStyle w:val="ConsPlusNormal"/>
        <w:spacing w:before="220"/>
        <w:ind w:firstLine="540"/>
        <w:jc w:val="both"/>
      </w:pPr>
      <w:r>
        <w:t xml:space="preserve">9.30 Панели с армированными ребрами при различном материале несущих слоев рассчитываются как многослойные стены с жестким соединением слоев согласно </w:t>
      </w:r>
      <w:hyperlink w:anchor="P2452">
        <w:r>
          <w:rPr>
            <w:color w:val="0000FF"/>
          </w:rPr>
          <w:t>7.22</w:t>
        </w:r>
      </w:hyperlink>
      <w:r>
        <w:t xml:space="preserve"> - </w:t>
      </w:r>
      <w:hyperlink w:anchor="P2516">
        <w:r>
          <w:rPr>
            <w:color w:val="0000FF"/>
          </w:rPr>
          <w:t>7.24</w:t>
        </w:r>
      </w:hyperlink>
      <w:r>
        <w:t>.</w:t>
      </w:r>
    </w:p>
    <w:p w:rsidR="005239C7" w:rsidRDefault="005239C7">
      <w:pPr>
        <w:pStyle w:val="ConsPlusNormal"/>
        <w:spacing w:before="220"/>
        <w:ind w:firstLine="540"/>
        <w:jc w:val="both"/>
      </w:pPr>
      <w:r>
        <w:t>9.31 Соединения панелей наружных и внутренних стен, а также панелей наружных стен с панелями перекрытий следует проектировать из стальных связей, приваренных к закладным деталям или к пластинам каркасов. Связи между панелями должны быть установлены в углублениях, расположенных в углах панелей, и покрыты слоем раствора толщиной не менее 10 мм. При выполнении закладных деталей и соединительных стержней из обычной стали они должны быть защищены от коррозии. Марку раствора для монтажных швов стен из панелей следует принимать по расчету, но не менее M50.</w:t>
      </w:r>
    </w:p>
    <w:p w:rsidR="005239C7" w:rsidRDefault="005239C7">
      <w:pPr>
        <w:pStyle w:val="ConsPlusNormal"/>
        <w:spacing w:before="220"/>
        <w:ind w:firstLine="540"/>
        <w:jc w:val="both"/>
      </w:pPr>
      <w:r>
        <w:t xml:space="preserve">9.32 Крупные блоки для наружных и внутренних стен следует проектировать из цементных и силикатных тяжелых бетонов, бетонов на пористых заполнителях, ячеистых бетонов и природного камня, а также из кладки, выполняемой из кирпича, керамических, бетонных и природных камней. Расчетное сопротивление кладки из крупных блоков принимают по </w:t>
      </w:r>
      <w:hyperlink w:anchor="P588">
        <w:r>
          <w:rPr>
            <w:color w:val="0000FF"/>
          </w:rPr>
          <w:t>6.5</w:t>
        </w:r>
      </w:hyperlink>
      <w:r>
        <w:t xml:space="preserve">, а для блоков, изготовленных из кирпича или камней без вибрации, - по </w:t>
      </w:r>
      <w:hyperlink w:anchor="P301">
        <w:r>
          <w:rPr>
            <w:color w:val="0000FF"/>
          </w:rPr>
          <w:t>6.1</w:t>
        </w:r>
      </w:hyperlink>
      <w:r>
        <w:t xml:space="preserve">, </w:t>
      </w:r>
      <w:hyperlink w:anchor="P750">
        <w:r>
          <w:rPr>
            <w:color w:val="0000FF"/>
          </w:rPr>
          <w:t>6.6</w:t>
        </w:r>
      </w:hyperlink>
      <w:r>
        <w:t xml:space="preserve"> и </w:t>
      </w:r>
      <w:hyperlink w:anchor="P1104">
        <w:r>
          <w:rPr>
            <w:color w:val="0000FF"/>
          </w:rPr>
          <w:t>6.10</w:t>
        </w:r>
      </w:hyperlink>
      <w:r>
        <w:t>.</w:t>
      </w:r>
    </w:p>
    <w:p w:rsidR="005239C7" w:rsidRDefault="005239C7">
      <w:pPr>
        <w:pStyle w:val="ConsPlusNormal"/>
        <w:spacing w:before="220"/>
        <w:ind w:firstLine="540"/>
        <w:jc w:val="both"/>
      </w:pPr>
      <w:r>
        <w:t>Марку раствора для монтажных швов кладки блоков из кирпича или камней следует принимать на одну ступень выше марки раствора блоков.</w:t>
      </w:r>
    </w:p>
    <w:p w:rsidR="005239C7" w:rsidRDefault="005239C7">
      <w:pPr>
        <w:pStyle w:val="ConsPlusNormal"/>
        <w:spacing w:before="220"/>
        <w:ind w:firstLine="540"/>
        <w:jc w:val="both"/>
      </w:pPr>
      <w:r>
        <w:t>9.33 В крупноблочных зданиях высотой до 5 этажей включительно при высоте этажа до 3 м связь между продольными и поперечными стенами следует осуществлять:</w:t>
      </w:r>
    </w:p>
    <w:p w:rsidR="005239C7" w:rsidRDefault="005239C7">
      <w:pPr>
        <w:pStyle w:val="ConsPlusNormal"/>
        <w:spacing w:before="220"/>
        <w:ind w:firstLine="540"/>
        <w:jc w:val="both"/>
      </w:pPr>
      <w:r>
        <w:t>а) в наружных углах - перевязкой кладки специальными угловыми блоками (не менее одного ряда блоков на этаж);</w:t>
      </w:r>
    </w:p>
    <w:p w:rsidR="005239C7" w:rsidRDefault="005239C7">
      <w:pPr>
        <w:pStyle w:val="ConsPlusNormal"/>
        <w:spacing w:before="220"/>
        <w:ind w:firstLine="540"/>
        <w:jc w:val="both"/>
      </w:pPr>
      <w:r>
        <w:t>б) в местах примыкания внутренних поперечных стен к продольным, а также средней продольной стены к торцевым - закладкой Т-образных анкеров из полосовой стали или арматурных сеток в одном горизонтальном шве в каждом этаже в уровне перекрытий.</w:t>
      </w:r>
    </w:p>
    <w:p w:rsidR="005239C7" w:rsidRDefault="005239C7">
      <w:pPr>
        <w:pStyle w:val="ConsPlusNormal"/>
        <w:spacing w:before="220"/>
        <w:ind w:firstLine="540"/>
        <w:jc w:val="both"/>
      </w:pPr>
      <w:r>
        <w:t>Для крупноблочных зданий высотой более 5 этажей и для зданий с высотой этажей более 3 м должны быть предусмотрены жесткие связи между стенами как в углах, так и в местах примыкания внутренних стен к наружным. Связи следует проектировать в виде закладных деталей в блоках, соединяемых сваркой с накладками.</w:t>
      </w:r>
    </w:p>
    <w:p w:rsidR="005239C7" w:rsidRDefault="005239C7">
      <w:pPr>
        <w:pStyle w:val="ConsPlusNormal"/>
        <w:spacing w:before="220"/>
        <w:ind w:firstLine="540"/>
        <w:jc w:val="both"/>
      </w:pPr>
      <w:r>
        <w:t xml:space="preserve">Крепление перегородок из силикатных перегородочных плит к ограждающим конструкциям следует выполнять с помощью скоб из оцинкованной стали или с помощью плоских анкерных связей из перфорированной полосы коррозионностойкой стали по </w:t>
      </w:r>
      <w:hyperlink r:id="rId415">
        <w:r>
          <w:rPr>
            <w:color w:val="0000FF"/>
          </w:rPr>
          <w:t>ГОСТ 5632</w:t>
        </w:r>
      </w:hyperlink>
      <w:r>
        <w:t xml:space="preserve"> и оцинкованной стали по </w:t>
      </w:r>
      <w:hyperlink r:id="rId416">
        <w:r>
          <w:rPr>
            <w:color w:val="0000FF"/>
          </w:rPr>
          <w:t>ГОСТ 14918</w:t>
        </w:r>
      </w:hyperlink>
      <w:r>
        <w:t>, закладываемых в каждый шов кладки.</w:t>
      </w:r>
    </w:p>
    <w:p w:rsidR="005239C7" w:rsidRDefault="005239C7">
      <w:pPr>
        <w:pStyle w:val="ConsPlusNormal"/>
        <w:jc w:val="both"/>
      </w:pPr>
      <w:r>
        <w:t xml:space="preserve">(в ред. </w:t>
      </w:r>
      <w:hyperlink r:id="rId417">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Многослойные стены (стены облегченной кладки и с облицовкой из кирпича)</w:t>
      </w:r>
    </w:p>
    <w:p w:rsidR="005239C7" w:rsidRDefault="005239C7">
      <w:pPr>
        <w:pStyle w:val="ConsPlusNormal"/>
        <w:ind w:firstLine="540"/>
        <w:jc w:val="both"/>
      </w:pPr>
    </w:p>
    <w:p w:rsidR="005239C7" w:rsidRDefault="005239C7">
      <w:pPr>
        <w:pStyle w:val="ConsPlusNormal"/>
        <w:ind w:firstLine="540"/>
        <w:jc w:val="both"/>
      </w:pPr>
      <w:r>
        <w:t xml:space="preserve">9.34 Требования по методам расчета и конструктивным решениям многослойных стен приведены в </w:t>
      </w:r>
      <w:hyperlink r:id="rId418">
        <w:r>
          <w:rPr>
            <w:color w:val="0000FF"/>
          </w:rPr>
          <w:t>СП 327.1325800</w:t>
        </w:r>
      </w:hyperlink>
      <w:r>
        <w:t>.</w:t>
      </w:r>
    </w:p>
    <w:p w:rsidR="005239C7" w:rsidRDefault="005239C7">
      <w:pPr>
        <w:pStyle w:val="ConsPlusNormal"/>
        <w:jc w:val="both"/>
      </w:pPr>
      <w:r>
        <w:t xml:space="preserve">(п. 9.34 в ред. </w:t>
      </w:r>
      <w:hyperlink r:id="rId419">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bookmarkStart w:id="121" w:name="P3149"/>
      <w:bookmarkEnd w:id="121"/>
      <w:r>
        <w:t xml:space="preserve">9.35 - 9.40 Исключены с 22.01.2024. - </w:t>
      </w:r>
      <w:hyperlink r:id="rId420">
        <w:r>
          <w:rPr>
            <w:color w:val="0000FF"/>
          </w:rPr>
          <w:t>Изменение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Анкеровка стен и столбов</w:t>
      </w:r>
    </w:p>
    <w:p w:rsidR="005239C7" w:rsidRDefault="005239C7">
      <w:pPr>
        <w:pStyle w:val="ConsPlusNormal"/>
        <w:ind w:firstLine="540"/>
        <w:jc w:val="both"/>
      </w:pPr>
    </w:p>
    <w:p w:rsidR="005239C7" w:rsidRDefault="005239C7">
      <w:pPr>
        <w:pStyle w:val="ConsPlusNormal"/>
        <w:ind w:firstLine="540"/>
        <w:jc w:val="both"/>
      </w:pPr>
      <w:r>
        <w:t>9.41 Каменные стены и столбы должны крепиться к перекрытиям и покрытиям анкерами сечением не менее 0,5 см</w:t>
      </w:r>
      <w:r>
        <w:rPr>
          <w:vertAlign w:val="superscript"/>
        </w:rPr>
        <w:t>2</w:t>
      </w:r>
      <w:r>
        <w:t xml:space="preserve"> на 1 пог. м.</w:t>
      </w:r>
    </w:p>
    <w:p w:rsidR="005239C7" w:rsidRDefault="005239C7">
      <w:pPr>
        <w:pStyle w:val="ConsPlusNormal"/>
        <w:spacing w:before="220"/>
        <w:ind w:firstLine="540"/>
        <w:jc w:val="both"/>
      </w:pPr>
      <w:r>
        <w:t>9.42 Концы балок, прогонов, ферм должны крепиться анкерами к стенам. Расстояние между анкерами перекрытий из сборных настилов или панелей, опирающихся на стены, должно быть не более 3 м. При увеличении расстояния следует предусматривать дополнительные анкеры, соединяющие стены с покрытием. Концы балок и плит, укладываемые на прогоны, внутренние стены или столбы, должны быть заанкерены и при двухстороннем опирании соединены между собой.</w:t>
      </w:r>
    </w:p>
    <w:p w:rsidR="005239C7" w:rsidRDefault="005239C7">
      <w:pPr>
        <w:pStyle w:val="ConsPlusNormal"/>
        <w:spacing w:before="220"/>
        <w:ind w:firstLine="540"/>
        <w:jc w:val="both"/>
      </w:pPr>
      <w:r>
        <w:t>9.43 Самонесущие стены в каркасных зданиях должны быть соединены с колоннами гибкими связями, допускающими возможность независимых вертикальных деформаций стен и колонн. Связи, устанавливаемые по высоте колонн, должны обеспечивать устойчивость стен, а также передачу действующей на них ветровой нагрузки на колонны каркаса.</w:t>
      </w:r>
    </w:p>
    <w:p w:rsidR="005239C7" w:rsidRDefault="005239C7">
      <w:pPr>
        <w:pStyle w:val="ConsPlusNormal"/>
        <w:spacing w:before="220"/>
        <w:ind w:firstLine="540"/>
        <w:jc w:val="both"/>
      </w:pPr>
      <w:r>
        <w:t>9.44 Расчет анкеров должен проводиться:</w:t>
      </w:r>
    </w:p>
    <w:p w:rsidR="005239C7" w:rsidRDefault="005239C7">
      <w:pPr>
        <w:pStyle w:val="ConsPlusNormal"/>
        <w:spacing w:before="220"/>
        <w:ind w:firstLine="540"/>
        <w:jc w:val="both"/>
      </w:pPr>
      <w:r>
        <w:t>а) при расстоянии между анкерами более 3 м;</w:t>
      </w:r>
    </w:p>
    <w:p w:rsidR="005239C7" w:rsidRDefault="005239C7">
      <w:pPr>
        <w:pStyle w:val="ConsPlusNormal"/>
        <w:spacing w:before="220"/>
        <w:ind w:firstLine="540"/>
        <w:jc w:val="both"/>
      </w:pPr>
      <w:r>
        <w:t>б) при несимметричном изменении толщины столба или стены;</w:t>
      </w:r>
    </w:p>
    <w:p w:rsidR="005239C7" w:rsidRDefault="005239C7">
      <w:pPr>
        <w:pStyle w:val="ConsPlusNormal"/>
        <w:spacing w:before="220"/>
        <w:ind w:firstLine="540"/>
        <w:jc w:val="both"/>
      </w:pPr>
      <w:r>
        <w:t xml:space="preserve">в) для простенков при общей величине нормальной силы </w:t>
      </w:r>
      <w:r>
        <w:rPr>
          <w:i/>
        </w:rPr>
        <w:t>N</w:t>
      </w:r>
      <w:r>
        <w:t xml:space="preserve"> более 1000 кН (100 т).</w:t>
      </w:r>
    </w:p>
    <w:p w:rsidR="005239C7" w:rsidRDefault="005239C7">
      <w:pPr>
        <w:pStyle w:val="ConsPlusNormal"/>
        <w:spacing w:before="220"/>
        <w:ind w:firstLine="540"/>
        <w:jc w:val="both"/>
      </w:pPr>
      <w:r>
        <w:t xml:space="preserve">Расчетное усилие </w:t>
      </w:r>
      <w:r>
        <w:rPr>
          <w:i/>
        </w:rPr>
        <w:t>N</w:t>
      </w:r>
      <w:r>
        <w:rPr>
          <w:i/>
          <w:vertAlign w:val="subscript"/>
        </w:rPr>
        <w:t>s</w:t>
      </w:r>
      <w:r>
        <w:t xml:space="preserve"> в анкере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198880" cy="43561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198880" cy="435610"/>
                    </a:xfrm>
                    <a:prstGeom prst="rect">
                      <a:avLst/>
                    </a:prstGeom>
                    <a:noFill/>
                    <a:ln>
                      <a:noFill/>
                    </a:ln>
                  </pic:spPr>
                </pic:pic>
              </a:graphicData>
            </a:graphic>
          </wp:inline>
        </w:drawing>
      </w:r>
      <w:r>
        <w:t>, (9.13)</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t xml:space="preserve"> - изгибающий момент от расчетных нагрузок в уровне перекрытия или покрытия (см. </w:t>
      </w:r>
      <w:hyperlink w:anchor="P2915">
        <w:r>
          <w:rPr>
            <w:color w:val="0000FF"/>
          </w:rPr>
          <w:t>9.14</w:t>
        </w:r>
      </w:hyperlink>
      <w:r>
        <w:t xml:space="preserve">) в местах опирания их на стену на ширине, равной расстоянию между анкерами </w:t>
      </w:r>
      <w:hyperlink w:anchor="P3171">
        <w:r>
          <w:rPr>
            <w:color w:val="0000FF"/>
          </w:rPr>
          <w:t>(рисунок 9.2)</w:t>
        </w:r>
      </w:hyperlink>
      <w:r>
        <w:t>;</w:t>
      </w:r>
    </w:p>
    <w:p w:rsidR="005239C7" w:rsidRDefault="005239C7">
      <w:pPr>
        <w:pStyle w:val="ConsPlusNormal"/>
        <w:spacing w:before="220"/>
        <w:ind w:firstLine="540"/>
        <w:jc w:val="both"/>
      </w:pPr>
      <w:r>
        <w:rPr>
          <w:i/>
        </w:rPr>
        <w:t>H</w:t>
      </w:r>
      <w:r>
        <w:t xml:space="preserve"> - высота этажа;</w:t>
      </w:r>
    </w:p>
    <w:p w:rsidR="005239C7" w:rsidRDefault="005239C7">
      <w:pPr>
        <w:pStyle w:val="ConsPlusNormal"/>
        <w:spacing w:before="220"/>
        <w:ind w:firstLine="540"/>
        <w:jc w:val="both"/>
      </w:pPr>
      <w:r>
        <w:rPr>
          <w:i/>
        </w:rPr>
        <w:t>N</w:t>
      </w:r>
      <w:r>
        <w:t xml:space="preserve"> - расчетная нормальная сила в уровне расположения анкера на ширине, равной расстоянию между анкерами.</w:t>
      </w:r>
    </w:p>
    <w:p w:rsidR="005239C7" w:rsidRDefault="005239C7">
      <w:pPr>
        <w:pStyle w:val="ConsPlusNormal"/>
        <w:spacing w:before="220"/>
        <w:ind w:firstLine="540"/>
        <w:jc w:val="both"/>
      </w:pPr>
      <w:r>
        <w:t>Примечание - Требования настоящего пункта не распространяются на стены из виброкирпичных панелей.</w:t>
      </w:r>
    </w:p>
    <w:p w:rsidR="005239C7" w:rsidRDefault="005239C7">
      <w:pPr>
        <w:pStyle w:val="ConsPlusNormal"/>
        <w:ind w:firstLine="540"/>
        <w:jc w:val="both"/>
      </w:pPr>
    </w:p>
    <w:p w:rsidR="005239C7" w:rsidRDefault="005239C7">
      <w:pPr>
        <w:pStyle w:val="ConsPlusNormal"/>
        <w:jc w:val="center"/>
      </w:pPr>
      <w:r>
        <w:rPr>
          <w:noProof/>
          <w:position w:val="-163"/>
        </w:rPr>
        <w:lastRenderedPageBreak/>
        <w:drawing>
          <wp:inline distT="0" distB="0" distL="0" distR="0">
            <wp:extent cx="1454785" cy="221932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454785" cy="221932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bookmarkStart w:id="122" w:name="P3171"/>
      <w:bookmarkEnd w:id="122"/>
      <w:r>
        <w:rPr>
          <w:b/>
          <w:i/>
        </w:rPr>
        <w:t>Рисунок 9.2</w:t>
      </w:r>
      <w:r>
        <w:t xml:space="preserve"> </w:t>
      </w:r>
      <w:r>
        <w:rPr>
          <w:b/>
        </w:rPr>
        <w:t>- Определение усилия в анкере</w:t>
      </w:r>
    </w:p>
    <w:p w:rsidR="005239C7" w:rsidRDefault="005239C7">
      <w:pPr>
        <w:pStyle w:val="ConsPlusNormal"/>
        <w:jc w:val="center"/>
      </w:pPr>
      <w:r>
        <w:rPr>
          <w:b/>
        </w:rPr>
        <w:t>от изгибающего момента в уровне перекрытия</w:t>
      </w:r>
    </w:p>
    <w:p w:rsidR="005239C7" w:rsidRDefault="005239C7">
      <w:pPr>
        <w:pStyle w:val="ConsPlusNormal"/>
        <w:ind w:firstLine="540"/>
        <w:jc w:val="both"/>
      </w:pPr>
    </w:p>
    <w:p w:rsidR="005239C7" w:rsidRDefault="005239C7">
      <w:pPr>
        <w:pStyle w:val="ConsPlusNormal"/>
        <w:ind w:firstLine="540"/>
        <w:jc w:val="both"/>
      </w:pPr>
      <w:r>
        <w:t>9.45 В случае назначения толщины стены или перегородок с учетом опирания по контуру необходимо предусматривать их крепление к примыкающим боковым конструкциям и к верхнему перекрытию.</w:t>
      </w:r>
    </w:p>
    <w:p w:rsidR="005239C7" w:rsidRDefault="005239C7">
      <w:pPr>
        <w:pStyle w:val="ConsPlusNormal"/>
        <w:ind w:firstLine="540"/>
        <w:jc w:val="both"/>
      </w:pPr>
    </w:p>
    <w:p w:rsidR="005239C7" w:rsidRDefault="005239C7">
      <w:pPr>
        <w:pStyle w:val="ConsPlusTitle"/>
        <w:ind w:firstLine="540"/>
        <w:jc w:val="both"/>
        <w:outlineLvl w:val="2"/>
      </w:pPr>
      <w:r>
        <w:t>Опирание элементов конструкций на кладку</w:t>
      </w:r>
    </w:p>
    <w:p w:rsidR="005239C7" w:rsidRDefault="005239C7">
      <w:pPr>
        <w:pStyle w:val="ConsPlusNormal"/>
        <w:ind w:firstLine="540"/>
        <w:jc w:val="both"/>
      </w:pPr>
    </w:p>
    <w:p w:rsidR="005239C7" w:rsidRDefault="005239C7">
      <w:pPr>
        <w:pStyle w:val="ConsPlusNormal"/>
        <w:ind w:firstLine="540"/>
        <w:jc w:val="both"/>
      </w:pPr>
      <w:bookmarkStart w:id="123" w:name="P3178"/>
      <w:bookmarkEnd w:id="123"/>
      <w:r>
        <w:t>9.46 Под опорными участками элементов, передающих местные нагрузки на кладку, следует предусматривать слой раствора марки не ниже 50 толщиной не более 15 мм, в том числе армированный стальными сетками, что должно быть указано в проекте. Установка этих элементов или распределительных плит на кладку "насухо" не допускается.</w:t>
      </w:r>
    </w:p>
    <w:p w:rsidR="005239C7" w:rsidRDefault="005239C7">
      <w:pPr>
        <w:pStyle w:val="ConsPlusNormal"/>
        <w:jc w:val="both"/>
      </w:pPr>
      <w:r>
        <w:t xml:space="preserve">(п. 9.46 в ред. </w:t>
      </w:r>
      <w:hyperlink r:id="rId42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9.47 На участках приложения местных нагрузок в случаях, когда это требуется по расчету на смятие, следует предусматривать установку распределительных железобетонных плит толщиной, кратной толщине рядов кладки и не менее 150 мм, армированных по расчету двумя сетками с общим количеством арматуры не менее 0,5% объема бетона.</w:t>
      </w:r>
    </w:p>
    <w:p w:rsidR="005239C7" w:rsidRDefault="005239C7">
      <w:pPr>
        <w:pStyle w:val="ConsPlusNormal"/>
        <w:spacing w:before="220"/>
        <w:ind w:firstLine="540"/>
        <w:jc w:val="both"/>
      </w:pPr>
      <w:r>
        <w:t>В однослойных наружных стенах из крупноформатных высокопустотных керамических камней при толщине кладки не более 0,4 м и глубине опирания железобетонных плит перекрытия, ограниченной значением 15 см из-за возможности промерзания, по торцу плит следует размещать эффективный утеплитель толщиной 5 см.</w:t>
      </w:r>
    </w:p>
    <w:p w:rsidR="005239C7" w:rsidRDefault="005239C7">
      <w:pPr>
        <w:pStyle w:val="ConsPlusNormal"/>
        <w:spacing w:before="220"/>
        <w:ind w:firstLine="540"/>
        <w:jc w:val="both"/>
      </w:pPr>
      <w:r>
        <w:t>Три ряда кладки ниже уровня плит перекрытия следует выполнять из кирпича и армировать в швах сетками из стальных стержней диаметром не менее 3 мм с размерами ячейки не более 50 x 50 мм или сетками с ячейкой не менее 25 x 25 мм из композитных материалов с эквивалентным по площади сечением стержней, уложенных перпендикулярно поверхности стены.</w:t>
      </w:r>
    </w:p>
    <w:p w:rsidR="005239C7" w:rsidRDefault="005239C7">
      <w:pPr>
        <w:pStyle w:val="ConsPlusNormal"/>
        <w:jc w:val="both"/>
      </w:pPr>
      <w:r>
        <w:t xml:space="preserve">(п. 9.47 в ред. </w:t>
      </w:r>
      <w:hyperlink r:id="rId42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bookmarkStart w:id="124" w:name="P3184"/>
      <w:bookmarkEnd w:id="124"/>
      <w:r>
        <w:t>9.48 При опирании ферм, балок покрытий, подкрановых балок и т.п. на пилястры следует предусматривать связь распределительных плит на опорном участке кладки с основной стеной. Глубина заделки плит в стену должна составлять не менее 12 см (рисунок 9.3). Не допускается устройство борозд в кладке стен под плиты и установка (монтаж) в них плит. Выполнение кладки, расположенной над плитами, следует предусматривать непосредственно после установки плит.</w:t>
      </w:r>
    </w:p>
    <w:p w:rsidR="005239C7" w:rsidRDefault="005239C7">
      <w:pPr>
        <w:pStyle w:val="ConsPlusNormal"/>
        <w:ind w:firstLine="540"/>
        <w:jc w:val="both"/>
      </w:pPr>
    </w:p>
    <w:p w:rsidR="005239C7" w:rsidRDefault="005239C7">
      <w:pPr>
        <w:pStyle w:val="ConsPlusNormal"/>
        <w:jc w:val="center"/>
      </w:pPr>
      <w:r>
        <w:rPr>
          <w:noProof/>
          <w:position w:val="-156"/>
        </w:rPr>
        <w:lastRenderedPageBreak/>
        <w:drawing>
          <wp:inline distT="0" distB="0" distL="0" distR="0">
            <wp:extent cx="3547110" cy="212534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val="0"/>
                        </a:ext>
                      </a:extLst>
                    </a:blip>
                    <a:srcRect/>
                    <a:stretch>
                      <a:fillRect/>
                    </a:stretch>
                  </pic:blipFill>
                  <pic:spPr bwMode="auto">
                    <a:xfrm>
                      <a:off x="0" y="0"/>
                      <a:ext cx="3547110" cy="212534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b/>
          <w:i/>
        </w:rPr>
        <w:t>Рисунок 9.3</w:t>
      </w:r>
      <w:r>
        <w:t xml:space="preserve"> </w:t>
      </w:r>
      <w:r>
        <w:rPr>
          <w:b/>
        </w:rPr>
        <w:t>- Железобетонные распределительные плиты</w:t>
      </w:r>
    </w:p>
    <w:p w:rsidR="005239C7" w:rsidRDefault="005239C7">
      <w:pPr>
        <w:pStyle w:val="ConsPlusNormal"/>
        <w:ind w:firstLine="540"/>
        <w:jc w:val="both"/>
      </w:pPr>
    </w:p>
    <w:p w:rsidR="005239C7" w:rsidRDefault="005239C7">
      <w:pPr>
        <w:pStyle w:val="ConsPlusNormal"/>
        <w:ind w:firstLine="540"/>
        <w:jc w:val="both"/>
      </w:pPr>
      <w:bookmarkStart w:id="125" w:name="P3190"/>
      <w:bookmarkEnd w:id="125"/>
      <w:r>
        <w:t>9.49 При местных краевых нагрузках, превышающих 80% расчетной несущей способности кладки при местном сжатии, следует предусматривать армирование опорного участка кладки сетками из стержней диаметром не менее 3 мм с размером ячейки не более 60 x 60 мм, уложенными не менее чем в трех верхних горизонтальных швах.</w:t>
      </w:r>
    </w:p>
    <w:p w:rsidR="005239C7" w:rsidRDefault="005239C7">
      <w:pPr>
        <w:pStyle w:val="ConsPlusNormal"/>
        <w:spacing w:before="220"/>
        <w:ind w:firstLine="540"/>
        <w:jc w:val="both"/>
      </w:pPr>
      <w:r>
        <w:t>При передаче местных нагрузок на пилястры участок кладки, расположенный в пределах 1 м ниже распределительной плиты, следует армировать через три ряда кладки сетками, указанными в настоящем пункте. Сетки должны соединять опорные участки пилястр с основной частью стены и заделываться в стену на глубину не менее 120 мм.</w:t>
      </w:r>
    </w:p>
    <w:p w:rsidR="005239C7" w:rsidRDefault="005239C7">
      <w:pPr>
        <w:pStyle w:val="ConsPlusNormal"/>
        <w:ind w:firstLine="540"/>
        <w:jc w:val="both"/>
      </w:pPr>
    </w:p>
    <w:p w:rsidR="005239C7" w:rsidRDefault="005239C7">
      <w:pPr>
        <w:pStyle w:val="ConsPlusTitle"/>
        <w:ind w:firstLine="540"/>
        <w:jc w:val="both"/>
        <w:outlineLvl w:val="2"/>
      </w:pPr>
      <w:r>
        <w:t>Расчет узлов опирания элементов на кирпичную кладку</w:t>
      </w:r>
    </w:p>
    <w:p w:rsidR="005239C7" w:rsidRDefault="005239C7">
      <w:pPr>
        <w:pStyle w:val="ConsPlusNormal"/>
        <w:ind w:firstLine="540"/>
        <w:jc w:val="both"/>
      </w:pPr>
    </w:p>
    <w:p w:rsidR="005239C7" w:rsidRDefault="005239C7">
      <w:pPr>
        <w:pStyle w:val="ConsPlusNormal"/>
        <w:ind w:firstLine="540"/>
        <w:jc w:val="both"/>
      </w:pPr>
      <w:bookmarkStart w:id="126" w:name="P3195"/>
      <w:bookmarkEnd w:id="126"/>
      <w:r>
        <w:t>9.50 При опирании на кирпичные стены и столбы железобетонных прогонов, балок и настилов кроме расчета на внецентренное сжатие и смятие сечений ниже опорного узла должно быть проверено на центральное сжатие сечение по кладке и железобетонным элементам.</w:t>
      </w:r>
    </w:p>
    <w:p w:rsidR="005239C7" w:rsidRDefault="005239C7">
      <w:pPr>
        <w:pStyle w:val="ConsPlusNormal"/>
        <w:spacing w:before="220"/>
        <w:ind w:firstLine="540"/>
        <w:jc w:val="both"/>
      </w:pPr>
      <w:r>
        <w:t>Расчет опорного узла при центральном сжатии следует проводить по формуле</w:t>
      </w:r>
    </w:p>
    <w:p w:rsidR="005239C7" w:rsidRDefault="005239C7">
      <w:pPr>
        <w:pStyle w:val="ConsPlusNormal"/>
        <w:ind w:firstLine="540"/>
        <w:jc w:val="both"/>
      </w:pPr>
    </w:p>
    <w:p w:rsidR="005239C7" w:rsidRDefault="005239C7">
      <w:pPr>
        <w:pStyle w:val="ConsPlusNormal"/>
        <w:jc w:val="center"/>
      </w:pPr>
      <w:bookmarkStart w:id="127" w:name="P3198"/>
      <w:bookmarkEnd w:id="127"/>
      <w:r>
        <w:rPr>
          <w:i/>
        </w:rPr>
        <w:t>N</w:t>
      </w:r>
      <w:r>
        <w:t xml:space="preserve"> &lt;= </w:t>
      </w:r>
      <w:r>
        <w:rPr>
          <w:i/>
        </w:rPr>
        <w:t>gpRA</w:t>
      </w:r>
      <w:r>
        <w:t>, (9.14)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g</w:t>
      </w:r>
      <w:r>
        <w:t xml:space="preserve"> - коэффициент, зависящий от величины площади опирания железобетонных элементов в узле;</w:t>
      </w:r>
    </w:p>
    <w:p w:rsidR="005239C7" w:rsidRDefault="005239C7">
      <w:pPr>
        <w:pStyle w:val="ConsPlusNormal"/>
        <w:spacing w:before="220"/>
        <w:ind w:firstLine="540"/>
        <w:jc w:val="both"/>
      </w:pPr>
      <w:r>
        <w:rPr>
          <w:i/>
        </w:rPr>
        <w:t>p</w:t>
      </w:r>
      <w:r>
        <w:t xml:space="preserve"> - коэффициент, зависящий от типа пустот в железобетонном элементе;</w:t>
      </w:r>
    </w:p>
    <w:p w:rsidR="005239C7" w:rsidRDefault="005239C7">
      <w:pPr>
        <w:pStyle w:val="ConsPlusNormal"/>
        <w:spacing w:before="220"/>
        <w:ind w:firstLine="540"/>
        <w:jc w:val="both"/>
      </w:pPr>
      <w:r>
        <w:rPr>
          <w:i/>
        </w:rPr>
        <w:t>R</w:t>
      </w:r>
      <w:r>
        <w:t xml:space="preserve"> - расчетное сопротивление кладки сжатию;</w:t>
      </w:r>
    </w:p>
    <w:p w:rsidR="005239C7" w:rsidRDefault="005239C7">
      <w:pPr>
        <w:pStyle w:val="ConsPlusNormal"/>
        <w:spacing w:before="220"/>
        <w:ind w:firstLine="540"/>
        <w:jc w:val="both"/>
      </w:pPr>
      <w:r>
        <w:rPr>
          <w:i/>
        </w:rPr>
        <w:t>A</w:t>
      </w:r>
      <w:r>
        <w:t xml:space="preserve"> - суммарная площадь сечения кладки и железобетонных элементов в опорном узле в пределах контура стены или столба, на которые уложены элементы.</w:t>
      </w:r>
    </w:p>
    <w:p w:rsidR="005239C7" w:rsidRDefault="005239C7">
      <w:pPr>
        <w:pStyle w:val="ConsPlusNormal"/>
        <w:spacing w:before="220"/>
        <w:ind w:firstLine="540"/>
        <w:jc w:val="both"/>
      </w:pPr>
      <w:r>
        <w:t xml:space="preserve">Коэффициент </w:t>
      </w:r>
      <w:r>
        <w:rPr>
          <w:i/>
        </w:rPr>
        <w:t>g</w:t>
      </w:r>
      <w:r>
        <w:t xml:space="preserve"> при опирании всех видов железобетонных элементов (прогонов, балок, перемычек, поясов, настилов) принимается:</w:t>
      </w:r>
    </w:p>
    <w:p w:rsidR="005239C7" w:rsidRDefault="005239C7">
      <w:pPr>
        <w:pStyle w:val="ConsPlusNormal"/>
        <w:ind w:firstLine="540"/>
        <w:jc w:val="both"/>
      </w:pPr>
    </w:p>
    <w:p w:rsidR="005239C7" w:rsidRDefault="005239C7">
      <w:pPr>
        <w:pStyle w:val="ConsPlusNormal"/>
        <w:jc w:val="center"/>
      </w:pPr>
      <w:r>
        <w:rPr>
          <w:i/>
        </w:rPr>
        <w:t>g</w:t>
      </w:r>
      <w:r>
        <w:t xml:space="preserve"> = 1, если </w:t>
      </w:r>
      <w:r>
        <w:rPr>
          <w:i/>
        </w:rPr>
        <w:t>A</w:t>
      </w:r>
      <w:r>
        <w:rPr>
          <w:i/>
          <w:vertAlign w:val="subscript"/>
        </w:rPr>
        <w:t>b</w:t>
      </w:r>
      <w:r>
        <w:t xml:space="preserve"> &lt;= 0,1</w:t>
      </w:r>
      <w:r>
        <w:rPr>
          <w:i/>
        </w:rPr>
        <w:t>A</w:t>
      </w:r>
      <w:r>
        <w:t>;</w:t>
      </w:r>
    </w:p>
    <w:p w:rsidR="005239C7" w:rsidRDefault="005239C7">
      <w:pPr>
        <w:pStyle w:val="ConsPlusNormal"/>
        <w:ind w:firstLine="540"/>
        <w:jc w:val="both"/>
      </w:pPr>
    </w:p>
    <w:p w:rsidR="005239C7" w:rsidRDefault="005239C7">
      <w:pPr>
        <w:pStyle w:val="ConsPlusNormal"/>
        <w:jc w:val="center"/>
      </w:pPr>
      <w:r>
        <w:rPr>
          <w:i/>
        </w:rPr>
        <w:t>g</w:t>
      </w:r>
      <w:r>
        <w:t xml:space="preserve"> = 0,8, если </w:t>
      </w:r>
      <w:r>
        <w:rPr>
          <w:i/>
        </w:rPr>
        <w:t>A</w:t>
      </w:r>
      <w:r>
        <w:rPr>
          <w:i/>
          <w:vertAlign w:val="subscript"/>
        </w:rPr>
        <w:t>b</w:t>
      </w:r>
      <w:r>
        <w:t xml:space="preserve"> &gt;= 0,4</w:t>
      </w:r>
      <w:r>
        <w:rPr>
          <w:i/>
        </w:rPr>
        <w:t>A</w:t>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rPr>
          <w:i/>
          <w:vertAlign w:val="subscript"/>
        </w:rPr>
        <w:t>b</w:t>
      </w:r>
      <w:r>
        <w:t xml:space="preserve"> - суммарная площадь опирания железобетонных элементов в узле.</w:t>
      </w:r>
    </w:p>
    <w:p w:rsidR="005239C7" w:rsidRDefault="005239C7">
      <w:pPr>
        <w:pStyle w:val="ConsPlusNormal"/>
        <w:spacing w:before="220"/>
        <w:ind w:firstLine="540"/>
        <w:jc w:val="both"/>
      </w:pPr>
      <w:r>
        <w:t xml:space="preserve">При промежуточных значениях </w:t>
      </w:r>
      <w:r>
        <w:rPr>
          <w:i/>
        </w:rPr>
        <w:t>A</w:t>
      </w:r>
      <w:r>
        <w:rPr>
          <w:i/>
          <w:vertAlign w:val="subscript"/>
        </w:rPr>
        <w:t>b</w:t>
      </w:r>
      <w:r>
        <w:t xml:space="preserve"> коэффициент </w:t>
      </w:r>
      <w:r>
        <w:rPr>
          <w:i/>
        </w:rPr>
        <w:t>g</w:t>
      </w:r>
      <w:r>
        <w:t xml:space="preserve"> определяется интерполяцией.</w:t>
      </w:r>
    </w:p>
    <w:p w:rsidR="005239C7" w:rsidRDefault="005239C7">
      <w:pPr>
        <w:pStyle w:val="ConsPlusNormal"/>
        <w:spacing w:before="220"/>
        <w:ind w:firstLine="540"/>
        <w:jc w:val="both"/>
      </w:pPr>
      <w:r>
        <w:lastRenderedPageBreak/>
        <w:t xml:space="preserve">Если железобетонные элементы (балки, настилы и др.), опертые на кладку с различных сторон, одинаковой высоты и площадь их опирания в узле </w:t>
      </w:r>
      <w:r>
        <w:rPr>
          <w:i/>
        </w:rPr>
        <w:t>A</w:t>
      </w:r>
      <w:r>
        <w:rPr>
          <w:i/>
          <w:vertAlign w:val="subscript"/>
        </w:rPr>
        <w:t>b</w:t>
      </w:r>
      <w:r>
        <w:t xml:space="preserve"> &gt; 0,8</w:t>
      </w:r>
      <w:r>
        <w:rPr>
          <w:i/>
        </w:rPr>
        <w:t>A</w:t>
      </w:r>
      <w:r>
        <w:t xml:space="preserve">, разрешается проводить расчет без учета коэффициента </w:t>
      </w:r>
      <w:r>
        <w:rPr>
          <w:i/>
        </w:rPr>
        <w:t>g</w:t>
      </w:r>
      <w:r>
        <w:t xml:space="preserve">, принимая в </w:t>
      </w:r>
      <w:hyperlink w:anchor="P3198">
        <w:r>
          <w:rPr>
            <w:color w:val="0000FF"/>
          </w:rPr>
          <w:t>формуле (9.14)</w:t>
        </w:r>
      </w:hyperlink>
      <w:r>
        <w:t xml:space="preserve"> </w:t>
      </w:r>
      <w:r>
        <w:rPr>
          <w:i/>
        </w:rPr>
        <w:t>A</w:t>
      </w:r>
      <w:r>
        <w:t xml:space="preserve"> = </w:t>
      </w:r>
      <w:r>
        <w:rPr>
          <w:i/>
        </w:rPr>
        <w:t>A</w:t>
      </w:r>
      <w:r>
        <w:rPr>
          <w:i/>
          <w:vertAlign w:val="subscript"/>
        </w:rPr>
        <w:t>b</w:t>
      </w:r>
      <w:r>
        <w:t>.</w:t>
      </w:r>
    </w:p>
    <w:p w:rsidR="005239C7" w:rsidRDefault="005239C7">
      <w:pPr>
        <w:pStyle w:val="ConsPlusNormal"/>
        <w:spacing w:before="220"/>
        <w:ind w:firstLine="540"/>
        <w:jc w:val="both"/>
      </w:pPr>
      <w:r>
        <w:t xml:space="preserve">Коэффициент </w:t>
      </w:r>
      <w:r>
        <w:rPr>
          <w:i/>
        </w:rPr>
        <w:t>p</w:t>
      </w:r>
      <w:r>
        <w:t xml:space="preserve"> принимается равным:</w:t>
      </w:r>
    </w:p>
    <w:p w:rsidR="005239C7" w:rsidRDefault="005239C7">
      <w:pPr>
        <w:pStyle w:val="ConsPlusNormal"/>
        <w:spacing w:before="220"/>
        <w:ind w:firstLine="540"/>
        <w:jc w:val="both"/>
      </w:pPr>
      <w:r>
        <w:t>при сплошных элементах и настилах с круглыми пустотами - 1,0;</w:t>
      </w:r>
    </w:p>
    <w:p w:rsidR="005239C7" w:rsidRDefault="005239C7">
      <w:pPr>
        <w:pStyle w:val="ConsPlusNormal"/>
        <w:spacing w:before="220"/>
        <w:ind w:firstLine="540"/>
        <w:jc w:val="both"/>
      </w:pPr>
      <w:r>
        <w:t>при настилах с овальными пустотами и наличии хомутов на опорных участках - 0,5.</w:t>
      </w:r>
    </w:p>
    <w:p w:rsidR="005239C7" w:rsidRDefault="005239C7">
      <w:pPr>
        <w:pStyle w:val="ConsPlusNormal"/>
        <w:spacing w:before="220"/>
        <w:ind w:firstLine="540"/>
        <w:jc w:val="both"/>
      </w:pPr>
      <w:bookmarkStart w:id="128" w:name="P3216"/>
      <w:bookmarkEnd w:id="128"/>
      <w:r>
        <w:t>9.51 В сборных железобетонных настилах с незаполненными пустотами кроме проверки несущей способности опорного узла в целом должна быть проверена несущая способность горизонтального сечения, пересекающего ребра настила, по формуле</w:t>
      </w:r>
    </w:p>
    <w:p w:rsidR="005239C7" w:rsidRDefault="005239C7">
      <w:pPr>
        <w:pStyle w:val="ConsPlusNormal"/>
        <w:ind w:firstLine="540"/>
        <w:jc w:val="both"/>
      </w:pPr>
    </w:p>
    <w:p w:rsidR="005239C7" w:rsidRDefault="005239C7">
      <w:pPr>
        <w:pStyle w:val="ConsPlusNormal"/>
        <w:jc w:val="center"/>
      </w:pPr>
      <w:r>
        <w:rPr>
          <w:i/>
        </w:rPr>
        <w:t>N</w:t>
      </w:r>
      <w:r>
        <w:t xml:space="preserve"> &lt;= (</w:t>
      </w:r>
      <w:r>
        <w:rPr>
          <w:i/>
        </w:rPr>
        <w:t>nR</w:t>
      </w:r>
      <w:r>
        <w:rPr>
          <w:i/>
          <w:vertAlign w:val="subscript"/>
        </w:rPr>
        <w:t>b</w:t>
      </w:r>
      <w:r>
        <w:rPr>
          <w:i/>
        </w:rPr>
        <w:t>A</w:t>
      </w:r>
      <w:r>
        <w:rPr>
          <w:i/>
          <w:vertAlign w:val="subscript"/>
        </w:rPr>
        <w:t>n</w:t>
      </w:r>
      <w:r>
        <w:t xml:space="preserve"> + </w:t>
      </w:r>
      <w:r>
        <w:rPr>
          <w:i/>
        </w:rPr>
        <w:t>RA</w:t>
      </w:r>
      <w:r>
        <w:rPr>
          <w:i/>
          <w:vertAlign w:val="subscript"/>
        </w:rPr>
        <w:t>k</w:t>
      </w:r>
      <w:r>
        <w:t>), (9.15)</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b</w:t>
      </w:r>
      <w:r>
        <w:t xml:space="preserve"> - расчетное сопротивление бетона осевому сжатию, принимается в соответствии с </w:t>
      </w:r>
      <w:hyperlink r:id="rId426">
        <w:r>
          <w:rPr>
            <w:color w:val="0000FF"/>
          </w:rPr>
          <w:t>СП 63.13330</w:t>
        </w:r>
      </w:hyperlink>
      <w:r>
        <w:t>;</w:t>
      </w:r>
    </w:p>
    <w:p w:rsidR="005239C7" w:rsidRDefault="005239C7">
      <w:pPr>
        <w:pStyle w:val="ConsPlusNormal"/>
        <w:spacing w:before="220"/>
        <w:ind w:firstLine="540"/>
        <w:jc w:val="both"/>
      </w:pPr>
      <w:r>
        <w:rPr>
          <w:i/>
        </w:rPr>
        <w:t>A</w:t>
      </w:r>
      <w:r>
        <w:rPr>
          <w:i/>
          <w:vertAlign w:val="subscript"/>
        </w:rPr>
        <w:t>n</w:t>
      </w:r>
      <w:r>
        <w:t xml:space="preserve"> - площадь горизонтального сечения настила, ослабленная пустотами, на длине опирания настила на кладку (суммарная площадь сечения ребер);</w:t>
      </w:r>
    </w:p>
    <w:p w:rsidR="005239C7" w:rsidRDefault="005239C7">
      <w:pPr>
        <w:pStyle w:val="ConsPlusNormal"/>
        <w:spacing w:before="220"/>
        <w:ind w:firstLine="540"/>
        <w:jc w:val="both"/>
      </w:pPr>
      <w:r>
        <w:rPr>
          <w:i/>
        </w:rPr>
        <w:t>R</w:t>
      </w:r>
      <w:r>
        <w:t xml:space="preserve"> - расчетное сопротивление кладки сжатию;</w:t>
      </w:r>
    </w:p>
    <w:p w:rsidR="005239C7" w:rsidRDefault="005239C7">
      <w:pPr>
        <w:pStyle w:val="ConsPlusNormal"/>
        <w:spacing w:before="220"/>
        <w:ind w:firstLine="540"/>
        <w:jc w:val="both"/>
      </w:pPr>
      <w:r>
        <w:rPr>
          <w:i/>
        </w:rPr>
        <w:t>A</w:t>
      </w:r>
      <w:r>
        <w:rPr>
          <w:i/>
          <w:vertAlign w:val="subscript"/>
        </w:rPr>
        <w:t>k</w:t>
      </w:r>
      <w:r>
        <w:t xml:space="preserve"> - площадь сечения кладки в пределах опорного узла (без учета части сечения, занимаемой участками настилов);</w:t>
      </w:r>
    </w:p>
    <w:p w:rsidR="005239C7" w:rsidRDefault="005239C7">
      <w:pPr>
        <w:pStyle w:val="ConsPlusNormal"/>
        <w:spacing w:before="220"/>
        <w:ind w:firstLine="540"/>
        <w:jc w:val="both"/>
      </w:pPr>
      <w:r>
        <w:rPr>
          <w:i/>
        </w:rPr>
        <w:t>n</w:t>
      </w:r>
      <w:r>
        <w:t xml:space="preserve"> = 1,25 - для тяжелых бетонов и </w:t>
      </w:r>
      <w:r>
        <w:rPr>
          <w:i/>
        </w:rPr>
        <w:t>n</w:t>
      </w:r>
      <w:r>
        <w:t xml:space="preserve"> = 1,1 для бетонов на пористых заполнителях.</w:t>
      </w:r>
    </w:p>
    <w:p w:rsidR="005239C7" w:rsidRDefault="005239C7">
      <w:pPr>
        <w:pStyle w:val="ConsPlusNormal"/>
        <w:spacing w:before="220"/>
        <w:ind w:firstLine="540"/>
        <w:jc w:val="both"/>
      </w:pPr>
      <w:bookmarkStart w:id="129" w:name="P3225"/>
      <w:bookmarkEnd w:id="129"/>
      <w:r>
        <w:t>9.52 Расчет заделки в кладку консольных балок (</w:t>
      </w:r>
      <w:hyperlink w:anchor="P3244">
        <w:r>
          <w:rPr>
            <w:color w:val="0000FF"/>
          </w:rPr>
          <w:t>рисунок 9.4</w:t>
        </w:r>
      </w:hyperlink>
      <w:r>
        <w:t xml:space="preserve">, </w:t>
      </w:r>
      <w:r>
        <w:rPr>
          <w:i/>
        </w:rPr>
        <w:t>а</w:t>
      </w:r>
      <w:r>
        <w:t>) следует выполнять по формуле</w:t>
      </w:r>
    </w:p>
    <w:p w:rsidR="005239C7" w:rsidRDefault="005239C7">
      <w:pPr>
        <w:pStyle w:val="ConsPlusNormal"/>
        <w:ind w:firstLine="540"/>
        <w:jc w:val="both"/>
      </w:pPr>
    </w:p>
    <w:p w:rsidR="005239C7" w:rsidRDefault="005239C7">
      <w:pPr>
        <w:pStyle w:val="ConsPlusNormal"/>
        <w:jc w:val="center"/>
      </w:pPr>
      <w:bookmarkStart w:id="130" w:name="P3227"/>
      <w:bookmarkEnd w:id="130"/>
      <w:r>
        <w:rPr>
          <w:noProof/>
          <w:position w:val="-40"/>
        </w:rPr>
        <w:drawing>
          <wp:inline distT="0" distB="0" distL="0" distR="0">
            <wp:extent cx="1047750" cy="65405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047750" cy="654050"/>
                    </a:xfrm>
                    <a:prstGeom prst="rect">
                      <a:avLst/>
                    </a:prstGeom>
                    <a:noFill/>
                    <a:ln>
                      <a:noFill/>
                    </a:ln>
                  </pic:spPr>
                </pic:pic>
              </a:graphicData>
            </a:graphic>
          </wp:inline>
        </w:drawing>
      </w:r>
      <w:r>
        <w:t xml:space="preserve"> (9.16)</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Q</w:t>
      </w:r>
      <w:r>
        <w:t xml:space="preserve"> - расчетная нагрузка от веса балки и приложенных к ней нагрузок;</w:t>
      </w:r>
    </w:p>
    <w:p w:rsidR="005239C7" w:rsidRDefault="005239C7">
      <w:pPr>
        <w:pStyle w:val="ConsPlusNormal"/>
        <w:spacing w:before="220"/>
        <w:ind w:firstLine="540"/>
        <w:jc w:val="both"/>
      </w:pPr>
      <w:r>
        <w:rPr>
          <w:i/>
        </w:rPr>
        <w:t>R</w:t>
      </w:r>
      <w:r>
        <w:rPr>
          <w:i/>
          <w:vertAlign w:val="subscript"/>
        </w:rPr>
        <w:t>c</w:t>
      </w:r>
      <w:r>
        <w:t xml:space="preserve"> - расчетное сопротивление кладки при смятии;</w:t>
      </w:r>
    </w:p>
    <w:p w:rsidR="005239C7" w:rsidRDefault="005239C7">
      <w:pPr>
        <w:pStyle w:val="ConsPlusNormal"/>
        <w:spacing w:before="220"/>
        <w:ind w:firstLine="540"/>
        <w:jc w:val="both"/>
      </w:pPr>
      <w:r>
        <w:rPr>
          <w:i/>
        </w:rPr>
        <w:t>a</w:t>
      </w:r>
      <w:r>
        <w:t xml:space="preserve"> - глубина заделки балки в кладку;</w:t>
      </w:r>
    </w:p>
    <w:p w:rsidR="005239C7" w:rsidRDefault="005239C7">
      <w:pPr>
        <w:pStyle w:val="ConsPlusNormal"/>
        <w:spacing w:before="220"/>
        <w:ind w:firstLine="540"/>
        <w:jc w:val="both"/>
      </w:pPr>
      <w:r>
        <w:rPr>
          <w:i/>
        </w:rPr>
        <w:t>b</w:t>
      </w:r>
      <w:r>
        <w:t xml:space="preserve"> - ширина полок балки;</w:t>
      </w:r>
    </w:p>
    <w:p w:rsidR="005239C7" w:rsidRDefault="005239C7">
      <w:pPr>
        <w:pStyle w:val="ConsPlusNormal"/>
        <w:spacing w:before="220"/>
        <w:ind w:firstLine="540"/>
        <w:jc w:val="both"/>
      </w:pPr>
      <w:r>
        <w:rPr>
          <w:i/>
        </w:rPr>
        <w:t>e</w:t>
      </w:r>
      <w:r>
        <w:rPr>
          <w:vertAlign w:val="subscript"/>
        </w:rPr>
        <w:t>0</w:t>
      </w:r>
      <w:r>
        <w:t xml:space="preserve"> - эксцентриситет расчетной силы относительно середины заделки</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695960" cy="43561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695960" cy="43561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rPr>
          <w:i/>
        </w:rPr>
        <w:t>c</w:t>
      </w:r>
      <w:r>
        <w:t xml:space="preserve"> - расстояние силы </w:t>
      </w:r>
      <w:r>
        <w:rPr>
          <w:i/>
        </w:rPr>
        <w:t>Q</w:t>
      </w:r>
      <w:r>
        <w:t xml:space="preserve"> от плоскости стены.</w:t>
      </w:r>
    </w:p>
    <w:p w:rsidR="005239C7" w:rsidRDefault="005239C7">
      <w:pPr>
        <w:pStyle w:val="ConsPlusNormal"/>
        <w:ind w:firstLine="540"/>
        <w:jc w:val="both"/>
      </w:pPr>
    </w:p>
    <w:p w:rsidR="005239C7" w:rsidRDefault="005239C7">
      <w:pPr>
        <w:pStyle w:val="ConsPlusNormal"/>
        <w:jc w:val="center"/>
      </w:pPr>
      <w:r>
        <w:rPr>
          <w:noProof/>
          <w:position w:val="-361"/>
        </w:rPr>
        <w:lastRenderedPageBreak/>
        <w:drawing>
          <wp:inline distT="0" distB="0" distL="0" distR="0">
            <wp:extent cx="3936365" cy="473392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3936365" cy="473392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без распределительных подкладок;</w:t>
      </w:r>
    </w:p>
    <w:p w:rsidR="005239C7" w:rsidRDefault="005239C7">
      <w:pPr>
        <w:pStyle w:val="ConsPlusNormal"/>
        <w:jc w:val="center"/>
      </w:pPr>
      <w:r>
        <w:rPr>
          <w:i/>
        </w:rPr>
        <w:t>б</w:t>
      </w:r>
      <w:r>
        <w:t xml:space="preserve"> - с распределительными подкладками</w:t>
      </w:r>
    </w:p>
    <w:p w:rsidR="005239C7" w:rsidRDefault="005239C7">
      <w:pPr>
        <w:pStyle w:val="ConsPlusNormal"/>
        <w:ind w:firstLine="540"/>
        <w:jc w:val="both"/>
      </w:pPr>
    </w:p>
    <w:p w:rsidR="005239C7" w:rsidRDefault="005239C7">
      <w:pPr>
        <w:pStyle w:val="ConsPlusNormal"/>
        <w:jc w:val="center"/>
      </w:pPr>
      <w:bookmarkStart w:id="131" w:name="P3244"/>
      <w:bookmarkEnd w:id="131"/>
      <w:r>
        <w:rPr>
          <w:b/>
          <w:i/>
        </w:rPr>
        <w:t>Рисунок 9.4</w:t>
      </w:r>
      <w:r>
        <w:t xml:space="preserve"> </w:t>
      </w:r>
      <w:r>
        <w:rPr>
          <w:b/>
        </w:rPr>
        <w:t>- Расчетные схемы заделки консольных балок</w:t>
      </w:r>
    </w:p>
    <w:p w:rsidR="005239C7" w:rsidRDefault="005239C7">
      <w:pPr>
        <w:pStyle w:val="ConsPlusNormal"/>
        <w:ind w:firstLine="540"/>
        <w:jc w:val="both"/>
      </w:pPr>
    </w:p>
    <w:p w:rsidR="005239C7" w:rsidRDefault="005239C7">
      <w:pPr>
        <w:pStyle w:val="ConsPlusNormal"/>
        <w:ind w:firstLine="540"/>
        <w:jc w:val="both"/>
      </w:pPr>
      <w:r>
        <w:t>Необходимую глубину заделки следует определять по формуле</w:t>
      </w:r>
    </w:p>
    <w:p w:rsidR="005239C7" w:rsidRDefault="005239C7">
      <w:pPr>
        <w:pStyle w:val="ConsPlusNormal"/>
        <w:ind w:firstLine="540"/>
        <w:jc w:val="both"/>
      </w:pPr>
    </w:p>
    <w:p w:rsidR="005239C7" w:rsidRDefault="005239C7">
      <w:pPr>
        <w:pStyle w:val="ConsPlusNormal"/>
        <w:jc w:val="center"/>
      </w:pPr>
      <w:r>
        <w:rPr>
          <w:noProof/>
          <w:position w:val="-31"/>
        </w:rPr>
        <w:drawing>
          <wp:inline distT="0" distB="0" distL="0" distR="0">
            <wp:extent cx="1701800" cy="54483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701800" cy="544830"/>
                    </a:xfrm>
                    <a:prstGeom prst="rect">
                      <a:avLst/>
                    </a:prstGeom>
                    <a:noFill/>
                    <a:ln>
                      <a:noFill/>
                    </a:ln>
                  </pic:spPr>
                </pic:pic>
              </a:graphicData>
            </a:graphic>
          </wp:inline>
        </w:drawing>
      </w:r>
      <w:r>
        <w:t>. (9.17)</w:t>
      </w:r>
    </w:p>
    <w:p w:rsidR="005239C7" w:rsidRDefault="005239C7">
      <w:pPr>
        <w:pStyle w:val="ConsPlusNormal"/>
        <w:ind w:firstLine="540"/>
        <w:jc w:val="both"/>
      </w:pPr>
    </w:p>
    <w:p w:rsidR="005239C7" w:rsidRDefault="005239C7">
      <w:pPr>
        <w:pStyle w:val="ConsPlusNormal"/>
        <w:ind w:firstLine="540"/>
        <w:jc w:val="both"/>
      </w:pPr>
      <w:r>
        <w:t xml:space="preserve">Если заделка конца балки не удовлетворяет расчету по </w:t>
      </w:r>
      <w:hyperlink w:anchor="P3227">
        <w:r>
          <w:rPr>
            <w:color w:val="0000FF"/>
          </w:rPr>
          <w:t>формуле (9.16)</w:t>
        </w:r>
      </w:hyperlink>
      <w:r>
        <w:t>, то следует увеличивать глубину заделки или укладывать распределительные подкладки под балкой и над ней.</w:t>
      </w:r>
    </w:p>
    <w:p w:rsidR="005239C7" w:rsidRDefault="005239C7">
      <w:pPr>
        <w:pStyle w:val="ConsPlusNormal"/>
        <w:spacing w:before="220"/>
        <w:ind w:firstLine="540"/>
        <w:jc w:val="both"/>
      </w:pPr>
      <w:r>
        <w:t>Если эксцентриситет нагрузки относительно центра площади заделки превышает более чем в 2 раза глубину заделки (</w:t>
      </w:r>
      <w:r>
        <w:rPr>
          <w:i/>
        </w:rPr>
        <w:t>e</w:t>
      </w:r>
      <w:r>
        <w:rPr>
          <w:vertAlign w:val="subscript"/>
        </w:rPr>
        <w:t>0</w:t>
      </w:r>
      <w:r>
        <w:t xml:space="preserve"> &gt; 2</w:t>
      </w:r>
      <w:r>
        <w:rPr>
          <w:i/>
        </w:rPr>
        <w:t>a</w:t>
      </w:r>
      <w:r>
        <w:t>), напряжения от сжатия допускается не учитывать: расчет в этом случае проводится по формуле</w:t>
      </w:r>
    </w:p>
    <w:p w:rsidR="005239C7" w:rsidRDefault="005239C7">
      <w:pPr>
        <w:pStyle w:val="ConsPlusNormal"/>
        <w:jc w:val="both"/>
      </w:pPr>
      <w:r>
        <w:t xml:space="preserve">(в ред. </w:t>
      </w:r>
      <w:hyperlink r:id="rId43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28"/>
        </w:rPr>
        <w:drawing>
          <wp:inline distT="0" distB="0" distL="0" distR="0">
            <wp:extent cx="754380" cy="50292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754380" cy="502920"/>
                    </a:xfrm>
                    <a:prstGeom prst="rect">
                      <a:avLst/>
                    </a:prstGeom>
                    <a:noFill/>
                    <a:ln>
                      <a:noFill/>
                    </a:ln>
                  </pic:spPr>
                </pic:pic>
              </a:graphicData>
            </a:graphic>
          </wp:inline>
        </w:drawing>
      </w:r>
      <w:r>
        <w:t>. (9.18)</w:t>
      </w:r>
    </w:p>
    <w:p w:rsidR="005239C7" w:rsidRDefault="005239C7">
      <w:pPr>
        <w:pStyle w:val="ConsPlusNormal"/>
        <w:ind w:firstLine="540"/>
        <w:jc w:val="both"/>
      </w:pPr>
    </w:p>
    <w:p w:rsidR="005239C7" w:rsidRDefault="005239C7">
      <w:pPr>
        <w:pStyle w:val="ConsPlusNormal"/>
        <w:ind w:firstLine="540"/>
        <w:jc w:val="both"/>
      </w:pPr>
      <w:r>
        <w:t xml:space="preserve">При применении распределительных подкладок в виде узких балок шириной не более 1/3 </w:t>
      </w:r>
      <w:r>
        <w:lastRenderedPageBreak/>
        <w:t>глубины заделки допускается принимать под ними прямоугольную эпюру напряжений (</w:t>
      </w:r>
      <w:hyperlink w:anchor="P3244">
        <w:r>
          <w:rPr>
            <w:color w:val="0000FF"/>
          </w:rPr>
          <w:t>рисунок 9.4</w:t>
        </w:r>
      </w:hyperlink>
      <w:r>
        <w:t xml:space="preserve">, </w:t>
      </w:r>
      <w:r>
        <w:rPr>
          <w:i/>
        </w:rPr>
        <w:t>б</w:t>
      </w:r>
      <w:r>
        <w:t>).</w:t>
      </w:r>
    </w:p>
    <w:p w:rsidR="005239C7" w:rsidRDefault="005239C7">
      <w:pPr>
        <w:pStyle w:val="ConsPlusNormal"/>
        <w:ind w:firstLine="540"/>
        <w:jc w:val="both"/>
      </w:pPr>
    </w:p>
    <w:p w:rsidR="005239C7" w:rsidRDefault="005239C7">
      <w:pPr>
        <w:pStyle w:val="ConsPlusTitle"/>
        <w:ind w:firstLine="540"/>
        <w:jc w:val="both"/>
        <w:outlineLvl w:val="2"/>
      </w:pPr>
      <w:r>
        <w:t>Перемычки и висячие стены</w:t>
      </w:r>
    </w:p>
    <w:p w:rsidR="005239C7" w:rsidRDefault="005239C7">
      <w:pPr>
        <w:pStyle w:val="ConsPlusNormal"/>
        <w:ind w:firstLine="540"/>
        <w:jc w:val="both"/>
      </w:pPr>
    </w:p>
    <w:p w:rsidR="005239C7" w:rsidRDefault="005239C7">
      <w:pPr>
        <w:pStyle w:val="ConsPlusNormal"/>
        <w:ind w:firstLine="540"/>
        <w:jc w:val="both"/>
      </w:pPr>
      <w:r>
        <w:t>9.53 Железобетонные перемычки следует рассчитывать на нагрузку от перекрытий и на давление от свежеуложенной, неотвердевшей кладки, эквивалентное весу пояса кладки высотой, равной 1/3 пролета для кладки в летних условиях и целому пролету для кладки в зимних условиях (в стадии оттаивания).</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1 Допускается, при наличии соответствующих конструктивных мероприятий (выступы в сборных перемычках, выпуски арматуры и т.п.), учитывать совместную работу кладки с перемычкой.</w:t>
      </w:r>
    </w:p>
    <w:p w:rsidR="005239C7" w:rsidRDefault="005239C7">
      <w:pPr>
        <w:pStyle w:val="ConsPlusNormal"/>
        <w:spacing w:before="220"/>
        <w:ind w:firstLine="540"/>
        <w:jc w:val="both"/>
      </w:pPr>
      <w:r>
        <w:t>2 Нагрузки на перемычки от балок и настилов перекрытий не учитываются, если они расположены выше квадрата кладки со стороной, равной пролету перемычки, а при оттаивающей кладке, выполненной способом замораживания, - выше прямоугольника кладки с высотой, равной удвоенному пролету перемычки в свету. При оттаивании кладки перемычки допускается усиливать постановкой временных стоек на клиньях на период оттаивания и первоначального твердения кладки.</w:t>
      </w:r>
    </w:p>
    <w:p w:rsidR="005239C7" w:rsidRDefault="005239C7">
      <w:pPr>
        <w:pStyle w:val="ConsPlusNormal"/>
        <w:spacing w:before="220"/>
        <w:ind w:firstLine="540"/>
        <w:jc w:val="both"/>
      </w:pPr>
      <w:r>
        <w:t>3 В вертикальных швах между брусковыми перемычками, в случаях когда не обеспечивается требуемое сопротивление их теплопередаче, следует предусматривать укладку утеплителя.</w:t>
      </w:r>
    </w:p>
    <w:p w:rsidR="005239C7" w:rsidRDefault="005239C7">
      <w:pPr>
        <w:pStyle w:val="ConsPlusNormal"/>
        <w:ind w:firstLine="540"/>
        <w:jc w:val="both"/>
      </w:pPr>
    </w:p>
    <w:p w:rsidR="005239C7" w:rsidRDefault="005239C7">
      <w:pPr>
        <w:pStyle w:val="ConsPlusNormal"/>
        <w:ind w:firstLine="540"/>
        <w:jc w:val="both"/>
      </w:pPr>
      <w:r>
        <w:t xml:space="preserve">9.54 Кладку висячих стен, поддерживаемых рандбалками, следует проверять на прочность при смятии в зоне над опорами и под опорами рандбалок. Длину эпюры распределения давления в плоскости контакта стены и рандбалки следует определять в зависимости от жесткости кладки и рандбалки. При этом рандбалка заменяется эквивалентным по жесткости условным поясом кладки, высота которого </w:t>
      </w:r>
      <w:r>
        <w:rPr>
          <w:i/>
        </w:rPr>
        <w:t>H</w:t>
      </w:r>
      <w:r>
        <w:rPr>
          <w:vertAlign w:val="subscript"/>
        </w:rPr>
        <w:t>0</w:t>
      </w:r>
      <w:r>
        <w:t xml:space="preserve">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1357630" cy="48641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357630" cy="486410"/>
                    </a:xfrm>
                    <a:prstGeom prst="rect">
                      <a:avLst/>
                    </a:prstGeom>
                    <a:noFill/>
                    <a:ln>
                      <a:noFill/>
                    </a:ln>
                  </pic:spPr>
                </pic:pic>
              </a:graphicData>
            </a:graphic>
          </wp:inline>
        </w:drawing>
      </w:r>
      <w:r>
        <w:t>, (9.19)</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E</w:t>
      </w:r>
      <w:r>
        <w:rPr>
          <w:i/>
          <w:vertAlign w:val="subscript"/>
        </w:rPr>
        <w:t>b</w:t>
      </w:r>
      <w:r>
        <w:t xml:space="preserve"> - начальный модуль упругости бетона;</w:t>
      </w:r>
    </w:p>
    <w:p w:rsidR="005239C7" w:rsidRDefault="005239C7">
      <w:pPr>
        <w:pStyle w:val="ConsPlusNormal"/>
        <w:spacing w:before="220"/>
        <w:ind w:firstLine="540"/>
        <w:jc w:val="both"/>
      </w:pPr>
      <w:r>
        <w:rPr>
          <w:i/>
        </w:rPr>
        <w:t>I</w:t>
      </w:r>
      <w:r>
        <w:rPr>
          <w:i/>
          <w:vertAlign w:val="subscript"/>
        </w:rPr>
        <w:t>red</w:t>
      </w:r>
      <w:r>
        <w:t xml:space="preserve"> - момент инерции приведенного сечения рандбалки, принимаемый в соответствии с </w:t>
      </w:r>
      <w:hyperlink r:id="rId434">
        <w:r>
          <w:rPr>
            <w:color w:val="0000FF"/>
          </w:rPr>
          <w:t>СП 63.13330</w:t>
        </w:r>
      </w:hyperlink>
      <w:r>
        <w:t>;</w:t>
      </w:r>
    </w:p>
    <w:p w:rsidR="005239C7" w:rsidRDefault="005239C7">
      <w:pPr>
        <w:pStyle w:val="ConsPlusNormal"/>
        <w:spacing w:before="220"/>
        <w:ind w:firstLine="540"/>
        <w:jc w:val="both"/>
      </w:pPr>
      <w:r>
        <w:rPr>
          <w:i/>
        </w:rPr>
        <w:t>E</w:t>
      </w:r>
      <w:r>
        <w:t xml:space="preserve"> - модуль деформации кладки, определяемый по </w:t>
      </w:r>
      <w:hyperlink w:anchor="P1806">
        <w:r>
          <w:rPr>
            <w:color w:val="0000FF"/>
          </w:rPr>
          <w:t>формуле (6.7)</w:t>
        </w:r>
      </w:hyperlink>
      <w:r>
        <w:t>;</w:t>
      </w:r>
    </w:p>
    <w:p w:rsidR="005239C7" w:rsidRDefault="005239C7">
      <w:pPr>
        <w:pStyle w:val="ConsPlusNormal"/>
        <w:spacing w:before="220"/>
        <w:ind w:firstLine="540"/>
        <w:jc w:val="both"/>
      </w:pPr>
      <w:r>
        <w:rPr>
          <w:i/>
        </w:rPr>
        <w:t>h</w:t>
      </w:r>
      <w:r>
        <w:t xml:space="preserve"> - толщина висячей стены.</w:t>
      </w:r>
    </w:p>
    <w:p w:rsidR="005239C7" w:rsidRDefault="005239C7">
      <w:pPr>
        <w:pStyle w:val="ConsPlusNormal"/>
        <w:spacing w:before="220"/>
        <w:ind w:firstLine="540"/>
        <w:jc w:val="both"/>
      </w:pPr>
      <w:r>
        <w:t>Жесткость стальных рандбалок определяется как произведение</w:t>
      </w:r>
    </w:p>
    <w:p w:rsidR="005239C7" w:rsidRDefault="005239C7">
      <w:pPr>
        <w:pStyle w:val="ConsPlusNormal"/>
        <w:ind w:firstLine="540"/>
        <w:jc w:val="both"/>
      </w:pPr>
    </w:p>
    <w:p w:rsidR="005239C7" w:rsidRDefault="005239C7">
      <w:pPr>
        <w:pStyle w:val="ConsPlusNormal"/>
        <w:jc w:val="center"/>
      </w:pPr>
      <w:r>
        <w:rPr>
          <w:i/>
        </w:rPr>
        <w:t>E</w:t>
      </w:r>
      <w:r>
        <w:rPr>
          <w:i/>
          <w:vertAlign w:val="subscript"/>
        </w:rPr>
        <w:t>s</w:t>
      </w:r>
      <w:r>
        <w:rPr>
          <w:i/>
        </w:rPr>
        <w:t>I</w:t>
      </w:r>
      <w:r>
        <w:rPr>
          <w:i/>
          <w:vertAlign w:val="subscript"/>
        </w:rPr>
        <w:t>s</w:t>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E</w:t>
      </w:r>
      <w:r>
        <w:rPr>
          <w:i/>
          <w:vertAlign w:val="subscript"/>
        </w:rPr>
        <w:t>s</w:t>
      </w:r>
      <w:r>
        <w:t xml:space="preserve"> и </w:t>
      </w:r>
      <w:r>
        <w:rPr>
          <w:i/>
        </w:rPr>
        <w:t>I</w:t>
      </w:r>
      <w:r>
        <w:rPr>
          <w:i/>
          <w:vertAlign w:val="subscript"/>
        </w:rPr>
        <w:t>s</w:t>
      </w:r>
      <w:r>
        <w:t xml:space="preserve"> - модуль упругости стали и момент инерции сечения рандбалки.</w:t>
      </w:r>
    </w:p>
    <w:p w:rsidR="005239C7" w:rsidRDefault="005239C7">
      <w:pPr>
        <w:pStyle w:val="ConsPlusNormal"/>
        <w:spacing w:before="220"/>
        <w:ind w:firstLine="540"/>
        <w:jc w:val="both"/>
      </w:pPr>
      <w:r>
        <w:t xml:space="preserve">9.55 Эпюру распределения давления в кладке над промежуточными опорами неразрезных рандбалок следует принимать по треугольнику при </w:t>
      </w:r>
      <w:r>
        <w:rPr>
          <w:i/>
        </w:rPr>
        <w:t>a</w:t>
      </w:r>
      <w:r>
        <w:t xml:space="preserve"> &lt;= 2</w:t>
      </w:r>
      <w:r>
        <w:rPr>
          <w:i/>
        </w:rPr>
        <w:t>s</w:t>
      </w:r>
      <w:r>
        <w:t xml:space="preserve"> (</w:t>
      </w:r>
      <w:hyperlink w:anchor="P3301">
        <w:r>
          <w:rPr>
            <w:color w:val="0000FF"/>
          </w:rPr>
          <w:t>рисунок 9.5</w:t>
        </w:r>
      </w:hyperlink>
      <w:r>
        <w:t xml:space="preserve">, </w:t>
      </w:r>
      <w:r>
        <w:rPr>
          <w:i/>
        </w:rPr>
        <w:t>а</w:t>
      </w:r>
      <w:r>
        <w:t>) и по трапеции при 3</w:t>
      </w:r>
      <w:r>
        <w:rPr>
          <w:i/>
        </w:rPr>
        <w:t>s</w:t>
      </w:r>
      <w:r>
        <w:t xml:space="preserve"> &gt;= </w:t>
      </w:r>
      <w:r>
        <w:rPr>
          <w:i/>
        </w:rPr>
        <w:t>a</w:t>
      </w:r>
      <w:r>
        <w:t xml:space="preserve"> &gt; 2</w:t>
      </w:r>
      <w:r>
        <w:rPr>
          <w:i/>
        </w:rPr>
        <w:t>s</w:t>
      </w:r>
      <w:r>
        <w:t xml:space="preserve"> (</w:t>
      </w:r>
      <w:hyperlink w:anchor="P3301">
        <w:r>
          <w:rPr>
            <w:color w:val="0000FF"/>
          </w:rPr>
          <w:t>рисунок 9.5</w:t>
        </w:r>
      </w:hyperlink>
      <w:r>
        <w:t xml:space="preserve">, </w:t>
      </w:r>
      <w:r>
        <w:rPr>
          <w:i/>
        </w:rPr>
        <w:t>б</w:t>
      </w:r>
      <w:r>
        <w:t xml:space="preserve">) с меньшим ее основанием, равным </w:t>
      </w:r>
      <w:r>
        <w:rPr>
          <w:i/>
        </w:rPr>
        <w:t>a</w:t>
      </w:r>
      <w:r>
        <w:t xml:space="preserve"> - 2</w:t>
      </w:r>
      <w:r>
        <w:rPr>
          <w:i/>
        </w:rPr>
        <w:t>s</w:t>
      </w:r>
      <w:r>
        <w:t xml:space="preserve">. Максимальная величина напряжений смятия </w:t>
      </w:r>
      <w:r>
        <w:rPr>
          <w:noProof/>
          <w:position w:val="-8"/>
        </w:rPr>
        <w:drawing>
          <wp:inline distT="0" distB="0" distL="0" distR="0">
            <wp:extent cx="193040" cy="2514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(высота треугольника или трапеции) должна определяться из условия </w:t>
      </w:r>
      <w:r>
        <w:lastRenderedPageBreak/>
        <w:t>равенства объема эпюры давления и опорной реакции рандбалки по формулам:</w:t>
      </w:r>
    </w:p>
    <w:p w:rsidR="005239C7" w:rsidRDefault="005239C7">
      <w:pPr>
        <w:pStyle w:val="ConsPlusNormal"/>
        <w:spacing w:before="220"/>
        <w:ind w:firstLine="540"/>
        <w:jc w:val="both"/>
      </w:pPr>
      <w:r>
        <w:t>при треугольной эпюре давления (</w:t>
      </w:r>
      <w:r>
        <w:rPr>
          <w:i/>
        </w:rPr>
        <w:t>a</w:t>
      </w:r>
      <w:r>
        <w:t xml:space="preserve"> &lt;= 2</w:t>
      </w:r>
      <w:r>
        <w:rPr>
          <w:i/>
        </w:rPr>
        <w:t>s</w:t>
      </w:r>
      <w:r>
        <w:t>)</w:t>
      </w:r>
    </w:p>
    <w:p w:rsidR="005239C7" w:rsidRDefault="005239C7">
      <w:pPr>
        <w:pStyle w:val="ConsPlusNormal"/>
        <w:ind w:firstLine="540"/>
        <w:jc w:val="both"/>
      </w:pPr>
    </w:p>
    <w:p w:rsidR="005239C7" w:rsidRDefault="005239C7">
      <w:pPr>
        <w:pStyle w:val="ConsPlusNormal"/>
        <w:jc w:val="center"/>
      </w:pPr>
      <w:r>
        <w:rPr>
          <w:noProof/>
          <w:position w:val="-24"/>
        </w:rPr>
        <w:drawing>
          <wp:inline distT="0" distB="0" distL="0" distR="0">
            <wp:extent cx="1047750" cy="44450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047750" cy="444500"/>
                    </a:xfrm>
                    <a:prstGeom prst="rect">
                      <a:avLst/>
                    </a:prstGeom>
                    <a:noFill/>
                    <a:ln>
                      <a:noFill/>
                    </a:ln>
                  </pic:spPr>
                </pic:pic>
              </a:graphicData>
            </a:graphic>
          </wp:inline>
        </w:drawing>
      </w:r>
      <w:r>
        <w:t>, (9.20)</w:t>
      </w:r>
    </w:p>
    <w:p w:rsidR="005239C7" w:rsidRDefault="005239C7">
      <w:pPr>
        <w:pStyle w:val="ConsPlusNormal"/>
        <w:ind w:firstLine="540"/>
        <w:jc w:val="both"/>
      </w:pPr>
    </w:p>
    <w:p w:rsidR="005239C7" w:rsidRDefault="005239C7">
      <w:pPr>
        <w:pStyle w:val="ConsPlusNormal"/>
        <w:ind w:firstLine="540"/>
        <w:jc w:val="both"/>
      </w:pPr>
      <w:r>
        <w:t>при трапециевидной эпюре давления (3</w:t>
      </w:r>
      <w:r>
        <w:rPr>
          <w:i/>
        </w:rPr>
        <w:t>s</w:t>
      </w:r>
      <w:r>
        <w:t xml:space="preserve"> &gt; </w:t>
      </w:r>
      <w:r>
        <w:rPr>
          <w:i/>
        </w:rPr>
        <w:t>a</w:t>
      </w:r>
      <w:r>
        <w:t xml:space="preserve"> &gt; 2</w:t>
      </w:r>
      <w:r>
        <w:rPr>
          <w:i/>
        </w:rPr>
        <w:t>s</w:t>
      </w:r>
      <w:r>
        <w:t>)</w:t>
      </w:r>
    </w:p>
    <w:p w:rsidR="005239C7" w:rsidRDefault="005239C7">
      <w:pPr>
        <w:pStyle w:val="ConsPlusNormal"/>
        <w:ind w:firstLine="540"/>
        <w:jc w:val="both"/>
      </w:pPr>
    </w:p>
    <w:p w:rsidR="005239C7" w:rsidRDefault="005239C7">
      <w:pPr>
        <w:pStyle w:val="ConsPlusNormal"/>
        <w:jc w:val="center"/>
      </w:pPr>
      <w:bookmarkStart w:id="132" w:name="P3286"/>
      <w:bookmarkEnd w:id="132"/>
      <w:r>
        <w:rPr>
          <w:noProof/>
          <w:position w:val="-23"/>
        </w:rPr>
        <w:drawing>
          <wp:inline distT="0" distB="0" distL="0" distR="0">
            <wp:extent cx="570230" cy="43561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570230" cy="435610"/>
                    </a:xfrm>
                    <a:prstGeom prst="rect">
                      <a:avLst/>
                    </a:prstGeom>
                    <a:noFill/>
                    <a:ln>
                      <a:noFill/>
                    </a:ln>
                  </pic:spPr>
                </pic:pic>
              </a:graphicData>
            </a:graphic>
          </wp:inline>
        </w:drawing>
      </w:r>
      <w:r>
        <w:t>, (9.21)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t xml:space="preserve"> - длина опоры (ширина простенка);</w:t>
      </w:r>
    </w:p>
    <w:p w:rsidR="005239C7" w:rsidRDefault="005239C7">
      <w:pPr>
        <w:pStyle w:val="ConsPlusNormal"/>
        <w:spacing w:before="220"/>
        <w:ind w:firstLine="540"/>
        <w:jc w:val="both"/>
      </w:pPr>
      <w:r>
        <w:rPr>
          <w:i/>
        </w:rPr>
        <w:t>N</w:t>
      </w:r>
      <w:r>
        <w:t xml:space="preserve"> - опорная реакция рандбалки от нагрузок, расположенных в пределах ее пролета и длины опоры, за вычетом собственного веса рандбалки;</w:t>
      </w:r>
    </w:p>
    <w:p w:rsidR="005239C7" w:rsidRDefault="005239C7">
      <w:pPr>
        <w:pStyle w:val="ConsPlusNormal"/>
        <w:spacing w:before="220"/>
        <w:ind w:firstLine="540"/>
        <w:jc w:val="both"/>
      </w:pPr>
      <w:r>
        <w:rPr>
          <w:i/>
        </w:rPr>
        <w:t>s</w:t>
      </w:r>
      <w:r>
        <w:t xml:space="preserve"> = 1,57</w:t>
      </w:r>
      <w:r>
        <w:rPr>
          <w:i/>
        </w:rPr>
        <w:t>H</w:t>
      </w:r>
      <w:r>
        <w:rPr>
          <w:vertAlign w:val="subscript"/>
        </w:rPr>
        <w:t>0</w:t>
      </w:r>
      <w:r>
        <w:t xml:space="preserve"> - длина участка эпюры распределения давления в каждую сторону от грани опоры;</w:t>
      </w:r>
    </w:p>
    <w:p w:rsidR="005239C7" w:rsidRDefault="005239C7">
      <w:pPr>
        <w:pStyle w:val="ConsPlusNormal"/>
        <w:spacing w:before="220"/>
        <w:ind w:firstLine="540"/>
        <w:jc w:val="both"/>
      </w:pPr>
      <w:r>
        <w:rPr>
          <w:i/>
        </w:rPr>
        <w:t>h</w:t>
      </w:r>
      <w:r>
        <w:t xml:space="preserve"> - толщина стены.</w:t>
      </w:r>
    </w:p>
    <w:p w:rsidR="005239C7" w:rsidRDefault="005239C7">
      <w:pPr>
        <w:pStyle w:val="ConsPlusNormal"/>
        <w:spacing w:before="220"/>
        <w:ind w:firstLine="540"/>
        <w:jc w:val="both"/>
      </w:pPr>
      <w:r>
        <w:t xml:space="preserve">Если </w:t>
      </w:r>
      <w:r>
        <w:rPr>
          <w:i/>
        </w:rPr>
        <w:t>a</w:t>
      </w:r>
      <w:r>
        <w:t xml:space="preserve"> &gt; 3</w:t>
      </w:r>
      <w:r>
        <w:rPr>
          <w:i/>
        </w:rPr>
        <w:t>s</w:t>
      </w:r>
      <w:r>
        <w:t xml:space="preserve">, то в </w:t>
      </w:r>
      <w:hyperlink w:anchor="P3286">
        <w:r>
          <w:rPr>
            <w:color w:val="0000FF"/>
          </w:rPr>
          <w:t>формуле (9.21)</w:t>
        </w:r>
      </w:hyperlink>
      <w:r>
        <w:t xml:space="preserve"> вместо </w:t>
      </w:r>
      <w:r>
        <w:rPr>
          <w:i/>
        </w:rPr>
        <w:t>a</w:t>
      </w:r>
      <w:r>
        <w:t xml:space="preserve"> следует принимать расчетную длину опоры, равную </w:t>
      </w:r>
      <w:r>
        <w:rPr>
          <w:i/>
        </w:rPr>
        <w:t>a</w:t>
      </w:r>
      <w:r>
        <w:rPr>
          <w:vertAlign w:val="subscript"/>
        </w:rPr>
        <w:t>1</w:t>
      </w:r>
      <w:r>
        <w:t xml:space="preserve"> = 3</w:t>
      </w:r>
      <w:r>
        <w:rPr>
          <w:i/>
        </w:rPr>
        <w:t>s</w:t>
      </w:r>
      <w:r>
        <w:t>, состоящую из двух участков длиной по 1,5</w:t>
      </w:r>
      <w:r>
        <w:rPr>
          <w:i/>
        </w:rPr>
        <w:t>s</w:t>
      </w:r>
      <w:r>
        <w:t xml:space="preserve"> с каждой стороны простенка (рисунок 9.5, </w:t>
      </w:r>
      <w:r>
        <w:rPr>
          <w:i/>
        </w:rPr>
        <w:t>в</w:t>
      </w:r>
      <w:r>
        <w:t>).</w:t>
      </w:r>
    </w:p>
    <w:p w:rsidR="005239C7" w:rsidRDefault="005239C7">
      <w:pPr>
        <w:pStyle w:val="ConsPlusNormal"/>
        <w:ind w:firstLine="540"/>
        <w:jc w:val="both"/>
      </w:pPr>
    </w:p>
    <w:p w:rsidR="005239C7" w:rsidRDefault="005239C7">
      <w:pPr>
        <w:pStyle w:val="ConsPlusNormal"/>
        <w:jc w:val="center"/>
      </w:pPr>
      <w:r>
        <w:rPr>
          <w:noProof/>
          <w:position w:val="-293"/>
        </w:rPr>
        <w:drawing>
          <wp:inline distT="0" distB="0" distL="0" distR="0">
            <wp:extent cx="5035550" cy="386905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a:extLst>
                        <a:ext uri="{28A0092B-C50C-407E-A947-70E740481C1C}">
                          <a14:useLocalDpi xmlns:a14="http://schemas.microsoft.com/office/drawing/2010/main" val="0"/>
                        </a:ext>
                      </a:extLst>
                    </a:blip>
                    <a:srcRect/>
                    <a:stretch>
                      <a:fillRect/>
                    </a:stretch>
                  </pic:blipFill>
                  <pic:spPr bwMode="auto">
                    <a:xfrm>
                      <a:off x="0" y="0"/>
                      <a:ext cx="5035550" cy="386905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на средних опорах неразрезных балок при </w:t>
      </w:r>
      <w:r>
        <w:rPr>
          <w:i/>
        </w:rPr>
        <w:t>a</w:t>
      </w:r>
      <w:r>
        <w:t xml:space="preserve"> &lt;= 2</w:t>
      </w:r>
      <w:r>
        <w:rPr>
          <w:i/>
        </w:rPr>
        <w:t>s</w:t>
      </w:r>
      <w:r>
        <w:t>;</w:t>
      </w:r>
    </w:p>
    <w:p w:rsidR="005239C7" w:rsidRDefault="005239C7">
      <w:pPr>
        <w:pStyle w:val="ConsPlusNormal"/>
        <w:jc w:val="center"/>
      </w:pPr>
      <w:r>
        <w:rPr>
          <w:i/>
        </w:rPr>
        <w:t>б</w:t>
      </w:r>
      <w:r>
        <w:t xml:space="preserve"> - то же, при 3</w:t>
      </w:r>
      <w:r>
        <w:rPr>
          <w:i/>
        </w:rPr>
        <w:t>s</w:t>
      </w:r>
      <w:r>
        <w:t xml:space="preserve"> &gt;= </w:t>
      </w:r>
      <w:r>
        <w:rPr>
          <w:i/>
        </w:rPr>
        <w:t>a</w:t>
      </w:r>
      <w:r>
        <w:t xml:space="preserve"> &gt; 2</w:t>
      </w:r>
      <w:r>
        <w:rPr>
          <w:i/>
        </w:rPr>
        <w:t>s</w:t>
      </w:r>
      <w:r>
        <w:t xml:space="preserve">; </w:t>
      </w:r>
      <w:r>
        <w:rPr>
          <w:i/>
        </w:rPr>
        <w:t>в</w:t>
      </w:r>
      <w:r>
        <w:t xml:space="preserve"> - то же, при </w:t>
      </w:r>
      <w:r>
        <w:rPr>
          <w:i/>
        </w:rPr>
        <w:t>a</w:t>
      </w:r>
      <w:r>
        <w:t xml:space="preserve"> &gt; 3</w:t>
      </w:r>
      <w:r>
        <w:rPr>
          <w:i/>
        </w:rPr>
        <w:t>s</w:t>
      </w:r>
      <w:r>
        <w:t>;</w:t>
      </w:r>
    </w:p>
    <w:p w:rsidR="005239C7" w:rsidRDefault="005239C7">
      <w:pPr>
        <w:pStyle w:val="ConsPlusNormal"/>
        <w:jc w:val="center"/>
      </w:pPr>
      <w:r>
        <w:rPr>
          <w:i/>
        </w:rPr>
        <w:t>г</w:t>
      </w:r>
      <w:r>
        <w:t xml:space="preserve"> - на крайних опорах неразрезных балок</w:t>
      </w:r>
    </w:p>
    <w:p w:rsidR="005239C7" w:rsidRDefault="005239C7">
      <w:pPr>
        <w:pStyle w:val="ConsPlusNormal"/>
        <w:jc w:val="center"/>
      </w:pPr>
      <w:r>
        <w:t>и на опорах однопролетных рандбалок</w:t>
      </w:r>
    </w:p>
    <w:p w:rsidR="005239C7" w:rsidRDefault="005239C7">
      <w:pPr>
        <w:pStyle w:val="ConsPlusNormal"/>
        <w:ind w:firstLine="540"/>
        <w:jc w:val="both"/>
      </w:pPr>
    </w:p>
    <w:p w:rsidR="005239C7" w:rsidRDefault="005239C7">
      <w:pPr>
        <w:pStyle w:val="ConsPlusNormal"/>
        <w:jc w:val="center"/>
      </w:pPr>
      <w:bookmarkStart w:id="133" w:name="P3301"/>
      <w:bookmarkEnd w:id="133"/>
      <w:r>
        <w:rPr>
          <w:b/>
          <w:i/>
        </w:rPr>
        <w:t>Рисунок 9.5</w:t>
      </w:r>
      <w:r>
        <w:t xml:space="preserve"> </w:t>
      </w:r>
      <w:r>
        <w:rPr>
          <w:b/>
        </w:rPr>
        <w:t>- Распределение давления</w:t>
      </w:r>
    </w:p>
    <w:p w:rsidR="005239C7" w:rsidRDefault="005239C7">
      <w:pPr>
        <w:pStyle w:val="ConsPlusNormal"/>
        <w:jc w:val="center"/>
      </w:pPr>
      <w:r>
        <w:rPr>
          <w:b/>
        </w:rPr>
        <w:lastRenderedPageBreak/>
        <w:t>в кладке над опорами висячих стен</w:t>
      </w:r>
    </w:p>
    <w:p w:rsidR="005239C7" w:rsidRDefault="005239C7">
      <w:pPr>
        <w:pStyle w:val="ConsPlusNormal"/>
        <w:ind w:firstLine="540"/>
        <w:jc w:val="both"/>
      </w:pPr>
    </w:p>
    <w:p w:rsidR="005239C7" w:rsidRDefault="005239C7">
      <w:pPr>
        <w:pStyle w:val="ConsPlusNormal"/>
        <w:ind w:firstLine="540"/>
        <w:jc w:val="both"/>
      </w:pPr>
      <w:r>
        <w:t>9.56 Эпюру распределения давления над крайними опорами рандбалок, а также над опорами однопролетных рандбалок следует принимать треугольной (</w:t>
      </w:r>
      <w:hyperlink w:anchor="P3301">
        <w:r>
          <w:rPr>
            <w:color w:val="0000FF"/>
          </w:rPr>
          <w:t>рисунок 9.5</w:t>
        </w:r>
      </w:hyperlink>
      <w:r>
        <w:t xml:space="preserve">, </w:t>
      </w:r>
      <w:r>
        <w:rPr>
          <w:i/>
        </w:rPr>
        <w:t>г</w:t>
      </w:r>
      <w:r>
        <w:t>) с основанием</w:t>
      </w:r>
    </w:p>
    <w:p w:rsidR="005239C7" w:rsidRDefault="005239C7">
      <w:pPr>
        <w:pStyle w:val="ConsPlusNormal"/>
        <w:ind w:firstLine="540"/>
        <w:jc w:val="both"/>
      </w:pPr>
    </w:p>
    <w:p w:rsidR="005239C7" w:rsidRDefault="005239C7">
      <w:pPr>
        <w:pStyle w:val="ConsPlusNormal"/>
        <w:jc w:val="center"/>
      </w:pPr>
      <w:r>
        <w:rPr>
          <w:i/>
        </w:rPr>
        <w:t>l</w:t>
      </w:r>
      <w:r>
        <w:rPr>
          <w:i/>
          <w:vertAlign w:val="subscript"/>
        </w:rPr>
        <w:t>c</w:t>
      </w:r>
      <w:r>
        <w:t xml:space="preserve"> = </w:t>
      </w:r>
      <w:r>
        <w:rPr>
          <w:i/>
        </w:rPr>
        <w:t>a</w:t>
      </w:r>
      <w:r>
        <w:rPr>
          <w:vertAlign w:val="subscript"/>
        </w:rPr>
        <w:t>1</w:t>
      </w:r>
      <w:r>
        <w:t xml:space="preserve"> + </w:t>
      </w:r>
      <w:r>
        <w:rPr>
          <w:i/>
        </w:rPr>
        <w:t>s</w:t>
      </w:r>
      <w:r>
        <w:rPr>
          <w:vertAlign w:val="subscript"/>
        </w:rPr>
        <w:t>1</w:t>
      </w:r>
      <w:r>
        <w:t>, (9.22)</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s</w:t>
      </w:r>
      <w:r>
        <w:rPr>
          <w:vertAlign w:val="subscript"/>
        </w:rPr>
        <w:t>1</w:t>
      </w:r>
      <w:r>
        <w:t xml:space="preserve"> = 0,9</w:t>
      </w:r>
      <w:r>
        <w:rPr>
          <w:i/>
        </w:rPr>
        <w:t>H</w:t>
      </w:r>
      <w:r>
        <w:rPr>
          <w:vertAlign w:val="subscript"/>
        </w:rPr>
        <w:t>0</w:t>
      </w:r>
      <w:r>
        <w:t xml:space="preserve"> - длина участка распределения давления от грани опоры;</w:t>
      </w:r>
    </w:p>
    <w:p w:rsidR="005239C7" w:rsidRDefault="005239C7">
      <w:pPr>
        <w:pStyle w:val="ConsPlusNormal"/>
        <w:spacing w:before="220"/>
        <w:ind w:firstLine="540"/>
        <w:jc w:val="both"/>
      </w:pPr>
      <w:r>
        <w:rPr>
          <w:i/>
        </w:rPr>
        <w:t>a</w:t>
      </w:r>
      <w:r>
        <w:rPr>
          <w:vertAlign w:val="subscript"/>
        </w:rPr>
        <w:t>1</w:t>
      </w:r>
      <w:r>
        <w:t xml:space="preserve"> - длина опорного участка рандбалки, но не более 1,5</w:t>
      </w:r>
      <w:r>
        <w:rPr>
          <w:i/>
        </w:rPr>
        <w:t>H</w:t>
      </w:r>
      <w:r>
        <w:t xml:space="preserve"> (</w:t>
      </w:r>
      <w:r>
        <w:rPr>
          <w:i/>
        </w:rPr>
        <w:t>H</w:t>
      </w:r>
      <w:r>
        <w:t xml:space="preserve"> - высота рандбалки).</w:t>
      </w:r>
    </w:p>
    <w:p w:rsidR="005239C7" w:rsidRDefault="005239C7">
      <w:pPr>
        <w:pStyle w:val="ConsPlusNormal"/>
        <w:spacing w:before="220"/>
        <w:ind w:firstLine="540"/>
        <w:jc w:val="both"/>
      </w:pPr>
      <w:r>
        <w:t>Максимальное напряжение над опорой рандбалки</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1047750" cy="48641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047750" cy="486410"/>
                    </a:xfrm>
                    <a:prstGeom prst="rect">
                      <a:avLst/>
                    </a:prstGeom>
                    <a:noFill/>
                    <a:ln>
                      <a:noFill/>
                    </a:ln>
                  </pic:spPr>
                </pic:pic>
              </a:graphicData>
            </a:graphic>
          </wp:inline>
        </w:drawing>
      </w:r>
      <w:r>
        <w:t>, (9.23)</w:t>
      </w:r>
    </w:p>
    <w:p w:rsidR="005239C7" w:rsidRDefault="005239C7">
      <w:pPr>
        <w:pStyle w:val="ConsPlusNormal"/>
        <w:ind w:firstLine="540"/>
        <w:jc w:val="both"/>
      </w:pPr>
    </w:p>
    <w:p w:rsidR="005239C7" w:rsidRDefault="005239C7">
      <w:pPr>
        <w:pStyle w:val="ConsPlusNormal"/>
        <w:ind w:firstLine="540"/>
        <w:jc w:val="both"/>
      </w:pPr>
      <w:bookmarkStart w:id="134" w:name="P3314"/>
      <w:bookmarkEnd w:id="134"/>
      <w:r>
        <w:t xml:space="preserve">9.57 Прочность кладки висячих стен при местном сжатии в зоне, расположенной над опорами рандбалок, следует проверять по указаниям </w:t>
      </w:r>
      <w:hyperlink w:anchor="P2288">
        <w:r>
          <w:rPr>
            <w:color w:val="0000FF"/>
          </w:rPr>
          <w:t>7.13</w:t>
        </w:r>
      </w:hyperlink>
      <w:r>
        <w:t xml:space="preserve"> - </w:t>
      </w:r>
      <w:hyperlink w:anchor="P2384">
        <w:r>
          <w:rPr>
            <w:color w:val="0000FF"/>
          </w:rPr>
          <w:t>7.16</w:t>
        </w:r>
      </w:hyperlink>
      <w:r>
        <w:t>.</w:t>
      </w:r>
    </w:p>
    <w:p w:rsidR="005239C7" w:rsidRDefault="005239C7">
      <w:pPr>
        <w:pStyle w:val="ConsPlusNormal"/>
        <w:spacing w:before="220"/>
        <w:ind w:firstLine="540"/>
        <w:jc w:val="both"/>
      </w:pPr>
      <w:r>
        <w:t>Расчет на местное сжатие кладки под опорами неразрезных рандбалок следует выполнять для участка, расположенного в пределах опоры длиной не более 3</w:t>
      </w:r>
      <w:r>
        <w:rPr>
          <w:i/>
        </w:rPr>
        <w:t>H</w:t>
      </w:r>
      <w:r>
        <w:t xml:space="preserve"> от ее края (</w:t>
      </w:r>
      <w:r>
        <w:rPr>
          <w:i/>
        </w:rPr>
        <w:t>H</w:t>
      </w:r>
      <w:r>
        <w:t xml:space="preserve"> - высота рандбалки) и длиной не более 1,5</w:t>
      </w:r>
      <w:r>
        <w:rPr>
          <w:i/>
        </w:rPr>
        <w:t>H</w:t>
      </w:r>
      <w:r>
        <w:t xml:space="preserve"> для однопролетных рандбалок и крайних опор неразрезных рандбалок.</w:t>
      </w:r>
    </w:p>
    <w:p w:rsidR="005239C7" w:rsidRDefault="005239C7">
      <w:pPr>
        <w:pStyle w:val="ConsPlusNormal"/>
        <w:spacing w:before="220"/>
        <w:ind w:firstLine="540"/>
        <w:jc w:val="both"/>
      </w:pPr>
      <w:r>
        <w:t xml:space="preserve">Если рассчитываемое сечение расположено на высоте </w:t>
      </w:r>
      <w:r>
        <w:rPr>
          <w:i/>
        </w:rPr>
        <w:t>H</w:t>
      </w:r>
      <w:r>
        <w:rPr>
          <w:vertAlign w:val="subscript"/>
        </w:rPr>
        <w:t>1</w:t>
      </w:r>
      <w:r>
        <w:t xml:space="preserve"> над верхней гранью рандбалки, то при определении длины участков </w:t>
      </w:r>
      <w:r>
        <w:rPr>
          <w:i/>
        </w:rPr>
        <w:t>s</w:t>
      </w:r>
      <w:r>
        <w:t xml:space="preserve"> и </w:t>
      </w:r>
      <w:r>
        <w:rPr>
          <w:i/>
        </w:rPr>
        <w:t>s</w:t>
      </w:r>
      <w:r>
        <w:rPr>
          <w:vertAlign w:val="subscript"/>
        </w:rPr>
        <w:t>1</w:t>
      </w:r>
      <w:r>
        <w:t xml:space="preserve"> следует принимать высоту пояса кладки </w:t>
      </w:r>
      <w:r>
        <w:rPr>
          <w:i/>
        </w:rPr>
        <w:t>H</w:t>
      </w:r>
      <w:r>
        <w:rPr>
          <w:vertAlign w:val="subscript"/>
        </w:rPr>
        <w:t>01</w:t>
      </w:r>
      <w:r>
        <w:t xml:space="preserve"> = </w:t>
      </w:r>
      <w:r>
        <w:rPr>
          <w:i/>
        </w:rPr>
        <w:t>H</w:t>
      </w:r>
      <w:r>
        <w:rPr>
          <w:vertAlign w:val="subscript"/>
        </w:rPr>
        <w:t>0</w:t>
      </w:r>
      <w:r>
        <w:t xml:space="preserve"> + </w:t>
      </w:r>
      <w:r>
        <w:rPr>
          <w:i/>
        </w:rPr>
        <w:t>H</w:t>
      </w:r>
      <w:r>
        <w:rPr>
          <w:vertAlign w:val="subscript"/>
        </w:rPr>
        <w:t>1</w:t>
      </w:r>
      <w:r>
        <w:t>.</w:t>
      </w:r>
    </w:p>
    <w:p w:rsidR="005239C7" w:rsidRDefault="005239C7">
      <w:pPr>
        <w:pStyle w:val="ConsPlusNormal"/>
        <w:spacing w:before="220"/>
        <w:ind w:firstLine="540"/>
        <w:jc w:val="both"/>
      </w:pPr>
      <w:r>
        <w:t xml:space="preserve">Расчетную площадь сечения </w:t>
      </w:r>
      <w:r>
        <w:rPr>
          <w:i/>
        </w:rPr>
        <w:t>A</w:t>
      </w:r>
      <w:r>
        <w:t xml:space="preserve"> при расчете висячих стен на местное сжатие следует принимать: в зоне, расположенной над промежуточными опорами неразрезных рандбалок, как для кладки, загруженной местной нагрузкой в средней части сечения; в зоне над опорами однопролетных рандбалок или крайними опорами неразрезных рандбалок, а также при расчете кладки под опорами рандбалок как для кладки, загруженной на краю сечения.</w:t>
      </w:r>
    </w:p>
    <w:p w:rsidR="005239C7" w:rsidRDefault="005239C7">
      <w:pPr>
        <w:pStyle w:val="ConsPlusNormal"/>
        <w:spacing w:before="220"/>
        <w:ind w:firstLine="540"/>
        <w:jc w:val="both"/>
      </w:pPr>
      <w:r>
        <w:t xml:space="preserve">9.58 Эпюру распределения давления в кладке висячих стен при наличии проемов следует принимать по трапеции, причем площадь треугольника, который отнимается от эпюры давления в пределах проема, заменяется равновеликой площадью параллелограмма, добавляемой к остальной части эпюры (рисунок 9.6). При расположении проемов на высоте </w:t>
      </w:r>
      <w:r>
        <w:rPr>
          <w:i/>
        </w:rPr>
        <w:t>H</w:t>
      </w:r>
      <w:r>
        <w:rPr>
          <w:vertAlign w:val="subscript"/>
        </w:rPr>
        <w:t>1</w:t>
      </w:r>
      <w:r>
        <w:t xml:space="preserve"> над рандбалкой длина участка </w:t>
      </w:r>
      <w:r>
        <w:rPr>
          <w:i/>
        </w:rPr>
        <w:t>s</w:t>
      </w:r>
      <w:r>
        <w:t xml:space="preserve"> соответственно увеличивается (см. </w:t>
      </w:r>
      <w:hyperlink w:anchor="P3314">
        <w:r>
          <w:rPr>
            <w:color w:val="0000FF"/>
          </w:rPr>
          <w:t>9.57</w:t>
        </w:r>
      </w:hyperlink>
      <w:r>
        <w:t>).</w:t>
      </w:r>
    </w:p>
    <w:p w:rsidR="005239C7" w:rsidRDefault="005239C7">
      <w:pPr>
        <w:pStyle w:val="ConsPlusNormal"/>
        <w:ind w:firstLine="540"/>
        <w:jc w:val="both"/>
      </w:pPr>
    </w:p>
    <w:p w:rsidR="005239C7" w:rsidRDefault="005239C7">
      <w:pPr>
        <w:pStyle w:val="ConsPlusNormal"/>
        <w:jc w:val="center"/>
      </w:pPr>
      <w:r>
        <w:rPr>
          <w:noProof/>
          <w:position w:val="-152"/>
        </w:rPr>
        <w:drawing>
          <wp:inline distT="0" distB="0" distL="0" distR="0">
            <wp:extent cx="2292985" cy="207200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a:extLst>
                        <a:ext uri="{28A0092B-C50C-407E-A947-70E740481C1C}">
                          <a14:useLocalDpi xmlns:a14="http://schemas.microsoft.com/office/drawing/2010/main" val="0"/>
                        </a:ext>
                      </a:extLst>
                    </a:blip>
                    <a:srcRect/>
                    <a:stretch>
                      <a:fillRect/>
                    </a:stretch>
                  </pic:blipFill>
                  <pic:spPr bwMode="auto">
                    <a:xfrm>
                      <a:off x="0" y="0"/>
                      <a:ext cx="2292985" cy="207200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b/>
          <w:i/>
        </w:rPr>
        <w:t>Рисунок 9.6</w:t>
      </w:r>
      <w:r>
        <w:t xml:space="preserve"> </w:t>
      </w:r>
      <w:r>
        <w:rPr>
          <w:b/>
        </w:rPr>
        <w:t>- Эпюра распределения давления</w:t>
      </w:r>
    </w:p>
    <w:p w:rsidR="005239C7" w:rsidRDefault="005239C7">
      <w:pPr>
        <w:pStyle w:val="ConsPlusNormal"/>
        <w:jc w:val="center"/>
      </w:pPr>
      <w:r>
        <w:rPr>
          <w:b/>
        </w:rPr>
        <w:t>в кладке висячих стен при наличии проема</w:t>
      </w:r>
    </w:p>
    <w:p w:rsidR="005239C7" w:rsidRDefault="005239C7">
      <w:pPr>
        <w:pStyle w:val="ConsPlusNormal"/>
        <w:ind w:firstLine="540"/>
        <w:jc w:val="both"/>
      </w:pPr>
    </w:p>
    <w:p w:rsidR="005239C7" w:rsidRDefault="005239C7">
      <w:pPr>
        <w:pStyle w:val="ConsPlusNormal"/>
        <w:ind w:firstLine="540"/>
        <w:jc w:val="both"/>
      </w:pPr>
      <w:r>
        <w:t>9.59 Расчет рандбалок должен выполняться на два случая загружения:</w:t>
      </w:r>
    </w:p>
    <w:p w:rsidR="005239C7" w:rsidRDefault="005239C7">
      <w:pPr>
        <w:pStyle w:val="ConsPlusNormal"/>
        <w:spacing w:before="220"/>
        <w:ind w:firstLine="540"/>
        <w:jc w:val="both"/>
      </w:pPr>
      <w:r>
        <w:t xml:space="preserve">а) на нагрузки, действующие в период возведения стен. При кладке стен из кирпича, керамических камней или обыкновенных бетонных камней должна приниматься нагрузка от собственного веса неотвердевшей кладки высотой, равной 1/3 пролета для кладки в летних условиях и целому пролету - для кладки в зимних условиях (в стадии оттаивания при выполнении кладки способом замораживания, см. </w:t>
      </w:r>
      <w:hyperlink w:anchor="P3530">
        <w:r>
          <w:rPr>
            <w:color w:val="0000FF"/>
          </w:rPr>
          <w:t>10.1</w:t>
        </w:r>
      </w:hyperlink>
      <w:r>
        <w:t>).</w:t>
      </w:r>
    </w:p>
    <w:p w:rsidR="005239C7" w:rsidRDefault="005239C7">
      <w:pPr>
        <w:pStyle w:val="ConsPlusNormal"/>
        <w:spacing w:before="220"/>
        <w:ind w:firstLine="540"/>
        <w:jc w:val="both"/>
      </w:pPr>
      <w:r>
        <w:t xml:space="preserve">При кладке стен из крупных блоков (бетонных или кирпичных) высоту пояса кладки, на нагрузку от которого должны быть рассчитаны рандбалки, следует принимать равной 1/2 пролета, но не менее высоты одного ряда блоков. При наличии проемов и высоте пояса кладки от верха рандбалок до подоконников менее 1/3 пролета следует учитывать также вес кладки стен до верхней грани железобетонных или стальных перемычек </w:t>
      </w:r>
      <w:hyperlink w:anchor="P3334">
        <w:r>
          <w:rPr>
            <w:color w:val="0000FF"/>
          </w:rPr>
          <w:t>(рисунок 9.7)</w:t>
        </w:r>
      </w:hyperlink>
      <w:r>
        <w:t>. При рядовых, клинчатых и арочных перемычках должен учитываться вес кладки стен до отметки, превышающей отметку верха проема на 1/3 его ширины;</w:t>
      </w:r>
    </w:p>
    <w:p w:rsidR="005239C7" w:rsidRDefault="005239C7">
      <w:pPr>
        <w:pStyle w:val="ConsPlusNormal"/>
        <w:spacing w:before="220"/>
        <w:ind w:firstLine="540"/>
        <w:jc w:val="both"/>
      </w:pPr>
      <w:r>
        <w:t>б) на нагрузки, действующие в законченном здании. Эти нагрузки следует определять исходя из приведенных выше эпюр давлений, передающихся на балки от опор и поддерживаемых балками стен.</w:t>
      </w:r>
    </w:p>
    <w:p w:rsidR="005239C7" w:rsidRDefault="005239C7">
      <w:pPr>
        <w:pStyle w:val="ConsPlusNormal"/>
        <w:ind w:firstLine="540"/>
        <w:jc w:val="both"/>
      </w:pPr>
    </w:p>
    <w:p w:rsidR="005239C7" w:rsidRDefault="005239C7">
      <w:pPr>
        <w:pStyle w:val="ConsPlusNormal"/>
        <w:jc w:val="center"/>
      </w:pPr>
      <w:r>
        <w:rPr>
          <w:noProof/>
          <w:position w:val="-123"/>
        </w:rPr>
        <w:drawing>
          <wp:inline distT="0" distB="0" distL="0" distR="0">
            <wp:extent cx="2414270" cy="171005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a:extLst>
                        <a:ext uri="{28A0092B-C50C-407E-A947-70E740481C1C}">
                          <a14:useLocalDpi xmlns:a14="http://schemas.microsoft.com/office/drawing/2010/main" val="0"/>
                        </a:ext>
                      </a:extLst>
                    </a:blip>
                    <a:srcRect/>
                    <a:stretch>
                      <a:fillRect/>
                    </a:stretch>
                  </pic:blipFill>
                  <pic:spPr bwMode="auto">
                    <a:xfrm>
                      <a:off x="0" y="0"/>
                      <a:ext cx="2414270" cy="171005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1</w:t>
      </w:r>
      <w:r>
        <w:t xml:space="preserve"> - нагрузка на рандбалку; </w:t>
      </w:r>
      <w:r>
        <w:rPr>
          <w:i/>
        </w:rPr>
        <w:t>2</w:t>
      </w:r>
      <w:r>
        <w:t xml:space="preserve"> - железобетонная перемычка</w:t>
      </w:r>
    </w:p>
    <w:p w:rsidR="005239C7" w:rsidRDefault="005239C7">
      <w:pPr>
        <w:pStyle w:val="ConsPlusNormal"/>
        <w:ind w:firstLine="540"/>
        <w:jc w:val="both"/>
      </w:pPr>
    </w:p>
    <w:p w:rsidR="005239C7" w:rsidRDefault="005239C7">
      <w:pPr>
        <w:pStyle w:val="ConsPlusNormal"/>
        <w:jc w:val="center"/>
      </w:pPr>
      <w:bookmarkStart w:id="135" w:name="P3334"/>
      <w:bookmarkEnd w:id="135"/>
      <w:r>
        <w:rPr>
          <w:b/>
          <w:i/>
        </w:rPr>
        <w:t>Рисунок 9.7</w:t>
      </w:r>
      <w:r>
        <w:t xml:space="preserve"> </w:t>
      </w:r>
      <w:r>
        <w:rPr>
          <w:b/>
        </w:rPr>
        <w:t>- Схема нагрузки на рандбалку</w:t>
      </w:r>
    </w:p>
    <w:p w:rsidR="005239C7" w:rsidRDefault="005239C7">
      <w:pPr>
        <w:pStyle w:val="ConsPlusNormal"/>
        <w:jc w:val="center"/>
      </w:pPr>
      <w:r>
        <w:rPr>
          <w:b/>
        </w:rPr>
        <w:t>при наличии проема в стене</w:t>
      </w:r>
    </w:p>
    <w:p w:rsidR="005239C7" w:rsidRDefault="005239C7">
      <w:pPr>
        <w:pStyle w:val="ConsPlusNormal"/>
        <w:ind w:firstLine="540"/>
        <w:jc w:val="both"/>
      </w:pPr>
    </w:p>
    <w:p w:rsidR="005239C7" w:rsidRDefault="005239C7">
      <w:pPr>
        <w:pStyle w:val="ConsPlusNormal"/>
        <w:ind w:firstLine="540"/>
        <w:jc w:val="both"/>
      </w:pPr>
      <w:r>
        <w:t>Количество и расположение арматуры в балках устанавливают по максимальным значениям изгибающих моментов и поперечных сил, определенных по двум указанным выше случаям расчета.</w:t>
      </w:r>
    </w:p>
    <w:p w:rsidR="005239C7" w:rsidRDefault="005239C7">
      <w:pPr>
        <w:pStyle w:val="ConsPlusNormal"/>
        <w:ind w:firstLine="540"/>
        <w:jc w:val="both"/>
      </w:pPr>
    </w:p>
    <w:p w:rsidR="005239C7" w:rsidRDefault="005239C7">
      <w:pPr>
        <w:pStyle w:val="ConsPlusTitle"/>
        <w:ind w:firstLine="540"/>
        <w:jc w:val="both"/>
        <w:outlineLvl w:val="2"/>
      </w:pPr>
      <w:r>
        <w:t>Карнизы и парапеты</w:t>
      </w:r>
    </w:p>
    <w:p w:rsidR="005239C7" w:rsidRDefault="005239C7">
      <w:pPr>
        <w:pStyle w:val="ConsPlusNormal"/>
        <w:ind w:firstLine="540"/>
        <w:jc w:val="both"/>
      </w:pPr>
    </w:p>
    <w:p w:rsidR="005239C7" w:rsidRDefault="005239C7">
      <w:pPr>
        <w:pStyle w:val="ConsPlusNormal"/>
        <w:ind w:firstLine="540"/>
        <w:jc w:val="both"/>
      </w:pPr>
      <w:r>
        <w:t>9.60 Расчет верхних участков стен в сечении, расположенном непосредственно под карнизами, проводится для двух стадий готовности здания:</w:t>
      </w:r>
    </w:p>
    <w:p w:rsidR="005239C7" w:rsidRDefault="005239C7">
      <w:pPr>
        <w:pStyle w:val="ConsPlusNormal"/>
        <w:spacing w:before="220"/>
        <w:ind w:firstLine="540"/>
        <w:jc w:val="both"/>
      </w:pPr>
      <w:r>
        <w:t>- для незаконченного здания, когда отсутствуют крыша и чердачное перекрытие;</w:t>
      </w:r>
    </w:p>
    <w:p w:rsidR="005239C7" w:rsidRDefault="005239C7">
      <w:pPr>
        <w:pStyle w:val="ConsPlusNormal"/>
        <w:spacing w:before="220"/>
        <w:ind w:firstLine="540"/>
        <w:jc w:val="both"/>
      </w:pPr>
      <w:r>
        <w:t>- для законченного здания.</w:t>
      </w:r>
    </w:p>
    <w:p w:rsidR="005239C7" w:rsidRDefault="005239C7">
      <w:pPr>
        <w:pStyle w:val="ConsPlusNormal"/>
        <w:spacing w:before="220"/>
        <w:ind w:firstLine="540"/>
        <w:jc w:val="both"/>
      </w:pPr>
      <w:r>
        <w:t>9.61 При расчете стены под карнизом для незаконченного здания должны учитываться следующие нагрузки:</w:t>
      </w:r>
    </w:p>
    <w:p w:rsidR="005239C7" w:rsidRDefault="005239C7">
      <w:pPr>
        <w:pStyle w:val="ConsPlusNormal"/>
        <w:spacing w:before="220"/>
        <w:ind w:firstLine="540"/>
        <w:jc w:val="both"/>
      </w:pPr>
      <w:r>
        <w:t xml:space="preserve">- расчетная нагрузка от собственного веса карниза и опалубки (для монолитных железобетонных и армированных каменных карнизов), если она поддерживается консолями или </w:t>
      </w:r>
      <w:r>
        <w:lastRenderedPageBreak/>
        <w:t>подкосами, укрепленными в кладке;</w:t>
      </w:r>
    </w:p>
    <w:p w:rsidR="005239C7" w:rsidRDefault="005239C7">
      <w:pPr>
        <w:pStyle w:val="ConsPlusNormal"/>
        <w:spacing w:before="220"/>
        <w:ind w:firstLine="540"/>
        <w:jc w:val="both"/>
      </w:pPr>
      <w:r>
        <w:t>- временная расчетная нагрузка по краю карниза 100 кг на 1 м карниза или на один элемент сборного карниза, если его длина менее 1 м;</w:t>
      </w:r>
    </w:p>
    <w:p w:rsidR="005239C7" w:rsidRDefault="005239C7">
      <w:pPr>
        <w:pStyle w:val="ConsPlusNormal"/>
        <w:spacing w:before="220"/>
        <w:ind w:firstLine="540"/>
        <w:jc w:val="both"/>
      </w:pPr>
      <w:r>
        <w:t>- нормативная ветровая нагрузка на внутреннюю сторону стены.</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1 Если по проекту концы анкеров, обеспечивающих устойчивость карниза, заделываются под чердачным перекрытием, то при расчете должно учитываться наличие чердачного перекрытия (полностью или частично).</w:t>
      </w:r>
    </w:p>
    <w:p w:rsidR="005239C7" w:rsidRDefault="005239C7">
      <w:pPr>
        <w:pStyle w:val="ConsPlusNormal"/>
        <w:spacing w:before="220"/>
        <w:ind w:firstLine="540"/>
        <w:jc w:val="both"/>
      </w:pPr>
      <w:r>
        <w:t>2 Расчетом должна быть также проверена устойчивость карниза при неотвердевшей кладке.</w:t>
      </w:r>
    </w:p>
    <w:p w:rsidR="005239C7" w:rsidRDefault="005239C7">
      <w:pPr>
        <w:pStyle w:val="ConsPlusNormal"/>
        <w:ind w:firstLine="540"/>
        <w:jc w:val="both"/>
      </w:pPr>
    </w:p>
    <w:p w:rsidR="005239C7" w:rsidRDefault="005239C7">
      <w:pPr>
        <w:pStyle w:val="ConsPlusNormal"/>
        <w:ind w:firstLine="540"/>
        <w:jc w:val="both"/>
      </w:pPr>
      <w:r>
        <w:t>9.62 Карнизы и участки стен под карнизами законченных зданий должны быть рассчитаны на следующие нагрузки:</w:t>
      </w:r>
    </w:p>
    <w:p w:rsidR="005239C7" w:rsidRDefault="005239C7">
      <w:pPr>
        <w:pStyle w:val="ConsPlusNormal"/>
        <w:spacing w:before="220"/>
        <w:ind w:firstLine="540"/>
        <w:jc w:val="both"/>
      </w:pPr>
      <w:r>
        <w:t>а) вес всех элементов здания, как создающих опрокидывающий момент относительно наружной грани стены, так и повышающих устойчивость стены, при этом вес крыши принимается уменьшенным на величину отсоса от ветровой нагрузки;</w:t>
      </w:r>
    </w:p>
    <w:p w:rsidR="005239C7" w:rsidRDefault="005239C7">
      <w:pPr>
        <w:pStyle w:val="ConsPlusNormal"/>
        <w:spacing w:before="220"/>
        <w:ind w:firstLine="540"/>
        <w:jc w:val="both"/>
      </w:pPr>
      <w:r>
        <w:t>б) расчетная нагрузка на край карниза 150 кг на 1 м или на один элемент сборного карниза длиной менее 1 м;</w:t>
      </w:r>
    </w:p>
    <w:p w:rsidR="005239C7" w:rsidRDefault="005239C7">
      <w:pPr>
        <w:pStyle w:val="ConsPlusNormal"/>
        <w:spacing w:before="220"/>
        <w:ind w:firstLine="540"/>
        <w:jc w:val="both"/>
      </w:pPr>
      <w:r>
        <w:t>в) половина расчетной ветровой нагрузки.</w:t>
      </w:r>
    </w:p>
    <w:p w:rsidR="005239C7" w:rsidRDefault="005239C7">
      <w:pPr>
        <w:pStyle w:val="ConsPlusNormal"/>
        <w:spacing w:before="220"/>
        <w:ind w:firstLine="540"/>
        <w:jc w:val="both"/>
      </w:pPr>
      <w:r>
        <w:t>Примечание - Снеговая нагрузка при расчете карнизов не учитывается.</w:t>
      </w:r>
    </w:p>
    <w:p w:rsidR="005239C7" w:rsidRDefault="005239C7">
      <w:pPr>
        <w:pStyle w:val="ConsPlusNormal"/>
        <w:ind w:firstLine="540"/>
        <w:jc w:val="both"/>
      </w:pPr>
    </w:p>
    <w:p w:rsidR="005239C7" w:rsidRDefault="005239C7">
      <w:pPr>
        <w:pStyle w:val="ConsPlusNormal"/>
        <w:ind w:firstLine="540"/>
        <w:jc w:val="both"/>
      </w:pPr>
      <w:r>
        <w:t>9.63 Общий вынос карниза в сплошной кладке, образованного напуском рядов кладки, должен быть не более половины толщины стены. При этом вынос каждого ряда должен быть не более 1/3 длины камня или кирпича.</w:t>
      </w:r>
    </w:p>
    <w:p w:rsidR="005239C7" w:rsidRDefault="005239C7">
      <w:pPr>
        <w:pStyle w:val="ConsPlusNormal"/>
        <w:spacing w:before="220"/>
        <w:ind w:firstLine="540"/>
        <w:jc w:val="both"/>
      </w:pPr>
      <w:r>
        <w:t xml:space="preserve">Абзац исключен с 22.01.2024. - </w:t>
      </w:r>
      <w:hyperlink r:id="rId442">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9.64 Для кладки карнизов с выносом менее половины толщины стены и не более 200 мм применяются те же растворы, что и для кладки верхнего этажа. При большем выносе кирпичных карнизов марка раствора для кладки должна быть не ниже 50.</w:t>
      </w:r>
    </w:p>
    <w:p w:rsidR="005239C7" w:rsidRDefault="005239C7">
      <w:pPr>
        <w:pStyle w:val="ConsPlusNormal"/>
        <w:spacing w:before="220"/>
        <w:ind w:firstLine="540"/>
        <w:jc w:val="both"/>
      </w:pPr>
      <w:r>
        <w:t>9.65 Карнизы и парапеты при недостаточной их устойчивости должны закрепляться анкерами, заделываемыми в нижних участках кладки.</w:t>
      </w:r>
    </w:p>
    <w:p w:rsidR="005239C7" w:rsidRDefault="005239C7">
      <w:pPr>
        <w:pStyle w:val="ConsPlusNormal"/>
        <w:spacing w:before="220"/>
        <w:ind w:firstLine="540"/>
        <w:jc w:val="both"/>
      </w:pPr>
      <w:r>
        <w:t>Расстояние между анкерами должно быть не более 2 м, если концы анкеров закрепляются отдельными шайбами. При закреплении концов анкеров за балку или за концы прогонов расстояние между анкерами должно быть не более 4 м. Заделка анкеров должна располагаться не менее чем на 150 мм ниже того сечения, где они требуются по расчету.</w:t>
      </w:r>
    </w:p>
    <w:p w:rsidR="005239C7" w:rsidRDefault="005239C7">
      <w:pPr>
        <w:pStyle w:val="ConsPlusNormal"/>
        <w:jc w:val="both"/>
      </w:pPr>
      <w:r>
        <w:t xml:space="preserve">(в ред. </w:t>
      </w:r>
      <w:hyperlink r:id="rId44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При железобетонных чердачных перекрытиях концы анкеров следует заделывать под ними.</w:t>
      </w:r>
    </w:p>
    <w:p w:rsidR="005239C7" w:rsidRDefault="005239C7">
      <w:pPr>
        <w:pStyle w:val="ConsPlusNormal"/>
        <w:spacing w:before="220"/>
        <w:ind w:firstLine="540"/>
        <w:jc w:val="both"/>
      </w:pPr>
      <w:r>
        <w:t>При сборных карнизах из железобетонных элементов в процессе возведения должна быть обеспечена устойчивость каждого элемента.</w:t>
      </w:r>
    </w:p>
    <w:p w:rsidR="005239C7" w:rsidRDefault="005239C7">
      <w:pPr>
        <w:pStyle w:val="ConsPlusNormal"/>
        <w:spacing w:before="220"/>
        <w:ind w:firstLine="540"/>
        <w:jc w:val="both"/>
      </w:pPr>
      <w:r>
        <w:t>9.66 Анкеры должны располагаться в кладке на расстоянии 12 см от внутренней поверхности стены. Анкеры, расположенные снаружи кладки, должны быть защищены слоем цементной штукатурки толщиной 30 мм (от поверхности анкера).</w:t>
      </w:r>
    </w:p>
    <w:p w:rsidR="005239C7" w:rsidRDefault="005239C7">
      <w:pPr>
        <w:pStyle w:val="ConsPlusNormal"/>
        <w:spacing w:before="220"/>
        <w:ind w:firstLine="540"/>
        <w:jc w:val="both"/>
      </w:pPr>
      <w:r>
        <w:lastRenderedPageBreak/>
        <w:t>При кладке на растворах марки 10 и ниже анкеры должны закладываться в борозды с последующей заделкой их бетоном.</w:t>
      </w:r>
    </w:p>
    <w:p w:rsidR="005239C7" w:rsidRDefault="005239C7">
      <w:pPr>
        <w:pStyle w:val="ConsPlusNormal"/>
        <w:spacing w:before="220"/>
        <w:ind w:firstLine="540"/>
        <w:jc w:val="both"/>
      </w:pPr>
      <w:r>
        <w:t>9.67 Сечение анкера допускается определять по усилию, определяемому по формуле</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821690" cy="47752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821690" cy="477520"/>
                    </a:xfrm>
                    <a:prstGeom prst="rect">
                      <a:avLst/>
                    </a:prstGeom>
                    <a:noFill/>
                    <a:ln>
                      <a:noFill/>
                    </a:ln>
                  </pic:spPr>
                </pic:pic>
              </a:graphicData>
            </a:graphic>
          </wp:inline>
        </w:drawing>
      </w:r>
      <w:r>
        <w:t>, (9.24)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t xml:space="preserve"> - наибольший изгибающий момент от расчетных нагрузок;</w:t>
      </w:r>
    </w:p>
    <w:p w:rsidR="005239C7" w:rsidRDefault="005239C7">
      <w:pPr>
        <w:pStyle w:val="ConsPlusNormal"/>
        <w:spacing w:before="220"/>
        <w:ind w:firstLine="540"/>
        <w:jc w:val="both"/>
      </w:pPr>
      <w:r>
        <w:rPr>
          <w:i/>
        </w:rPr>
        <w:t>h</w:t>
      </w:r>
      <w:r>
        <w:rPr>
          <w:vertAlign w:val="subscript"/>
        </w:rPr>
        <w:t>0</w:t>
      </w:r>
      <w:r>
        <w:t xml:space="preserve"> - расстояние от сжатого края сечения стены до оси анкера (расчетная высота сечения).</w:t>
      </w:r>
    </w:p>
    <w:p w:rsidR="005239C7" w:rsidRDefault="005239C7">
      <w:pPr>
        <w:pStyle w:val="ConsPlusNormal"/>
        <w:spacing w:before="220"/>
        <w:ind w:firstLine="540"/>
        <w:jc w:val="both"/>
      </w:pPr>
      <w:r>
        <w:t>9.68 Кладка стен под карнизами проверяется на внецентренное сжатие. При отсутствии анкеров, а также при наличии анкеров в сечении на уровне их заделки, эксцентриситеты более 0,7</w:t>
      </w:r>
      <w:r>
        <w:rPr>
          <w:i/>
        </w:rPr>
        <w:t>y</w:t>
      </w:r>
      <w:r>
        <w:t xml:space="preserve"> не допускаются.</w:t>
      </w:r>
    </w:p>
    <w:p w:rsidR="005239C7" w:rsidRDefault="005239C7">
      <w:pPr>
        <w:pStyle w:val="ConsPlusNormal"/>
        <w:spacing w:before="220"/>
        <w:ind w:firstLine="540"/>
        <w:jc w:val="both"/>
      </w:pPr>
      <w:r>
        <w:t>Во всех случаях должны быть проверены расчетом все узлы передачи усилий (места заделки анкеров, анкерных балок и т.п.).</w:t>
      </w:r>
    </w:p>
    <w:p w:rsidR="005239C7" w:rsidRDefault="005239C7">
      <w:pPr>
        <w:pStyle w:val="ConsPlusNormal"/>
        <w:spacing w:before="220"/>
        <w:ind w:firstLine="540"/>
        <w:jc w:val="both"/>
      </w:pPr>
      <w:r>
        <w:t>9.69 Парапеты следует рассчитывать в нижнем сечении на внецентренное сжатие при действии нагрузок от собственного веса и расчетной ветровой нагрузки, принимаемой с аэродинамическим коэффициентом 1,4. При отсутствии анкеров эксцентриситеты более 0,7</w:t>
      </w:r>
      <w:r>
        <w:rPr>
          <w:i/>
        </w:rPr>
        <w:t>y</w:t>
      </w:r>
      <w:r>
        <w:t xml:space="preserve"> не допускаются.</w:t>
      </w:r>
    </w:p>
    <w:p w:rsidR="005239C7" w:rsidRDefault="005239C7">
      <w:pPr>
        <w:pStyle w:val="ConsPlusNormal"/>
        <w:spacing w:before="220"/>
        <w:ind w:firstLine="540"/>
        <w:jc w:val="both"/>
      </w:pPr>
      <w:r>
        <w:t>9.70 Нагрузки, повышающие устойчивость карнизов и парапетов, принимаются с коэффициентом 0,9.</w:t>
      </w:r>
    </w:p>
    <w:p w:rsidR="005239C7" w:rsidRDefault="005239C7">
      <w:pPr>
        <w:pStyle w:val="ConsPlusNormal"/>
        <w:ind w:firstLine="540"/>
        <w:jc w:val="both"/>
      </w:pPr>
    </w:p>
    <w:p w:rsidR="005239C7" w:rsidRDefault="005239C7">
      <w:pPr>
        <w:pStyle w:val="ConsPlusTitle"/>
        <w:ind w:firstLine="540"/>
        <w:jc w:val="both"/>
        <w:outlineLvl w:val="2"/>
      </w:pPr>
      <w:r>
        <w:t>Фундаменты и стены подвалов</w:t>
      </w:r>
    </w:p>
    <w:p w:rsidR="005239C7" w:rsidRDefault="005239C7">
      <w:pPr>
        <w:pStyle w:val="ConsPlusNormal"/>
        <w:ind w:firstLine="540"/>
        <w:jc w:val="both"/>
      </w:pPr>
    </w:p>
    <w:p w:rsidR="005239C7" w:rsidRDefault="005239C7">
      <w:pPr>
        <w:pStyle w:val="ConsPlusNormal"/>
        <w:ind w:firstLine="540"/>
        <w:jc w:val="both"/>
      </w:pPr>
      <w:bookmarkStart w:id="136" w:name="P3381"/>
      <w:bookmarkEnd w:id="136"/>
      <w:r>
        <w:t>9.71 Фундаменты, стены подвалов и цоколи, возводимые из кладочных стеновых материалов, следует проектировать из крупных и мелких бетонных блоков и камней, природных камней правильной и неправильной формы, монолитного бетона и бутобетона, полнотелого керамического кирпича пластического формования. Пустотелый клинкерный кирпич допускается применять во внутренних стенах и перегородках подвалов и для облицовки наружных стен подвалов.</w:t>
      </w:r>
    </w:p>
    <w:p w:rsidR="005239C7" w:rsidRDefault="005239C7">
      <w:pPr>
        <w:pStyle w:val="ConsPlusNormal"/>
        <w:spacing w:before="220"/>
        <w:ind w:firstLine="540"/>
        <w:jc w:val="both"/>
      </w:pPr>
      <w:r>
        <w:t>Полнотелые силикатные блоки прочностью 20,0 МПа и более и морозостойкостью F</w:t>
      </w:r>
      <w:r>
        <w:rPr>
          <w:vertAlign w:val="subscript"/>
        </w:rPr>
        <w:t>1</w:t>
      </w:r>
      <w:r>
        <w:t>100 и выше применяются для возведения фундаментов и наружных стен подвалов в зданиях пониженного уровня ответственности при соблюдении следующих требований:</w:t>
      </w:r>
    </w:p>
    <w:p w:rsidR="005239C7" w:rsidRDefault="005239C7">
      <w:pPr>
        <w:pStyle w:val="ConsPlusNormal"/>
        <w:jc w:val="both"/>
      </w:pPr>
      <w:r>
        <w:t xml:space="preserve">(в ред. </w:t>
      </w:r>
      <w:hyperlink r:id="rId445">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наличие горизонтальной и вертикальной оклеечной гидроизоляции (не менее двух слоев);</w:t>
      </w:r>
    </w:p>
    <w:p w:rsidR="005239C7" w:rsidRDefault="005239C7">
      <w:pPr>
        <w:pStyle w:val="ConsPlusNormal"/>
        <w:spacing w:before="220"/>
        <w:ind w:firstLine="540"/>
        <w:jc w:val="both"/>
      </w:pPr>
      <w:r>
        <w:t>- заполнение раствором вертикальных швов кладки;</w:t>
      </w:r>
    </w:p>
    <w:p w:rsidR="005239C7" w:rsidRDefault="005239C7">
      <w:pPr>
        <w:pStyle w:val="ConsPlusNormal"/>
        <w:spacing w:before="220"/>
        <w:ind w:firstLine="540"/>
        <w:jc w:val="both"/>
      </w:pPr>
      <w:r>
        <w:t>- применение теплоизоляции при возведении стен подвалов;</w:t>
      </w:r>
    </w:p>
    <w:p w:rsidR="005239C7" w:rsidRDefault="005239C7">
      <w:pPr>
        <w:pStyle w:val="ConsPlusNormal"/>
        <w:spacing w:before="220"/>
        <w:ind w:firstLine="540"/>
        <w:jc w:val="both"/>
      </w:pPr>
      <w:r>
        <w:t>- отсутствие кислых грунтовых вод и агрессивных сульфатосодержащих грунтов и грунтовых вод;</w:t>
      </w:r>
    </w:p>
    <w:p w:rsidR="005239C7" w:rsidRDefault="005239C7">
      <w:pPr>
        <w:pStyle w:val="ConsPlusNormal"/>
        <w:spacing w:before="220"/>
        <w:ind w:firstLine="540"/>
        <w:jc w:val="both"/>
      </w:pPr>
      <w:r>
        <w:t>- кладка фундаментов должна выполняться на тяжелых растворах марки M100 и выше.</w:t>
      </w:r>
    </w:p>
    <w:p w:rsidR="005239C7" w:rsidRDefault="005239C7">
      <w:pPr>
        <w:pStyle w:val="ConsPlusNormal"/>
        <w:spacing w:before="220"/>
        <w:ind w:firstLine="540"/>
        <w:jc w:val="both"/>
      </w:pPr>
      <w:r>
        <w:t>Требования к морозостойкости силикатных блоков не относятся к кладке утепленных стен подвалов и фундаментов, находящихся ниже уровня промерзания грунта, для которых этот параметр не нормируется.</w:t>
      </w:r>
    </w:p>
    <w:p w:rsidR="005239C7" w:rsidRDefault="005239C7">
      <w:pPr>
        <w:pStyle w:val="ConsPlusNormal"/>
        <w:spacing w:before="220"/>
        <w:ind w:firstLine="540"/>
        <w:jc w:val="both"/>
      </w:pPr>
      <w:r>
        <w:lastRenderedPageBreak/>
        <w:t xml:space="preserve">При расчете стены подвала или фундаментной стены в случае, когда толщина ее меньше толщины стены, расположенной непосредственно над ней, следует учитывать случайный эксцентриситет </w:t>
      </w:r>
      <w:r>
        <w:rPr>
          <w:i/>
        </w:rPr>
        <w:t>e</w:t>
      </w:r>
      <w:r>
        <w:t xml:space="preserve"> = 40 мм, значение этого эксцентриситета должно суммироваться со значением эксцентриситета равнодействующей продольных сил. Толщина стены первого этажа не должна превышать толщину фундаментной стены более чем на 200 мм. Участок стены первого этажа, расположенный непосредственно над обрезом, должен быть армирован сетками (см. </w:t>
      </w:r>
      <w:hyperlink w:anchor="P3149">
        <w:r>
          <w:rPr>
            <w:color w:val="0000FF"/>
          </w:rPr>
          <w:t>9.40</w:t>
        </w:r>
      </w:hyperlink>
      <w:r>
        <w:t>).</w:t>
      </w:r>
    </w:p>
    <w:p w:rsidR="005239C7" w:rsidRDefault="005239C7">
      <w:pPr>
        <w:pStyle w:val="ConsPlusNormal"/>
        <w:spacing w:before="220"/>
        <w:ind w:firstLine="540"/>
        <w:jc w:val="both"/>
      </w:pPr>
      <w:r>
        <w:t>9.72 Переход от одной глубины заложения фундамента к другой следует выполнять уступами. При плотных грунтах отношение высоты уступа к его длине должно быть не более 1:1 и высота уступа - не более 1 м. При неплотных грунтах отношение высоты уступа к его длине должно быть не более 1:2 и высота уступа - не более 0,6 м.</w:t>
      </w:r>
    </w:p>
    <w:p w:rsidR="005239C7" w:rsidRDefault="005239C7">
      <w:pPr>
        <w:pStyle w:val="ConsPlusNormal"/>
        <w:spacing w:before="220"/>
        <w:ind w:firstLine="540"/>
        <w:jc w:val="both"/>
      </w:pPr>
      <w:r>
        <w:t>Уширение бутобетонных и бутовых фундаментов к подошве выполняется уступами. Высота уступа принимается для бутобетона не менее 300 мм, а для бутовой кладки - в два ряда кладки (350 - 600 мм). Минимальные отношения высоты уступов к их ширине для бутобетонных и бутовых фундаментов должны быть не менее указанных в таблице 9.6.</w:t>
      </w:r>
    </w:p>
    <w:p w:rsidR="005239C7" w:rsidRDefault="005239C7">
      <w:pPr>
        <w:pStyle w:val="ConsPlusNormal"/>
        <w:ind w:firstLine="540"/>
        <w:jc w:val="both"/>
      </w:pPr>
    </w:p>
    <w:p w:rsidR="005239C7" w:rsidRDefault="005239C7">
      <w:pPr>
        <w:pStyle w:val="ConsPlusNormal"/>
        <w:jc w:val="right"/>
      </w:pPr>
      <w:r>
        <w:t>Таблица 9.6</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9"/>
        <w:gridCol w:w="1675"/>
        <w:gridCol w:w="2510"/>
        <w:gridCol w:w="2551"/>
      </w:tblGrid>
      <w:tr w:rsidR="005239C7">
        <w:tc>
          <w:tcPr>
            <w:tcW w:w="2309" w:type="dxa"/>
            <w:vMerge w:val="restart"/>
            <w:tcBorders>
              <w:top w:val="single" w:sz="4" w:space="0" w:color="auto"/>
              <w:bottom w:val="single" w:sz="4" w:space="0" w:color="auto"/>
            </w:tcBorders>
            <w:vAlign w:val="center"/>
          </w:tcPr>
          <w:p w:rsidR="005239C7" w:rsidRDefault="005239C7">
            <w:pPr>
              <w:pStyle w:val="ConsPlusNormal"/>
              <w:jc w:val="center"/>
            </w:pPr>
            <w:r>
              <w:t>Класс бетона</w:t>
            </w:r>
          </w:p>
        </w:tc>
        <w:tc>
          <w:tcPr>
            <w:tcW w:w="1675" w:type="dxa"/>
            <w:vMerge w:val="restart"/>
            <w:tcBorders>
              <w:top w:val="single" w:sz="4" w:space="0" w:color="auto"/>
              <w:bottom w:val="single" w:sz="4" w:space="0" w:color="auto"/>
            </w:tcBorders>
            <w:vAlign w:val="center"/>
          </w:tcPr>
          <w:p w:rsidR="005239C7" w:rsidRDefault="005239C7">
            <w:pPr>
              <w:pStyle w:val="ConsPlusNormal"/>
              <w:jc w:val="center"/>
            </w:pPr>
            <w:r>
              <w:t>Марка раствора</w:t>
            </w:r>
          </w:p>
        </w:tc>
        <w:tc>
          <w:tcPr>
            <w:tcW w:w="5061" w:type="dxa"/>
            <w:gridSpan w:val="2"/>
            <w:tcBorders>
              <w:top w:val="single" w:sz="4" w:space="0" w:color="auto"/>
              <w:bottom w:val="single" w:sz="4" w:space="0" w:color="auto"/>
            </w:tcBorders>
            <w:vAlign w:val="center"/>
          </w:tcPr>
          <w:p w:rsidR="005239C7" w:rsidRDefault="005239C7">
            <w:pPr>
              <w:pStyle w:val="ConsPlusNormal"/>
              <w:jc w:val="center"/>
            </w:pPr>
            <w:r>
              <w:t>Минимальное отношение высоты уступов к их ширине при расчетной нагрузке, МПа (кгс/см</w:t>
            </w:r>
            <w:r>
              <w:rPr>
                <w:vertAlign w:val="superscript"/>
              </w:rPr>
              <w:t>2</w:t>
            </w:r>
            <w:r>
              <w:t>)</w:t>
            </w:r>
          </w:p>
        </w:tc>
      </w:tr>
      <w:tr w:rsidR="005239C7">
        <w:tc>
          <w:tcPr>
            <w:tcW w:w="2309" w:type="dxa"/>
            <w:vMerge/>
            <w:tcBorders>
              <w:top w:val="single" w:sz="4" w:space="0" w:color="auto"/>
              <w:bottom w:val="single" w:sz="4" w:space="0" w:color="auto"/>
            </w:tcBorders>
          </w:tcPr>
          <w:p w:rsidR="005239C7" w:rsidRDefault="005239C7">
            <w:pPr>
              <w:pStyle w:val="ConsPlusNormal"/>
            </w:pPr>
          </w:p>
        </w:tc>
        <w:tc>
          <w:tcPr>
            <w:tcW w:w="1675" w:type="dxa"/>
            <w:vMerge/>
            <w:tcBorders>
              <w:top w:val="single" w:sz="4" w:space="0" w:color="auto"/>
              <w:bottom w:val="single" w:sz="4" w:space="0" w:color="auto"/>
            </w:tcBorders>
          </w:tcPr>
          <w:p w:rsidR="005239C7" w:rsidRDefault="005239C7">
            <w:pPr>
              <w:pStyle w:val="ConsPlusNormal"/>
            </w:pPr>
          </w:p>
        </w:tc>
        <w:tc>
          <w:tcPr>
            <w:tcW w:w="2510" w:type="dxa"/>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963930" cy="25146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963930" cy="251460"/>
                          </a:xfrm>
                          <a:prstGeom prst="rect">
                            <a:avLst/>
                          </a:prstGeom>
                          <a:noFill/>
                          <a:ln>
                            <a:noFill/>
                          </a:ln>
                        </pic:spPr>
                      </pic:pic>
                    </a:graphicData>
                  </a:graphic>
                </wp:inline>
              </w:drawing>
            </w:r>
          </w:p>
        </w:tc>
        <w:tc>
          <w:tcPr>
            <w:tcW w:w="2551" w:type="dxa"/>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031240" cy="25146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031240" cy="251460"/>
                          </a:xfrm>
                          <a:prstGeom prst="rect">
                            <a:avLst/>
                          </a:prstGeom>
                          <a:noFill/>
                          <a:ln>
                            <a:noFill/>
                          </a:ln>
                        </pic:spPr>
                      </pic:pic>
                    </a:graphicData>
                  </a:graphic>
                </wp:inline>
              </w:drawing>
            </w:r>
          </w:p>
        </w:tc>
      </w:tr>
      <w:tr w:rsidR="005239C7">
        <w:tblPrEx>
          <w:tblBorders>
            <w:insideH w:val="none" w:sz="0" w:space="0" w:color="auto"/>
          </w:tblBorders>
        </w:tblPrEx>
        <w:tc>
          <w:tcPr>
            <w:tcW w:w="2309" w:type="dxa"/>
            <w:tcBorders>
              <w:top w:val="single" w:sz="4" w:space="0" w:color="auto"/>
              <w:bottom w:val="nil"/>
            </w:tcBorders>
            <w:vAlign w:val="center"/>
          </w:tcPr>
          <w:p w:rsidR="005239C7" w:rsidRDefault="005239C7">
            <w:pPr>
              <w:pStyle w:val="ConsPlusNormal"/>
              <w:jc w:val="center"/>
            </w:pPr>
            <w:r>
              <w:t>B3,5 - B7,5</w:t>
            </w:r>
          </w:p>
        </w:tc>
        <w:tc>
          <w:tcPr>
            <w:tcW w:w="1675" w:type="dxa"/>
            <w:tcBorders>
              <w:top w:val="single" w:sz="4" w:space="0" w:color="auto"/>
              <w:bottom w:val="nil"/>
            </w:tcBorders>
            <w:vAlign w:val="center"/>
          </w:tcPr>
          <w:p w:rsidR="005239C7" w:rsidRDefault="005239C7">
            <w:pPr>
              <w:pStyle w:val="ConsPlusNormal"/>
              <w:jc w:val="center"/>
            </w:pPr>
            <w:r>
              <w:t>50 - 100</w:t>
            </w:r>
          </w:p>
        </w:tc>
        <w:tc>
          <w:tcPr>
            <w:tcW w:w="2510" w:type="dxa"/>
            <w:tcBorders>
              <w:top w:val="single" w:sz="4" w:space="0" w:color="auto"/>
              <w:bottom w:val="nil"/>
            </w:tcBorders>
            <w:vAlign w:val="center"/>
          </w:tcPr>
          <w:p w:rsidR="005239C7" w:rsidRDefault="005239C7">
            <w:pPr>
              <w:pStyle w:val="ConsPlusNormal"/>
              <w:jc w:val="center"/>
            </w:pPr>
            <w:r>
              <w:t>1,25</w:t>
            </w:r>
          </w:p>
        </w:tc>
        <w:tc>
          <w:tcPr>
            <w:tcW w:w="2551" w:type="dxa"/>
            <w:tcBorders>
              <w:top w:val="single" w:sz="4" w:space="0" w:color="auto"/>
              <w:bottom w:val="nil"/>
            </w:tcBorders>
            <w:vAlign w:val="center"/>
          </w:tcPr>
          <w:p w:rsidR="005239C7" w:rsidRDefault="005239C7">
            <w:pPr>
              <w:pStyle w:val="ConsPlusNormal"/>
              <w:jc w:val="center"/>
            </w:pPr>
            <w:r>
              <w:t>1,5</w:t>
            </w:r>
          </w:p>
        </w:tc>
      </w:tr>
      <w:tr w:rsidR="005239C7">
        <w:tblPrEx>
          <w:tblBorders>
            <w:insideH w:val="none" w:sz="0" w:space="0" w:color="auto"/>
          </w:tblBorders>
        </w:tblPrEx>
        <w:tc>
          <w:tcPr>
            <w:tcW w:w="2309" w:type="dxa"/>
            <w:tcBorders>
              <w:top w:val="nil"/>
              <w:bottom w:val="nil"/>
            </w:tcBorders>
            <w:vAlign w:val="center"/>
          </w:tcPr>
          <w:p w:rsidR="005239C7" w:rsidRDefault="005239C7">
            <w:pPr>
              <w:pStyle w:val="ConsPlusNormal"/>
              <w:jc w:val="center"/>
            </w:pPr>
            <w:r>
              <w:t>B1 - B2</w:t>
            </w:r>
          </w:p>
        </w:tc>
        <w:tc>
          <w:tcPr>
            <w:tcW w:w="1675" w:type="dxa"/>
            <w:tcBorders>
              <w:top w:val="nil"/>
              <w:bottom w:val="nil"/>
            </w:tcBorders>
            <w:vAlign w:val="center"/>
          </w:tcPr>
          <w:p w:rsidR="005239C7" w:rsidRDefault="005239C7">
            <w:pPr>
              <w:pStyle w:val="ConsPlusNormal"/>
              <w:jc w:val="center"/>
            </w:pPr>
            <w:r>
              <w:t>10 - 25</w:t>
            </w:r>
          </w:p>
        </w:tc>
        <w:tc>
          <w:tcPr>
            <w:tcW w:w="2510" w:type="dxa"/>
            <w:tcBorders>
              <w:top w:val="nil"/>
              <w:bottom w:val="nil"/>
            </w:tcBorders>
            <w:vAlign w:val="center"/>
          </w:tcPr>
          <w:p w:rsidR="005239C7" w:rsidRDefault="005239C7">
            <w:pPr>
              <w:pStyle w:val="ConsPlusNormal"/>
              <w:jc w:val="center"/>
            </w:pPr>
            <w:r>
              <w:t>1,5</w:t>
            </w:r>
          </w:p>
        </w:tc>
        <w:tc>
          <w:tcPr>
            <w:tcW w:w="2551" w:type="dxa"/>
            <w:tcBorders>
              <w:top w:val="nil"/>
              <w:bottom w:val="nil"/>
            </w:tcBorders>
            <w:vAlign w:val="center"/>
          </w:tcPr>
          <w:p w:rsidR="005239C7" w:rsidRDefault="005239C7">
            <w:pPr>
              <w:pStyle w:val="ConsPlusNormal"/>
              <w:jc w:val="center"/>
            </w:pPr>
            <w:r>
              <w:t>1,75</w:t>
            </w:r>
          </w:p>
        </w:tc>
      </w:tr>
      <w:tr w:rsidR="005239C7">
        <w:tblPrEx>
          <w:tblBorders>
            <w:insideH w:val="none" w:sz="0" w:space="0" w:color="auto"/>
          </w:tblBorders>
        </w:tblPrEx>
        <w:tc>
          <w:tcPr>
            <w:tcW w:w="2309" w:type="dxa"/>
            <w:tcBorders>
              <w:top w:val="nil"/>
              <w:bottom w:val="single" w:sz="4" w:space="0" w:color="auto"/>
            </w:tcBorders>
            <w:vAlign w:val="center"/>
          </w:tcPr>
          <w:p w:rsidR="005239C7" w:rsidRDefault="005239C7">
            <w:pPr>
              <w:pStyle w:val="ConsPlusNormal"/>
              <w:jc w:val="center"/>
            </w:pPr>
            <w:r>
              <w:t>-</w:t>
            </w:r>
          </w:p>
        </w:tc>
        <w:tc>
          <w:tcPr>
            <w:tcW w:w="1675" w:type="dxa"/>
            <w:tcBorders>
              <w:top w:val="nil"/>
              <w:bottom w:val="single" w:sz="4" w:space="0" w:color="auto"/>
            </w:tcBorders>
            <w:vAlign w:val="center"/>
          </w:tcPr>
          <w:p w:rsidR="005239C7" w:rsidRDefault="005239C7">
            <w:pPr>
              <w:pStyle w:val="ConsPlusNormal"/>
              <w:jc w:val="center"/>
            </w:pPr>
            <w:r>
              <w:t>4</w:t>
            </w:r>
          </w:p>
        </w:tc>
        <w:tc>
          <w:tcPr>
            <w:tcW w:w="2510" w:type="dxa"/>
            <w:tcBorders>
              <w:top w:val="nil"/>
              <w:bottom w:val="single" w:sz="4" w:space="0" w:color="auto"/>
            </w:tcBorders>
            <w:vAlign w:val="center"/>
          </w:tcPr>
          <w:p w:rsidR="005239C7" w:rsidRDefault="005239C7">
            <w:pPr>
              <w:pStyle w:val="ConsPlusNormal"/>
              <w:jc w:val="center"/>
            </w:pPr>
            <w:r>
              <w:t>1,75</w:t>
            </w:r>
          </w:p>
        </w:tc>
        <w:tc>
          <w:tcPr>
            <w:tcW w:w="2551" w:type="dxa"/>
            <w:tcBorders>
              <w:top w:val="nil"/>
              <w:bottom w:val="single" w:sz="4" w:space="0" w:color="auto"/>
            </w:tcBorders>
            <w:vAlign w:val="center"/>
          </w:tcPr>
          <w:p w:rsidR="005239C7" w:rsidRDefault="005239C7">
            <w:pPr>
              <w:pStyle w:val="ConsPlusNormal"/>
              <w:jc w:val="center"/>
            </w:pPr>
            <w:r>
              <w:t>2,0</w:t>
            </w:r>
          </w:p>
        </w:tc>
      </w:tr>
      <w:tr w:rsidR="005239C7">
        <w:tc>
          <w:tcPr>
            <w:tcW w:w="9045" w:type="dxa"/>
            <w:gridSpan w:val="4"/>
            <w:tcBorders>
              <w:top w:val="single" w:sz="4" w:space="0" w:color="auto"/>
              <w:bottom w:val="single" w:sz="4" w:space="0" w:color="auto"/>
            </w:tcBorders>
          </w:tcPr>
          <w:p w:rsidR="005239C7" w:rsidRDefault="005239C7">
            <w:pPr>
              <w:pStyle w:val="ConsPlusNormal"/>
              <w:ind w:firstLine="283"/>
              <w:jc w:val="both"/>
            </w:pPr>
            <w:r>
              <w:t>Примечание - Проверка уступов на изгиб и срез не требуется.</w:t>
            </w:r>
          </w:p>
        </w:tc>
      </w:tr>
    </w:tbl>
    <w:p w:rsidR="005239C7" w:rsidRDefault="005239C7">
      <w:pPr>
        <w:pStyle w:val="ConsPlusNormal"/>
        <w:ind w:firstLine="540"/>
        <w:jc w:val="both"/>
      </w:pPr>
    </w:p>
    <w:p w:rsidR="005239C7" w:rsidRDefault="005239C7">
      <w:pPr>
        <w:pStyle w:val="ConsPlusNormal"/>
        <w:ind w:firstLine="540"/>
        <w:jc w:val="both"/>
      </w:pPr>
      <w:r>
        <w:t>9.73 В фундаментах и стенах подвалов:</w:t>
      </w:r>
    </w:p>
    <w:p w:rsidR="005239C7" w:rsidRDefault="005239C7">
      <w:pPr>
        <w:pStyle w:val="ConsPlusNormal"/>
        <w:spacing w:before="220"/>
        <w:ind w:firstLine="540"/>
        <w:jc w:val="both"/>
      </w:pPr>
      <w:r>
        <w:t>а) из бутобетона - толщина стен принимается не менее 350 мм и размеры сечения столбов не менее 400 мм;</w:t>
      </w:r>
    </w:p>
    <w:p w:rsidR="005239C7" w:rsidRDefault="005239C7">
      <w:pPr>
        <w:pStyle w:val="ConsPlusNormal"/>
        <w:spacing w:before="220"/>
        <w:ind w:firstLine="540"/>
        <w:jc w:val="both"/>
      </w:pPr>
      <w:r>
        <w:t>б) из бутовой кладки - толщина стен принимается не менее 500 мм и размеры сечения столбов не менее 600 мм.</w:t>
      </w:r>
    </w:p>
    <w:p w:rsidR="005239C7" w:rsidRDefault="005239C7">
      <w:pPr>
        <w:pStyle w:val="ConsPlusNormal"/>
        <w:spacing w:before="220"/>
        <w:ind w:firstLine="540"/>
        <w:jc w:val="both"/>
      </w:pPr>
      <w:r>
        <w:t>9.74 Наружные стены подвалов должны быть рассчитаны с учетом бокового давления грунта и нагрузки, находящейся на поверхности земли. При отсутствии специальных требований нормативную нагрузку на поверхности земли следует принимать равной 1000 кгс/м</w:t>
      </w:r>
      <w:r>
        <w:rPr>
          <w:vertAlign w:val="superscript"/>
        </w:rPr>
        <w:t>2</w:t>
      </w:r>
      <w:r>
        <w:t>. Стены подвалов следует рассчитывать как балки с двумя неподвижными шарнирными опорами.</w:t>
      </w:r>
    </w:p>
    <w:p w:rsidR="005239C7" w:rsidRDefault="005239C7">
      <w:pPr>
        <w:pStyle w:val="ConsPlusNormal"/>
        <w:spacing w:before="220"/>
        <w:ind w:firstLine="540"/>
        <w:jc w:val="both"/>
      </w:pPr>
      <w:r>
        <w:t>9.75 Тонкостенные сводчатые покрытия следует проектировать в виде сводов двоякой кривизны.</w:t>
      </w:r>
    </w:p>
    <w:p w:rsidR="005239C7" w:rsidRDefault="005239C7">
      <w:pPr>
        <w:pStyle w:val="ConsPlusNormal"/>
        <w:spacing w:before="220"/>
        <w:ind w:firstLine="540"/>
        <w:jc w:val="both"/>
      </w:pPr>
      <w:r>
        <w:t>Тонкостенные своды двоякой кривизны из кирпича или камней прямоугольной формы применяют в качестве покрытий производственных, общественных, складских и зданий сельскохозяйственного назначения при пролетах до 24 м.</w:t>
      </w:r>
    </w:p>
    <w:p w:rsidR="005239C7" w:rsidRDefault="005239C7">
      <w:pPr>
        <w:pStyle w:val="ConsPlusNormal"/>
        <w:spacing w:before="220"/>
        <w:ind w:firstLine="540"/>
        <w:jc w:val="both"/>
      </w:pPr>
      <w:r>
        <w:t>Для кладки сводов двоякой кривизны следует применять:</w:t>
      </w:r>
    </w:p>
    <w:p w:rsidR="005239C7" w:rsidRDefault="005239C7">
      <w:pPr>
        <w:pStyle w:val="ConsPlusNormal"/>
        <w:spacing w:before="220"/>
        <w:ind w:firstLine="540"/>
        <w:jc w:val="both"/>
      </w:pPr>
      <w:r>
        <w:t xml:space="preserve">- кирпич керамический (полнотелый и пустотелый) или силикатный марки не ниже 75 при </w:t>
      </w:r>
      <w:r>
        <w:lastRenderedPageBreak/>
        <w:t xml:space="preserve">пролете сводов до 18 м и не ниже 100 при </w:t>
      </w:r>
      <w:r>
        <w:rPr>
          <w:noProof/>
          <w:position w:val="-2"/>
        </w:rPr>
        <w:drawing>
          <wp:inline distT="0" distB="0" distL="0" distR="0">
            <wp:extent cx="586740" cy="16764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586740" cy="167640"/>
                    </a:xfrm>
                    <a:prstGeom prst="rect">
                      <a:avLst/>
                    </a:prstGeom>
                    <a:noFill/>
                    <a:ln>
                      <a:noFill/>
                    </a:ln>
                  </pic:spPr>
                </pic:pic>
              </a:graphicData>
            </a:graphic>
          </wp:inline>
        </w:drawing>
      </w:r>
      <w:r>
        <w:t xml:space="preserve"> пролетах;</w:t>
      </w:r>
    </w:p>
    <w:p w:rsidR="005239C7" w:rsidRDefault="005239C7">
      <w:pPr>
        <w:pStyle w:val="ConsPlusNormal"/>
        <w:spacing w:before="220"/>
        <w:ind w:firstLine="540"/>
        <w:jc w:val="both"/>
      </w:pPr>
      <w:r>
        <w:t>- камни из тяжелого бетона, бетона на пористых заполнителях, автоклавного ячеистого бетона, а также природные камни марки не ниже 50.</w:t>
      </w:r>
    </w:p>
    <w:p w:rsidR="005239C7" w:rsidRDefault="005239C7">
      <w:pPr>
        <w:pStyle w:val="ConsPlusNormal"/>
        <w:spacing w:before="220"/>
        <w:ind w:firstLine="540"/>
        <w:jc w:val="both"/>
      </w:pPr>
      <w:r>
        <w:t>Примечание - При пролете сводов до 12 м допускается применение камней марки не ниже 50.</w:t>
      </w:r>
    </w:p>
    <w:p w:rsidR="005239C7" w:rsidRDefault="005239C7">
      <w:pPr>
        <w:pStyle w:val="ConsPlusNormal"/>
        <w:jc w:val="both"/>
      </w:pPr>
    </w:p>
    <w:p w:rsidR="005239C7" w:rsidRDefault="005239C7">
      <w:pPr>
        <w:pStyle w:val="ConsPlusNormal"/>
        <w:ind w:firstLine="540"/>
        <w:jc w:val="both"/>
      </w:pPr>
      <w:r>
        <w:t>Своды, перекрывающие отапливаемые помещения, следует утеплять эффективными теплоизоляционными материалами (минераловатные и полимерные плиты, фибролит и т.п.) или засыпками (керамзитовый гравий, шлак и т.п.).</w:t>
      </w:r>
    </w:p>
    <w:p w:rsidR="005239C7" w:rsidRDefault="005239C7">
      <w:pPr>
        <w:pStyle w:val="ConsPlusNormal"/>
        <w:spacing w:before="220"/>
        <w:ind w:firstLine="540"/>
        <w:jc w:val="both"/>
      </w:pPr>
      <w:r>
        <w:t>При кладке сводов, перекрывающих помещения с повышенной влажностью воздуха, не допускаются к применению: силикатный кирпич, керамический кирпич полусухого прессования, шлаковый и трепельный кирпич и камни из ячеистого бетона и полистиролбетона.</w:t>
      </w:r>
    </w:p>
    <w:p w:rsidR="005239C7" w:rsidRDefault="005239C7">
      <w:pPr>
        <w:pStyle w:val="ConsPlusNormal"/>
        <w:spacing w:before="220"/>
        <w:ind w:firstLine="540"/>
        <w:jc w:val="both"/>
      </w:pPr>
      <w:r>
        <w:t>Для кладки сводов и их пят применяют растворы на обычном портландцементе. Шлаковый и пуццолановый портландцемент, а также другие виды цементов, медленно твердеющих при пониженных положительных температурах, применять не допускается.</w:t>
      </w:r>
    </w:p>
    <w:p w:rsidR="005239C7" w:rsidRDefault="005239C7">
      <w:pPr>
        <w:pStyle w:val="ConsPlusNormal"/>
        <w:jc w:val="both"/>
      </w:pPr>
      <w:r>
        <w:t xml:space="preserve">(п. 9.75 в ред. </w:t>
      </w:r>
      <w:hyperlink r:id="rId449">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9.76 Для кладки сводов двоякой кривизны, включая их пяты, а также верхние участки стен в пределах 6 - 7 рядов кладки ниже уровня примыкания свода, следует применять растворы марки не ниже 50.</w:t>
      </w:r>
    </w:p>
    <w:p w:rsidR="005239C7" w:rsidRDefault="005239C7">
      <w:pPr>
        <w:pStyle w:val="ConsPlusNormal"/>
        <w:spacing w:before="220"/>
        <w:ind w:firstLine="540"/>
        <w:jc w:val="both"/>
      </w:pPr>
      <w:r>
        <w:t>9.77 Расчет сводов двоякой кривизны должен проводиться на внецентренное сжатие по условной расчетной схеме как плоских двухшарнирных арок. Рассчитывается одна волна сводчатого покрытия в сечениях с максимальными изгибающими моментами.</w:t>
      </w:r>
    </w:p>
    <w:p w:rsidR="005239C7" w:rsidRDefault="005239C7">
      <w:pPr>
        <w:pStyle w:val="ConsPlusNormal"/>
        <w:spacing w:before="220"/>
        <w:ind w:firstLine="540"/>
        <w:jc w:val="both"/>
      </w:pPr>
      <w:r>
        <w:t xml:space="preserve">Расчетные сопротивления кладки сводов толщиной в 1/4 кирпича должны приниматься по </w:t>
      </w:r>
      <w:hyperlink w:anchor="P301">
        <w:r>
          <w:rPr>
            <w:color w:val="0000FF"/>
          </w:rPr>
          <w:t>6.1</w:t>
        </w:r>
      </w:hyperlink>
      <w:r>
        <w:t xml:space="preserve"> с коэффициентом 1,25.</w:t>
      </w:r>
    </w:p>
    <w:p w:rsidR="005239C7" w:rsidRDefault="005239C7">
      <w:pPr>
        <w:pStyle w:val="ConsPlusNormal"/>
        <w:spacing w:before="220"/>
        <w:ind w:firstLine="540"/>
        <w:jc w:val="both"/>
      </w:pPr>
      <w:r>
        <w:t>9.78 Величина эксцентриситета приложения нормальной силы в поперечных сечениях сводов и в верхних частях стен при основных сочетаниях нагрузок должна быть не более 0,7</w:t>
      </w:r>
      <w:r>
        <w:rPr>
          <w:i/>
        </w:rPr>
        <w:t>y</w:t>
      </w:r>
      <w:r>
        <w:t xml:space="preserve">, где </w:t>
      </w:r>
      <w:r>
        <w:rPr>
          <w:i/>
        </w:rPr>
        <w:t>y</w:t>
      </w:r>
      <w:r>
        <w:t xml:space="preserve"> - расстояние от оси поперечного сечения свода или стены до края сечения в сторону эксцентриситета. В сводах с затяжками для уменьшения расчетного изгибающего момента от внецентренного расположения затяжек должны устраиваться выносные пяты с внутренней стороны стен.</w:t>
      </w:r>
    </w:p>
    <w:p w:rsidR="005239C7" w:rsidRDefault="005239C7">
      <w:pPr>
        <w:pStyle w:val="ConsPlusNormal"/>
        <w:spacing w:before="220"/>
        <w:ind w:firstLine="540"/>
        <w:jc w:val="both"/>
      </w:pPr>
      <w:r>
        <w:t>9.79 Расчетные изгибающие моменты, вызываемые удлинением затяжек, обжатием свода и смещением пят, следует учитывать только от нагрузок, действующих на свод после его раскружаливания (вес утеплителя, кровли, фонарей, снеговой нагрузки и т.п.).</w:t>
      </w:r>
    </w:p>
    <w:p w:rsidR="005239C7" w:rsidRDefault="005239C7">
      <w:pPr>
        <w:pStyle w:val="ConsPlusNormal"/>
        <w:spacing w:before="220"/>
        <w:ind w:firstLine="540"/>
        <w:jc w:val="both"/>
      </w:pPr>
      <w:r>
        <w:t xml:space="preserve">9.80 Модуль деформаций кладки сводов </w:t>
      </w:r>
      <w:r>
        <w:rPr>
          <w:i/>
        </w:rPr>
        <w:t>E</w:t>
      </w:r>
      <w:r>
        <w:t xml:space="preserve"> при определении усилий в затяжках следует принимать по </w:t>
      </w:r>
      <w:hyperlink w:anchor="P1806">
        <w:r>
          <w:rPr>
            <w:color w:val="0000FF"/>
          </w:rPr>
          <w:t>формуле (6.7)</w:t>
        </w:r>
      </w:hyperlink>
      <w:r>
        <w:t>.</w:t>
      </w:r>
    </w:p>
    <w:p w:rsidR="005239C7" w:rsidRDefault="005239C7">
      <w:pPr>
        <w:pStyle w:val="ConsPlusNormal"/>
        <w:ind w:firstLine="540"/>
        <w:jc w:val="both"/>
      </w:pPr>
    </w:p>
    <w:p w:rsidR="005239C7" w:rsidRDefault="005239C7">
      <w:pPr>
        <w:pStyle w:val="ConsPlusTitle"/>
        <w:ind w:firstLine="540"/>
        <w:jc w:val="both"/>
        <w:outlineLvl w:val="2"/>
      </w:pPr>
      <w:r>
        <w:t>Конструктивные требования к армированной кладке</w:t>
      </w:r>
    </w:p>
    <w:p w:rsidR="005239C7" w:rsidRDefault="005239C7">
      <w:pPr>
        <w:pStyle w:val="ConsPlusNormal"/>
        <w:ind w:firstLine="540"/>
        <w:jc w:val="both"/>
      </w:pPr>
    </w:p>
    <w:p w:rsidR="005239C7" w:rsidRDefault="005239C7">
      <w:pPr>
        <w:pStyle w:val="ConsPlusNormal"/>
        <w:ind w:firstLine="540"/>
        <w:jc w:val="both"/>
      </w:pPr>
      <w:bookmarkStart w:id="137" w:name="P3439"/>
      <w:bookmarkEnd w:id="137"/>
      <w:r>
        <w:t>9.81 При возведении, ремонте и реконструкции зданий применяют следующие виды армирования каменных конструкций:</w:t>
      </w:r>
    </w:p>
    <w:p w:rsidR="005239C7" w:rsidRDefault="005239C7">
      <w:pPr>
        <w:pStyle w:val="ConsPlusNormal"/>
        <w:spacing w:before="220"/>
        <w:ind w:firstLine="540"/>
        <w:jc w:val="both"/>
      </w:pPr>
      <w:r>
        <w:t>- поперечное (сетчатое с расположением арматурных сеток в горизонтальных швах кладки);</w:t>
      </w:r>
    </w:p>
    <w:p w:rsidR="005239C7" w:rsidRDefault="005239C7">
      <w:pPr>
        <w:pStyle w:val="ConsPlusNormal"/>
        <w:spacing w:before="220"/>
        <w:ind w:firstLine="540"/>
        <w:jc w:val="both"/>
      </w:pPr>
      <w:r>
        <w:t>- армирование (усиление) посредством включения в кладку железобетона (комплексные конструкции).</w:t>
      </w:r>
    </w:p>
    <w:p w:rsidR="005239C7" w:rsidRDefault="005239C7">
      <w:pPr>
        <w:pStyle w:val="ConsPlusNormal"/>
        <w:jc w:val="both"/>
      </w:pPr>
      <w:r>
        <w:t xml:space="preserve">(п. 9.81 в ред. </w:t>
      </w:r>
      <w:hyperlink r:id="rId450">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lastRenderedPageBreak/>
        <w:t>9.81а Для армокаменных элементов применяют кирпич всех видов, керамические и силикатные пустотелые камни, природные и искусственные камни, удовлетворяющие требованиям стандартов на соответствующие материалы. Марка кирпича, применяемая для армокаменных конструкций, должна быть не менее М75, камня - не менее М35, раствора - не менее М50.</w:t>
      </w:r>
    </w:p>
    <w:p w:rsidR="005239C7" w:rsidRDefault="005239C7">
      <w:pPr>
        <w:pStyle w:val="ConsPlusNormal"/>
        <w:jc w:val="both"/>
      </w:pPr>
      <w:r>
        <w:t xml:space="preserve">(п. 9.81а введен </w:t>
      </w:r>
      <w:hyperlink r:id="rId451">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9.82 Сетчатое армирование горизонтальных швов кладки применяют в следующих случаях:</w:t>
      </w:r>
    </w:p>
    <w:p w:rsidR="005239C7" w:rsidRDefault="005239C7">
      <w:pPr>
        <w:pStyle w:val="ConsPlusNormal"/>
        <w:spacing w:before="220"/>
        <w:ind w:firstLine="540"/>
        <w:jc w:val="both"/>
      </w:pPr>
      <w:r>
        <w:t>- в целях повышения прочности кладки при сжатии;</w:t>
      </w:r>
    </w:p>
    <w:p w:rsidR="005239C7" w:rsidRDefault="005239C7">
      <w:pPr>
        <w:pStyle w:val="ConsPlusNormal"/>
        <w:spacing w:before="220"/>
        <w:ind w:firstLine="540"/>
        <w:jc w:val="both"/>
      </w:pPr>
      <w:r>
        <w:t>- в целях повышения прочности и трещиностойкости кладки при действии горизонтальных и главных растягивающих напряжений в плоскости стены.</w:t>
      </w:r>
    </w:p>
    <w:p w:rsidR="005239C7" w:rsidRDefault="005239C7">
      <w:pPr>
        <w:pStyle w:val="ConsPlusNormal"/>
        <w:spacing w:before="220"/>
        <w:ind w:firstLine="540"/>
        <w:jc w:val="both"/>
      </w:pPr>
      <w:r>
        <w:t xml:space="preserve">Количество сетчатой арматуры, учитываемой в расчете столбов и простенков, должно составлять не менее 0,1% объема кладки (см. </w:t>
      </w:r>
      <w:hyperlink w:anchor="P2615">
        <w:r>
          <w:rPr>
            <w:color w:val="0000FF"/>
          </w:rPr>
          <w:t>7.31</w:t>
        </w:r>
      </w:hyperlink>
      <w:r>
        <w:t>).</w:t>
      </w:r>
    </w:p>
    <w:p w:rsidR="005239C7" w:rsidRDefault="005239C7">
      <w:pPr>
        <w:pStyle w:val="ConsPlusNormal"/>
        <w:spacing w:before="220"/>
        <w:ind w:firstLine="540"/>
        <w:jc w:val="both"/>
      </w:pPr>
      <w:r>
        <w:t>Арматурные сетки, используемые в целях повышения прочности кладки при сжатии, следует укладывать не реже чем через пять рядов кладки из одинарного кирпича и через четыре ряда кладки из утолщенного кирпича. В кладке из камней арматурные сетки следует укладывать через три ряда кладки при номинальной высоте камня не более 140 мм и с шагом по высоте не более 450 мм.</w:t>
      </w:r>
    </w:p>
    <w:p w:rsidR="005239C7" w:rsidRDefault="005239C7">
      <w:pPr>
        <w:pStyle w:val="ConsPlusNormal"/>
        <w:spacing w:before="220"/>
        <w:ind w:firstLine="540"/>
        <w:jc w:val="both"/>
      </w:pPr>
      <w:r>
        <w:t>При большем расстоянии между арматурными сетками армирование считается конструктивным и в расчетах по несущей способности на сжатие не учитывается.</w:t>
      </w:r>
    </w:p>
    <w:p w:rsidR="005239C7" w:rsidRDefault="005239C7">
      <w:pPr>
        <w:pStyle w:val="ConsPlusNormal"/>
        <w:spacing w:before="220"/>
        <w:ind w:firstLine="540"/>
        <w:jc w:val="both"/>
      </w:pPr>
      <w:r>
        <w:t>Длина перехлеста сеток в местах их стыковки должна составлять не менее 150 мм.</w:t>
      </w:r>
    </w:p>
    <w:p w:rsidR="005239C7" w:rsidRDefault="005239C7">
      <w:pPr>
        <w:pStyle w:val="ConsPlusNormal"/>
        <w:jc w:val="both"/>
      </w:pPr>
      <w:r>
        <w:t xml:space="preserve">(п. 9.82 в ред. </w:t>
      </w:r>
      <w:hyperlink r:id="rId45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bookmarkStart w:id="138" w:name="P3453"/>
      <w:bookmarkEnd w:id="138"/>
      <w:r>
        <w:t>9.83 Диаметр сетчатой арматуры должен быть не менее 3 мм.</w:t>
      </w:r>
    </w:p>
    <w:p w:rsidR="005239C7" w:rsidRDefault="005239C7">
      <w:pPr>
        <w:pStyle w:val="ConsPlusNormal"/>
        <w:spacing w:before="220"/>
        <w:ind w:firstLine="540"/>
        <w:jc w:val="both"/>
      </w:pPr>
      <w:r>
        <w:t>Диаметр арматуры в горизонтальных швах кладки должен быть, не более:</w:t>
      </w:r>
    </w:p>
    <w:p w:rsidR="005239C7" w:rsidRDefault="005239C7">
      <w:pPr>
        <w:pStyle w:val="ConsPlusNormal"/>
        <w:spacing w:before="220"/>
        <w:ind w:firstLine="540"/>
        <w:jc w:val="both"/>
      </w:pPr>
      <w:r>
        <w:t>при пересечении арматуры в швах - 6 мм;</w:t>
      </w:r>
    </w:p>
    <w:p w:rsidR="005239C7" w:rsidRDefault="005239C7">
      <w:pPr>
        <w:pStyle w:val="ConsPlusNormal"/>
        <w:spacing w:before="220"/>
        <w:ind w:firstLine="540"/>
        <w:jc w:val="both"/>
      </w:pPr>
      <w:r>
        <w:t>без пересечения арматуры в швах - 8 мм.</w:t>
      </w:r>
    </w:p>
    <w:p w:rsidR="005239C7" w:rsidRDefault="005239C7">
      <w:pPr>
        <w:pStyle w:val="ConsPlusNormal"/>
        <w:spacing w:before="220"/>
        <w:ind w:firstLine="540"/>
        <w:jc w:val="both"/>
      </w:pPr>
      <w:r>
        <w:t>Расстояние между поперечными стержнями сетки должно быть не более 120 мм и не менее 30 мм.</w:t>
      </w:r>
    </w:p>
    <w:p w:rsidR="005239C7" w:rsidRDefault="005239C7">
      <w:pPr>
        <w:pStyle w:val="ConsPlusNormal"/>
        <w:spacing w:before="220"/>
        <w:ind w:firstLine="540"/>
        <w:jc w:val="both"/>
      </w:pPr>
      <w:r>
        <w:t>Толщина швов кладки армокаменных конструкций должна быть не более 16 мм и превышать диаметр арматуры не менее чем на 4 мм.</w:t>
      </w:r>
    </w:p>
    <w:p w:rsidR="005239C7" w:rsidRDefault="005239C7">
      <w:pPr>
        <w:pStyle w:val="ConsPlusNormal"/>
        <w:ind w:firstLine="540"/>
        <w:jc w:val="both"/>
      </w:pPr>
    </w:p>
    <w:p w:rsidR="005239C7" w:rsidRDefault="005239C7">
      <w:pPr>
        <w:pStyle w:val="ConsPlusTitle"/>
        <w:ind w:firstLine="540"/>
        <w:jc w:val="both"/>
        <w:outlineLvl w:val="2"/>
      </w:pPr>
      <w:r>
        <w:t>Вертикальные деформационные швы в зданиях с однослойными стенами и стенами с облицовкой при жестком соединении слоев</w:t>
      </w:r>
    </w:p>
    <w:p w:rsidR="005239C7" w:rsidRDefault="005239C7">
      <w:pPr>
        <w:pStyle w:val="ConsPlusNormal"/>
        <w:ind w:firstLine="540"/>
        <w:jc w:val="both"/>
      </w:pPr>
    </w:p>
    <w:p w:rsidR="005239C7" w:rsidRDefault="005239C7">
      <w:pPr>
        <w:pStyle w:val="ConsPlusNormal"/>
        <w:ind w:firstLine="540"/>
        <w:jc w:val="both"/>
      </w:pPr>
      <w:r>
        <w:t>9.84 Температурно-усадочные швы в стенах каменных зданий должны устраиваться в местах возможной концентрации температурных и усадочных деформаций, которые способны вызвать недопустимые по условиям эксплуатации разрывы кладки, трещины, перекосы и сдвиги кладки по швам (по концам протяженных армированных и стальных включений, а также в местах значительного ослабления стен отверстиями или проемами). Расстояния между температурно-усадочными швами должны устанавливаться расчетом.</w:t>
      </w:r>
    </w:p>
    <w:p w:rsidR="005239C7" w:rsidRDefault="005239C7">
      <w:pPr>
        <w:pStyle w:val="ConsPlusNormal"/>
        <w:jc w:val="both"/>
      </w:pPr>
      <w:r>
        <w:t xml:space="preserve">(в ред. </w:t>
      </w:r>
      <w:hyperlink r:id="rId45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9.85 Максимальные расстояния между температурно-усадочными швами, которые допускается принимать для неармированных наружных стен без расчета:</w:t>
      </w:r>
    </w:p>
    <w:p w:rsidR="005239C7" w:rsidRDefault="005239C7">
      <w:pPr>
        <w:pStyle w:val="ConsPlusNormal"/>
        <w:spacing w:before="220"/>
        <w:ind w:firstLine="540"/>
        <w:jc w:val="both"/>
      </w:pPr>
      <w:bookmarkStart w:id="139" w:name="P3465"/>
      <w:bookmarkEnd w:id="139"/>
      <w:r>
        <w:lastRenderedPageBreak/>
        <w:t xml:space="preserve">а) для надземных каменных и крупноблочных стен отапливаемых зданий при длине армированных бетонных и стальных включений (перемычки, балки и т.п.) не более 3,5 м и ширине простенков не менее 0,8 м - по </w:t>
      </w:r>
      <w:hyperlink w:anchor="P3473">
        <w:r>
          <w:rPr>
            <w:color w:val="0000FF"/>
          </w:rPr>
          <w:t>таблице 9.7</w:t>
        </w:r>
      </w:hyperlink>
      <w:r>
        <w:t>; при длине включений более 3,5 м участки кладки по концам включений должны проверяться расчетом по прочности и раскрытию трещин;</w:t>
      </w:r>
    </w:p>
    <w:p w:rsidR="005239C7" w:rsidRDefault="005239C7">
      <w:pPr>
        <w:pStyle w:val="ConsPlusNormal"/>
        <w:spacing w:before="220"/>
        <w:ind w:firstLine="540"/>
        <w:jc w:val="both"/>
      </w:pPr>
      <w:r>
        <w:t xml:space="preserve">б) то же, для стен из бутобетона - по </w:t>
      </w:r>
      <w:hyperlink w:anchor="P3473">
        <w:r>
          <w:rPr>
            <w:color w:val="0000FF"/>
          </w:rPr>
          <w:t>таблице 9.7</w:t>
        </w:r>
      </w:hyperlink>
      <w:r>
        <w:t xml:space="preserve"> как для кладки из бетонных камней на растворах марки 50 с коэффициентом 0,5;</w:t>
      </w:r>
    </w:p>
    <w:p w:rsidR="005239C7" w:rsidRDefault="005239C7">
      <w:pPr>
        <w:pStyle w:val="ConsPlusNormal"/>
        <w:spacing w:before="220"/>
        <w:ind w:firstLine="540"/>
        <w:jc w:val="both"/>
      </w:pPr>
      <w:r>
        <w:t xml:space="preserve">в) то же, для многослойных стен с жестким соединением слоев - по </w:t>
      </w:r>
      <w:hyperlink w:anchor="P3473">
        <w:r>
          <w:rPr>
            <w:color w:val="0000FF"/>
          </w:rPr>
          <w:t>таблице 9.7</w:t>
        </w:r>
      </w:hyperlink>
      <w:r>
        <w:t xml:space="preserve"> для материала основного конструктивного слоя стен;</w:t>
      </w:r>
    </w:p>
    <w:p w:rsidR="005239C7" w:rsidRDefault="005239C7">
      <w:pPr>
        <w:pStyle w:val="ConsPlusNormal"/>
        <w:spacing w:before="220"/>
        <w:ind w:firstLine="540"/>
        <w:jc w:val="both"/>
      </w:pPr>
      <w:r>
        <w:t xml:space="preserve">г) для стен неотапливаемых каменных зданий и сооружений для условий, указанных в </w:t>
      </w:r>
      <w:hyperlink w:anchor="P3465">
        <w:r>
          <w:rPr>
            <w:color w:val="0000FF"/>
          </w:rPr>
          <w:t>перечислении а)</w:t>
        </w:r>
      </w:hyperlink>
      <w:r>
        <w:t xml:space="preserve">, - по </w:t>
      </w:r>
      <w:hyperlink w:anchor="P3473">
        <w:r>
          <w:rPr>
            <w:color w:val="0000FF"/>
          </w:rPr>
          <w:t>таблице 9.7</w:t>
        </w:r>
      </w:hyperlink>
      <w:r>
        <w:t xml:space="preserve"> с умножением на коэффициенты:</w:t>
      </w:r>
    </w:p>
    <w:p w:rsidR="005239C7" w:rsidRDefault="005239C7">
      <w:pPr>
        <w:pStyle w:val="ConsPlusNormal"/>
        <w:spacing w:before="220"/>
        <w:ind w:firstLine="540"/>
        <w:jc w:val="both"/>
      </w:pPr>
      <w:r>
        <w:t>для закрытых зданий и сооружений - 0,7;</w:t>
      </w:r>
    </w:p>
    <w:p w:rsidR="005239C7" w:rsidRDefault="005239C7">
      <w:pPr>
        <w:pStyle w:val="ConsPlusNormal"/>
        <w:spacing w:before="220"/>
        <w:ind w:firstLine="540"/>
        <w:jc w:val="both"/>
      </w:pPr>
      <w:r>
        <w:t>для открытых сооружений - 0,6;</w:t>
      </w:r>
    </w:p>
    <w:p w:rsidR="005239C7" w:rsidRDefault="005239C7">
      <w:pPr>
        <w:pStyle w:val="ConsPlusNormal"/>
        <w:spacing w:before="220"/>
        <w:ind w:firstLine="540"/>
        <w:jc w:val="both"/>
      </w:pPr>
      <w:r>
        <w:t>д) для каменных и крупноблочных стен подземных сооружений и фундаментов зданий, расположенных в зоне сезонного промерзания грунта, - по таблице 9.7 с увеличением в два раза; для стен, расположенных ниже границы сезонного промерзания грунта, а также в зоне вечной мерзлоты, - без ограничения длины.</w:t>
      </w:r>
    </w:p>
    <w:p w:rsidR="005239C7" w:rsidRDefault="005239C7">
      <w:pPr>
        <w:pStyle w:val="ConsPlusNormal"/>
        <w:ind w:firstLine="540"/>
        <w:jc w:val="both"/>
      </w:pPr>
    </w:p>
    <w:p w:rsidR="005239C7" w:rsidRDefault="005239C7">
      <w:pPr>
        <w:pStyle w:val="ConsPlusNormal"/>
        <w:jc w:val="right"/>
      </w:pPr>
      <w:bookmarkStart w:id="140" w:name="P3473"/>
      <w:bookmarkEnd w:id="140"/>
      <w:r>
        <w:t>Таблица 9.7</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701"/>
        <w:gridCol w:w="1361"/>
        <w:gridCol w:w="1474"/>
      </w:tblGrid>
      <w:tr w:rsidR="005239C7">
        <w:tc>
          <w:tcPr>
            <w:tcW w:w="2835" w:type="dxa"/>
            <w:vMerge w:val="restart"/>
            <w:vAlign w:val="center"/>
          </w:tcPr>
          <w:p w:rsidR="005239C7" w:rsidRDefault="005239C7">
            <w:pPr>
              <w:pStyle w:val="ConsPlusNormal"/>
              <w:jc w:val="center"/>
            </w:pPr>
            <w:r>
              <w:t>Средняя температура наружного воздуха наиболее холодной пятидневки</w:t>
            </w:r>
          </w:p>
        </w:tc>
        <w:tc>
          <w:tcPr>
            <w:tcW w:w="6237" w:type="dxa"/>
            <w:gridSpan w:val="4"/>
            <w:vAlign w:val="center"/>
          </w:tcPr>
          <w:p w:rsidR="005239C7" w:rsidRDefault="005239C7">
            <w:pPr>
              <w:pStyle w:val="ConsPlusNormal"/>
              <w:jc w:val="center"/>
            </w:pPr>
            <w:r>
              <w:t>Расстояние между температурными швами, м, при однослойной кладке или при кладке с облицовкой с жестким соединением слоев</w:t>
            </w:r>
          </w:p>
        </w:tc>
      </w:tr>
      <w:tr w:rsidR="005239C7">
        <w:tc>
          <w:tcPr>
            <w:tcW w:w="2835" w:type="dxa"/>
            <w:vMerge/>
          </w:tcPr>
          <w:p w:rsidR="005239C7" w:rsidRDefault="005239C7">
            <w:pPr>
              <w:pStyle w:val="ConsPlusNormal"/>
            </w:pPr>
          </w:p>
        </w:tc>
        <w:tc>
          <w:tcPr>
            <w:tcW w:w="3402" w:type="dxa"/>
            <w:gridSpan w:val="2"/>
            <w:vAlign w:val="center"/>
          </w:tcPr>
          <w:p w:rsidR="005239C7" w:rsidRDefault="005239C7">
            <w:pPr>
              <w:pStyle w:val="ConsPlusNormal"/>
              <w:jc w:val="center"/>
            </w:pPr>
            <w:r>
              <w:t>из керамического кирпича и камней в т.ч. крупноформатных, природных камней, крупных блоков из бетона или керамического кирпича</w:t>
            </w:r>
          </w:p>
        </w:tc>
        <w:tc>
          <w:tcPr>
            <w:tcW w:w="2835" w:type="dxa"/>
            <w:gridSpan w:val="2"/>
            <w:vAlign w:val="center"/>
          </w:tcPr>
          <w:p w:rsidR="005239C7" w:rsidRDefault="005239C7">
            <w:pPr>
              <w:pStyle w:val="ConsPlusNormal"/>
              <w:jc w:val="center"/>
            </w:pPr>
            <w:r>
              <w:t>из силикатного кирпича, бетонных камней, крупных блоков из силикатного бетона и силикатного кирпича</w:t>
            </w:r>
          </w:p>
        </w:tc>
      </w:tr>
      <w:tr w:rsidR="005239C7">
        <w:tc>
          <w:tcPr>
            <w:tcW w:w="2835" w:type="dxa"/>
            <w:vMerge/>
          </w:tcPr>
          <w:p w:rsidR="005239C7" w:rsidRDefault="005239C7">
            <w:pPr>
              <w:pStyle w:val="ConsPlusNormal"/>
            </w:pPr>
          </w:p>
        </w:tc>
        <w:tc>
          <w:tcPr>
            <w:tcW w:w="6237" w:type="dxa"/>
            <w:gridSpan w:val="4"/>
            <w:vAlign w:val="center"/>
          </w:tcPr>
          <w:p w:rsidR="005239C7" w:rsidRDefault="005239C7">
            <w:pPr>
              <w:pStyle w:val="ConsPlusNormal"/>
              <w:jc w:val="center"/>
            </w:pPr>
            <w:r>
              <w:t>на растворах марок</w:t>
            </w:r>
          </w:p>
        </w:tc>
      </w:tr>
      <w:tr w:rsidR="005239C7">
        <w:tc>
          <w:tcPr>
            <w:tcW w:w="2835" w:type="dxa"/>
            <w:vMerge/>
          </w:tcPr>
          <w:p w:rsidR="005239C7" w:rsidRDefault="005239C7">
            <w:pPr>
              <w:pStyle w:val="ConsPlusNormal"/>
            </w:pPr>
          </w:p>
        </w:tc>
        <w:tc>
          <w:tcPr>
            <w:tcW w:w="1701" w:type="dxa"/>
            <w:vAlign w:val="center"/>
          </w:tcPr>
          <w:p w:rsidR="005239C7" w:rsidRDefault="005239C7">
            <w:pPr>
              <w:pStyle w:val="ConsPlusNormal"/>
              <w:jc w:val="center"/>
            </w:pPr>
            <w:r>
              <w:t>50 и более</w:t>
            </w:r>
          </w:p>
        </w:tc>
        <w:tc>
          <w:tcPr>
            <w:tcW w:w="1701" w:type="dxa"/>
            <w:vAlign w:val="center"/>
          </w:tcPr>
          <w:p w:rsidR="005239C7" w:rsidRDefault="005239C7">
            <w:pPr>
              <w:pStyle w:val="ConsPlusNormal"/>
              <w:jc w:val="center"/>
            </w:pPr>
            <w:r>
              <w:t>25 и менее</w:t>
            </w:r>
          </w:p>
        </w:tc>
        <w:tc>
          <w:tcPr>
            <w:tcW w:w="1361" w:type="dxa"/>
            <w:vAlign w:val="center"/>
          </w:tcPr>
          <w:p w:rsidR="005239C7" w:rsidRDefault="005239C7">
            <w:pPr>
              <w:pStyle w:val="ConsPlusNormal"/>
              <w:jc w:val="center"/>
            </w:pPr>
            <w:r>
              <w:t>50 и более</w:t>
            </w:r>
          </w:p>
        </w:tc>
        <w:tc>
          <w:tcPr>
            <w:tcW w:w="1474" w:type="dxa"/>
            <w:vAlign w:val="center"/>
          </w:tcPr>
          <w:p w:rsidR="005239C7" w:rsidRDefault="005239C7">
            <w:pPr>
              <w:pStyle w:val="ConsPlusNormal"/>
              <w:jc w:val="center"/>
            </w:pPr>
            <w:r>
              <w:t>25 и менее</w:t>
            </w:r>
          </w:p>
        </w:tc>
      </w:tr>
      <w:tr w:rsidR="005239C7">
        <w:tblPrEx>
          <w:tblBorders>
            <w:insideH w:val="nil"/>
          </w:tblBorders>
        </w:tblPrEx>
        <w:tc>
          <w:tcPr>
            <w:tcW w:w="2835" w:type="dxa"/>
            <w:tcBorders>
              <w:bottom w:val="nil"/>
            </w:tcBorders>
          </w:tcPr>
          <w:p w:rsidR="005239C7" w:rsidRDefault="005239C7">
            <w:pPr>
              <w:pStyle w:val="ConsPlusNonformat"/>
              <w:jc w:val="both"/>
            </w:pPr>
            <w:r>
              <w:t>Минус 40 °C и ниже</w:t>
            </w:r>
          </w:p>
        </w:tc>
        <w:tc>
          <w:tcPr>
            <w:tcW w:w="1701" w:type="dxa"/>
            <w:tcBorders>
              <w:bottom w:val="nil"/>
            </w:tcBorders>
          </w:tcPr>
          <w:p w:rsidR="005239C7" w:rsidRDefault="005239C7">
            <w:pPr>
              <w:pStyle w:val="ConsPlusNormal"/>
              <w:jc w:val="center"/>
            </w:pPr>
            <w:r>
              <w:t>50</w:t>
            </w:r>
          </w:p>
        </w:tc>
        <w:tc>
          <w:tcPr>
            <w:tcW w:w="1701" w:type="dxa"/>
            <w:tcBorders>
              <w:bottom w:val="nil"/>
            </w:tcBorders>
          </w:tcPr>
          <w:p w:rsidR="005239C7" w:rsidRDefault="005239C7">
            <w:pPr>
              <w:pStyle w:val="ConsPlusNormal"/>
              <w:jc w:val="center"/>
            </w:pPr>
            <w:r>
              <w:t>60</w:t>
            </w:r>
          </w:p>
        </w:tc>
        <w:tc>
          <w:tcPr>
            <w:tcW w:w="1361" w:type="dxa"/>
            <w:tcBorders>
              <w:bottom w:val="nil"/>
            </w:tcBorders>
          </w:tcPr>
          <w:p w:rsidR="005239C7" w:rsidRDefault="005239C7">
            <w:pPr>
              <w:pStyle w:val="ConsPlusNormal"/>
              <w:jc w:val="center"/>
            </w:pPr>
            <w:r>
              <w:t>35</w:t>
            </w:r>
          </w:p>
        </w:tc>
        <w:tc>
          <w:tcPr>
            <w:tcW w:w="1474" w:type="dxa"/>
            <w:tcBorders>
              <w:bottom w:val="nil"/>
            </w:tcBorders>
          </w:tcPr>
          <w:p w:rsidR="005239C7" w:rsidRDefault="005239C7">
            <w:pPr>
              <w:pStyle w:val="ConsPlusNormal"/>
              <w:jc w:val="center"/>
            </w:pPr>
            <w:r>
              <w:t>40</w:t>
            </w:r>
          </w:p>
        </w:tc>
      </w:tr>
      <w:tr w:rsidR="005239C7">
        <w:tblPrEx>
          <w:tblBorders>
            <w:insideH w:val="nil"/>
          </w:tblBorders>
        </w:tblPrEx>
        <w:tc>
          <w:tcPr>
            <w:tcW w:w="2835" w:type="dxa"/>
            <w:tcBorders>
              <w:top w:val="nil"/>
              <w:bottom w:val="nil"/>
            </w:tcBorders>
          </w:tcPr>
          <w:p w:rsidR="005239C7" w:rsidRDefault="005239C7">
            <w:pPr>
              <w:pStyle w:val="ConsPlusNonformat"/>
              <w:jc w:val="both"/>
            </w:pPr>
            <w:r>
              <w:t xml:space="preserve">  "   30 °C</w:t>
            </w:r>
          </w:p>
        </w:tc>
        <w:tc>
          <w:tcPr>
            <w:tcW w:w="1701" w:type="dxa"/>
            <w:tcBorders>
              <w:top w:val="nil"/>
              <w:bottom w:val="nil"/>
            </w:tcBorders>
          </w:tcPr>
          <w:p w:rsidR="005239C7" w:rsidRDefault="005239C7">
            <w:pPr>
              <w:pStyle w:val="ConsPlusNormal"/>
              <w:jc w:val="center"/>
            </w:pPr>
            <w:r>
              <w:t>70</w:t>
            </w:r>
          </w:p>
        </w:tc>
        <w:tc>
          <w:tcPr>
            <w:tcW w:w="1701" w:type="dxa"/>
            <w:tcBorders>
              <w:top w:val="nil"/>
              <w:bottom w:val="nil"/>
            </w:tcBorders>
          </w:tcPr>
          <w:p w:rsidR="005239C7" w:rsidRDefault="005239C7">
            <w:pPr>
              <w:pStyle w:val="ConsPlusNormal"/>
              <w:jc w:val="center"/>
            </w:pPr>
            <w:r>
              <w:t>90</w:t>
            </w:r>
          </w:p>
        </w:tc>
        <w:tc>
          <w:tcPr>
            <w:tcW w:w="1361" w:type="dxa"/>
            <w:tcBorders>
              <w:top w:val="nil"/>
              <w:bottom w:val="nil"/>
            </w:tcBorders>
          </w:tcPr>
          <w:p w:rsidR="005239C7" w:rsidRDefault="005239C7">
            <w:pPr>
              <w:pStyle w:val="ConsPlusNormal"/>
              <w:jc w:val="center"/>
            </w:pPr>
            <w:r>
              <w:t>50</w:t>
            </w:r>
          </w:p>
        </w:tc>
        <w:tc>
          <w:tcPr>
            <w:tcW w:w="1474" w:type="dxa"/>
            <w:tcBorders>
              <w:top w:val="nil"/>
              <w:bottom w:val="nil"/>
            </w:tcBorders>
          </w:tcPr>
          <w:p w:rsidR="005239C7" w:rsidRDefault="005239C7">
            <w:pPr>
              <w:pStyle w:val="ConsPlusNormal"/>
              <w:jc w:val="center"/>
            </w:pPr>
            <w:r>
              <w:t>60</w:t>
            </w:r>
          </w:p>
        </w:tc>
      </w:tr>
      <w:tr w:rsidR="005239C7">
        <w:tblPrEx>
          <w:tblBorders>
            <w:insideH w:val="nil"/>
          </w:tblBorders>
        </w:tblPrEx>
        <w:tc>
          <w:tcPr>
            <w:tcW w:w="2835" w:type="dxa"/>
            <w:tcBorders>
              <w:top w:val="nil"/>
            </w:tcBorders>
          </w:tcPr>
          <w:p w:rsidR="005239C7" w:rsidRDefault="005239C7">
            <w:pPr>
              <w:pStyle w:val="ConsPlusNonformat"/>
              <w:jc w:val="both"/>
            </w:pPr>
            <w:r>
              <w:t xml:space="preserve">  "   20 °C и выше</w:t>
            </w:r>
          </w:p>
        </w:tc>
        <w:tc>
          <w:tcPr>
            <w:tcW w:w="1701" w:type="dxa"/>
            <w:tcBorders>
              <w:top w:val="nil"/>
            </w:tcBorders>
          </w:tcPr>
          <w:p w:rsidR="005239C7" w:rsidRDefault="005239C7">
            <w:pPr>
              <w:pStyle w:val="ConsPlusNormal"/>
              <w:jc w:val="center"/>
            </w:pPr>
            <w:r>
              <w:t>100</w:t>
            </w:r>
          </w:p>
        </w:tc>
        <w:tc>
          <w:tcPr>
            <w:tcW w:w="1701" w:type="dxa"/>
            <w:tcBorders>
              <w:top w:val="nil"/>
            </w:tcBorders>
          </w:tcPr>
          <w:p w:rsidR="005239C7" w:rsidRDefault="005239C7">
            <w:pPr>
              <w:pStyle w:val="ConsPlusNormal"/>
              <w:jc w:val="center"/>
            </w:pPr>
            <w:r>
              <w:t>120</w:t>
            </w:r>
          </w:p>
        </w:tc>
        <w:tc>
          <w:tcPr>
            <w:tcW w:w="1361" w:type="dxa"/>
            <w:tcBorders>
              <w:top w:val="nil"/>
            </w:tcBorders>
          </w:tcPr>
          <w:p w:rsidR="005239C7" w:rsidRDefault="005239C7">
            <w:pPr>
              <w:pStyle w:val="ConsPlusNormal"/>
              <w:jc w:val="center"/>
            </w:pPr>
            <w:r>
              <w:t>70</w:t>
            </w:r>
          </w:p>
        </w:tc>
        <w:tc>
          <w:tcPr>
            <w:tcW w:w="1474" w:type="dxa"/>
            <w:tcBorders>
              <w:top w:val="nil"/>
            </w:tcBorders>
          </w:tcPr>
          <w:p w:rsidR="005239C7" w:rsidRDefault="005239C7">
            <w:pPr>
              <w:pStyle w:val="ConsPlusNormal"/>
              <w:jc w:val="center"/>
            </w:pPr>
            <w:r>
              <w:t>80</w:t>
            </w:r>
          </w:p>
        </w:tc>
      </w:tr>
      <w:tr w:rsidR="005239C7">
        <w:tc>
          <w:tcPr>
            <w:tcW w:w="9072" w:type="dxa"/>
            <w:gridSpan w:val="5"/>
          </w:tcPr>
          <w:p w:rsidR="005239C7" w:rsidRDefault="005239C7">
            <w:pPr>
              <w:pStyle w:val="ConsPlusNormal"/>
              <w:ind w:firstLine="283"/>
              <w:jc w:val="both"/>
            </w:pPr>
            <w:r>
              <w:t>Примечания</w:t>
            </w:r>
          </w:p>
          <w:p w:rsidR="005239C7" w:rsidRDefault="005239C7">
            <w:pPr>
              <w:pStyle w:val="ConsPlusNormal"/>
              <w:ind w:firstLine="283"/>
              <w:jc w:val="both"/>
            </w:pPr>
            <w:r>
              <w:t>1 Для промежуточных значений расчетных температур расстояния между температурными швами допускается определять интерполяцией.</w:t>
            </w:r>
          </w:p>
          <w:p w:rsidR="005239C7" w:rsidRDefault="005239C7">
            <w:pPr>
              <w:pStyle w:val="ConsPlusNormal"/>
              <w:ind w:firstLine="283"/>
              <w:jc w:val="both"/>
            </w:pPr>
            <w:r>
              <w:t xml:space="preserve">2 Расстояния между температурно-усадочными швами крупнопанельных зданий из кирпичных панелей назначаются в соответствии с </w:t>
            </w:r>
            <w:hyperlink r:id="rId454">
              <w:r>
                <w:rPr>
                  <w:color w:val="0000FF"/>
                </w:rPr>
                <w:t>СП 335.1325800</w:t>
              </w:r>
            </w:hyperlink>
            <w:r>
              <w:t>.</w:t>
            </w:r>
          </w:p>
          <w:p w:rsidR="005239C7" w:rsidRDefault="005239C7">
            <w:pPr>
              <w:pStyle w:val="ConsPlusNormal"/>
              <w:ind w:firstLine="283"/>
              <w:jc w:val="both"/>
            </w:pPr>
            <w:r>
              <w:t>3. Для стен с облицовкой расстояния между температурными швами принимаются по материалу с наибольшими температурно-влажностными деформациями.</w:t>
            </w:r>
          </w:p>
        </w:tc>
      </w:tr>
    </w:tbl>
    <w:p w:rsidR="005239C7" w:rsidRDefault="005239C7">
      <w:pPr>
        <w:pStyle w:val="ConsPlusNormal"/>
        <w:ind w:firstLine="540"/>
        <w:jc w:val="both"/>
      </w:pPr>
    </w:p>
    <w:p w:rsidR="005239C7" w:rsidRDefault="005239C7">
      <w:pPr>
        <w:pStyle w:val="ConsPlusNormal"/>
        <w:ind w:firstLine="540"/>
        <w:jc w:val="both"/>
      </w:pPr>
      <w:r>
        <w:t xml:space="preserve">9.86 Вертикальные деформационные швы в стенах, связанных с железобетонными или стальными конструкциями, должны совпадать со швами в этих конструкциях. При необходимости в зависимости от конструктивной схемы зданий в кладке стен следует предусматривать </w:t>
      </w:r>
      <w:r>
        <w:lastRenderedPageBreak/>
        <w:t>дополнительные температурные швы без разрезки швами в этих местах железобетонных или стальных конструкций.</w:t>
      </w:r>
    </w:p>
    <w:p w:rsidR="005239C7" w:rsidRDefault="005239C7">
      <w:pPr>
        <w:pStyle w:val="ConsPlusNormal"/>
        <w:spacing w:before="220"/>
        <w:ind w:firstLine="540"/>
        <w:jc w:val="both"/>
      </w:pPr>
      <w:r>
        <w:t>9.87 Осадочные швы в стенах должны быть предусмотрены во всех случаях, когда возможна неравномерная осадка основания здания или сооружения.</w:t>
      </w:r>
    </w:p>
    <w:p w:rsidR="005239C7" w:rsidRDefault="005239C7">
      <w:pPr>
        <w:pStyle w:val="ConsPlusNormal"/>
        <w:spacing w:before="220"/>
        <w:ind w:firstLine="540"/>
        <w:jc w:val="both"/>
      </w:pPr>
      <w:r>
        <w:t>9.88 Деформационные и осадочные швы следует проектировать со шпунтом или четвертью, заполненными упругими прокладками, исключающими возможность продувания швов.</w:t>
      </w:r>
    </w:p>
    <w:p w:rsidR="005239C7" w:rsidRDefault="005239C7">
      <w:pPr>
        <w:pStyle w:val="ConsPlusNormal"/>
        <w:ind w:firstLine="540"/>
        <w:jc w:val="both"/>
      </w:pPr>
    </w:p>
    <w:p w:rsidR="005239C7" w:rsidRDefault="005239C7">
      <w:pPr>
        <w:pStyle w:val="ConsPlusTitle"/>
        <w:ind w:firstLine="540"/>
        <w:jc w:val="both"/>
        <w:outlineLvl w:val="2"/>
      </w:pPr>
      <w:r>
        <w:t>Горизонтальные деформационные швы в ненесущих наружных стенах</w:t>
      </w:r>
    </w:p>
    <w:p w:rsidR="005239C7" w:rsidRDefault="005239C7">
      <w:pPr>
        <w:pStyle w:val="ConsPlusNormal"/>
        <w:ind w:firstLine="540"/>
        <w:jc w:val="both"/>
      </w:pPr>
    </w:p>
    <w:p w:rsidR="005239C7" w:rsidRDefault="005239C7">
      <w:pPr>
        <w:pStyle w:val="ConsPlusNormal"/>
        <w:ind w:firstLine="540"/>
        <w:jc w:val="both"/>
      </w:pPr>
      <w:r>
        <w:t>9.89 Горизонтальные швы в ненесущих стенах устраиваются в уровне низа перекрытий по всей толщине стены во внутреннем и наружном слоях.</w:t>
      </w:r>
    </w:p>
    <w:p w:rsidR="005239C7" w:rsidRDefault="005239C7">
      <w:pPr>
        <w:pStyle w:val="ConsPlusNormal"/>
        <w:spacing w:before="220"/>
        <w:ind w:firstLine="540"/>
        <w:jc w:val="both"/>
      </w:pPr>
      <w:r>
        <w:t xml:space="preserve">Исключен с 22.01.2024. - </w:t>
      </w:r>
      <w:hyperlink r:id="rId455">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 xml:space="preserve">Исключен с 22.01.2024. - </w:t>
      </w:r>
      <w:hyperlink r:id="rId456">
        <w:r>
          <w:rPr>
            <w:color w:val="0000FF"/>
          </w:rPr>
          <w:t>Изменение N 1</w:t>
        </w:r>
      </w:hyperlink>
      <w:r>
        <w:t>, утв. Приказом Минстроя России от 21.12.2023 N 961/пр.</w:t>
      </w:r>
    </w:p>
    <w:p w:rsidR="005239C7" w:rsidRDefault="005239C7">
      <w:pPr>
        <w:pStyle w:val="ConsPlusNormal"/>
        <w:spacing w:before="220"/>
        <w:ind w:firstLine="540"/>
        <w:jc w:val="both"/>
      </w:pPr>
      <w:r>
        <w:t xml:space="preserve">Указания по устройству горизонтальных деформационных швов приведены в </w:t>
      </w:r>
      <w:hyperlink r:id="rId457">
        <w:r>
          <w:rPr>
            <w:color w:val="0000FF"/>
          </w:rPr>
          <w:t>СП 327.1325800</w:t>
        </w:r>
      </w:hyperlink>
      <w:r>
        <w:t>.</w:t>
      </w:r>
    </w:p>
    <w:p w:rsidR="005239C7" w:rsidRDefault="005239C7">
      <w:pPr>
        <w:pStyle w:val="ConsPlusNormal"/>
        <w:jc w:val="both"/>
      </w:pPr>
      <w:r>
        <w:t xml:space="preserve">(в ред. </w:t>
      </w:r>
      <w:hyperlink r:id="rId458">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Горизонтальные деформационные швы в несущих и самонесущих наружных стенах</w:t>
      </w:r>
    </w:p>
    <w:p w:rsidR="005239C7" w:rsidRDefault="005239C7">
      <w:pPr>
        <w:pStyle w:val="ConsPlusNormal"/>
        <w:ind w:firstLine="540"/>
        <w:jc w:val="both"/>
      </w:pPr>
    </w:p>
    <w:p w:rsidR="005239C7" w:rsidRDefault="005239C7">
      <w:pPr>
        <w:pStyle w:val="ConsPlusNormal"/>
        <w:ind w:firstLine="540"/>
        <w:jc w:val="both"/>
      </w:pPr>
      <w:r>
        <w:t xml:space="preserve">9.90 В несущих и самонесущих двухслойных и трехслойных стенах с гибкими связями, двухслойных стенах при жестком соединении слоев в случае, если не выполняется условие по обеспечению совместной работы слоев при расчете на центральное и внецентренное сжатие по </w:t>
      </w:r>
      <w:hyperlink w:anchor="P2456">
        <w:r>
          <w:rPr>
            <w:color w:val="0000FF"/>
          </w:rPr>
          <w:t>7.23</w:t>
        </w:r>
      </w:hyperlink>
      <w:r>
        <w:t>, следует выполнять поэтажные деформационные горизонтальные швы в лицевом слое кладки.</w:t>
      </w:r>
    </w:p>
    <w:p w:rsidR="005239C7" w:rsidRDefault="005239C7">
      <w:pPr>
        <w:pStyle w:val="ConsPlusNormal"/>
        <w:spacing w:before="220"/>
        <w:ind w:firstLine="540"/>
        <w:jc w:val="both"/>
      </w:pPr>
      <w:r>
        <w:t xml:space="preserve">Указания по устройству горизонтальных деформационных швов приведены в </w:t>
      </w:r>
      <w:hyperlink r:id="rId459">
        <w:r>
          <w:rPr>
            <w:color w:val="0000FF"/>
          </w:rPr>
          <w:t>СП 327.1325800</w:t>
        </w:r>
      </w:hyperlink>
      <w:r>
        <w:t>.</w:t>
      </w:r>
    </w:p>
    <w:p w:rsidR="005239C7" w:rsidRDefault="005239C7">
      <w:pPr>
        <w:pStyle w:val="ConsPlusNormal"/>
        <w:jc w:val="both"/>
      </w:pPr>
      <w:r>
        <w:t xml:space="preserve">(абзац введен </w:t>
      </w:r>
      <w:hyperlink r:id="rId460">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r>
        <w:t xml:space="preserve">9.91 Исключен с 22.01.2024. - </w:t>
      </w:r>
      <w:hyperlink r:id="rId461">
        <w:r>
          <w:rPr>
            <w:color w:val="0000FF"/>
          </w:rPr>
          <w:t>Изменение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2"/>
      </w:pPr>
      <w:r>
        <w:t>Вертикальные деформационные швы в лицевом слое кладки трехслойных наружных стен</w:t>
      </w:r>
    </w:p>
    <w:p w:rsidR="005239C7" w:rsidRDefault="005239C7">
      <w:pPr>
        <w:pStyle w:val="ConsPlusNormal"/>
        <w:ind w:firstLine="540"/>
        <w:jc w:val="both"/>
      </w:pPr>
    </w:p>
    <w:p w:rsidR="005239C7" w:rsidRDefault="005239C7">
      <w:pPr>
        <w:pStyle w:val="ConsPlusNormal"/>
        <w:ind w:firstLine="540"/>
        <w:jc w:val="both"/>
      </w:pPr>
      <w:r>
        <w:t xml:space="preserve">9.92 Требования по устройству вертикальных деформационных швов в лицевом слое кладки трехслойных наружных стен приведены в </w:t>
      </w:r>
      <w:hyperlink r:id="rId462">
        <w:r>
          <w:rPr>
            <w:color w:val="0000FF"/>
          </w:rPr>
          <w:t>СП 327.1325800</w:t>
        </w:r>
      </w:hyperlink>
      <w:r>
        <w:t>.</w:t>
      </w:r>
    </w:p>
    <w:p w:rsidR="005239C7" w:rsidRDefault="005239C7">
      <w:pPr>
        <w:pStyle w:val="ConsPlusNormal"/>
        <w:jc w:val="both"/>
      </w:pPr>
      <w:r>
        <w:t xml:space="preserve">(п. 9.92 в ред. </w:t>
      </w:r>
      <w:hyperlink r:id="rId463">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Title"/>
        <w:ind w:firstLine="540"/>
        <w:jc w:val="both"/>
        <w:outlineLvl w:val="1"/>
      </w:pPr>
      <w:r>
        <w:t>10 Указания по проектированию конструкций, возводимых в зимнее время</w:t>
      </w:r>
    </w:p>
    <w:p w:rsidR="005239C7" w:rsidRDefault="005239C7">
      <w:pPr>
        <w:pStyle w:val="ConsPlusNormal"/>
        <w:ind w:firstLine="540"/>
        <w:jc w:val="both"/>
      </w:pPr>
    </w:p>
    <w:p w:rsidR="005239C7" w:rsidRDefault="005239C7">
      <w:pPr>
        <w:pStyle w:val="ConsPlusNormal"/>
        <w:ind w:firstLine="540"/>
        <w:jc w:val="both"/>
      </w:pPr>
      <w:bookmarkStart w:id="141" w:name="P3530"/>
      <w:bookmarkEnd w:id="141"/>
      <w:r>
        <w:t>10.1 Способ кладки, применяемый для возведения зданий и сооружений в зимнее время при отрицательных температурах, должен обосновываться предварительными технико-экономическими расчетами, обеспечивающими оптимальные показатели стоимости, трудоемкости, расхода цемента, электроэнергии, топлива и т.п. Принятый способ зимней кладки должен обеспечивать прочность и устойчивость конструкций как в период их возведения, так и последующей эксплуатации. Выполнение зимней кладки из кирпича, камней правильной формы и крупных блоков следует предусматривать одним из следующих способов:</w:t>
      </w:r>
    </w:p>
    <w:p w:rsidR="005239C7" w:rsidRDefault="005239C7">
      <w:pPr>
        <w:pStyle w:val="ConsPlusNormal"/>
        <w:spacing w:before="220"/>
        <w:ind w:firstLine="540"/>
        <w:jc w:val="both"/>
      </w:pPr>
      <w:r>
        <w:lastRenderedPageBreak/>
        <w:t xml:space="preserve">а) на растворах не ниже марки М50, в том числе изготавливаемых из сухих строительных смесей по </w:t>
      </w:r>
      <w:hyperlink r:id="rId464">
        <w:r>
          <w:rPr>
            <w:color w:val="0000FF"/>
          </w:rPr>
          <w:t>ГОСТ 31357</w:t>
        </w:r>
      </w:hyperlink>
      <w:r>
        <w:t xml:space="preserve"> и </w:t>
      </w:r>
      <w:hyperlink r:id="rId465">
        <w:r>
          <w:rPr>
            <w:color w:val="0000FF"/>
          </w:rPr>
          <w:t>ГОСТ Р 58272</w:t>
        </w:r>
      </w:hyperlink>
      <w:r>
        <w:t xml:space="preserve">, твердеющих на морозе без обогрева с применением противоморозных химических добавок, не вызывающих коррозии материалов кладки, удовлетворяющих требованиям </w:t>
      </w:r>
      <w:hyperlink r:id="rId466">
        <w:r>
          <w:rPr>
            <w:color w:val="0000FF"/>
          </w:rPr>
          <w:t>ГОСТ 24211</w:t>
        </w:r>
      </w:hyperlink>
      <w:r>
        <w:t xml:space="preserve"> и </w:t>
      </w:r>
      <w:hyperlink r:id="rId467">
        <w:r>
          <w:rPr>
            <w:color w:val="0000FF"/>
          </w:rPr>
          <w:t>ГОСТ Р 56592</w:t>
        </w:r>
      </w:hyperlink>
      <w:r>
        <w:t>, и принимаемых с учетом предполагаемых условий эксплуатации возводимых конструкций;</w:t>
      </w:r>
    </w:p>
    <w:p w:rsidR="005239C7" w:rsidRDefault="005239C7">
      <w:pPr>
        <w:pStyle w:val="ConsPlusNormal"/>
        <w:jc w:val="both"/>
      </w:pPr>
      <w:r>
        <w:t xml:space="preserve">(в ред. </w:t>
      </w:r>
      <w:hyperlink r:id="rId468">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б) способом замораживания на обыкновенных растворах не ниже марки 10 без химических добавок. При этом элементы конструкций должны иметь достаточную прочность и устойчивость как в период их первого оттаивания (при наименьшей прочности свежеоттаявшего раствора), так и в последующий период эксплуатации зданий. Высота каменных конструкций, возводимых способом замораживания, определяется расчетом, но должна быть не более 15 м и четырех этажей. Допускается выполнение способом замораживания фундаментов малоэтажных зданий (до трех этажей включительно) из постелистого камня, укладываемого "враспор" со стенками траншей на растворах не ниже марки M25;</w:t>
      </w:r>
    </w:p>
    <w:p w:rsidR="005239C7" w:rsidRDefault="005239C7">
      <w:pPr>
        <w:pStyle w:val="ConsPlusNormal"/>
        <w:spacing w:before="220"/>
        <w:ind w:firstLine="540"/>
        <w:jc w:val="both"/>
      </w:pPr>
      <w:r>
        <w:t>в) способом замораживания на обыкновенных растворах не ниже марки 50 без химических добавок с обогревом возводимых конструкций в течение времени, за которое кладка достигает несущей способности, достаточной для нагружения вышележащими конструкциями зданий.</w:t>
      </w:r>
    </w:p>
    <w:p w:rsidR="005239C7" w:rsidRDefault="005239C7">
      <w:pPr>
        <w:pStyle w:val="ConsPlusNormal"/>
        <w:spacing w:before="220"/>
        <w:ind w:firstLine="540"/>
        <w:jc w:val="both"/>
      </w:pPr>
      <w:bookmarkStart w:id="142" w:name="P3535"/>
      <w:bookmarkEnd w:id="142"/>
      <w:r>
        <w:t xml:space="preserve">10.2 Расчетные сопротивления сжатию кладки, выполняемой на растворах с противоморозными химическими добавками, принимаются равными расчетным сопротивлениям летней кладки, приведенным в </w:t>
      </w:r>
      <w:hyperlink w:anchor="P303">
        <w:r>
          <w:rPr>
            <w:color w:val="0000FF"/>
          </w:rPr>
          <w:t>таблицах 6.1</w:t>
        </w:r>
      </w:hyperlink>
      <w:r>
        <w:t xml:space="preserve"> - </w:t>
      </w:r>
      <w:hyperlink w:anchor="P1165">
        <w:r>
          <w:rPr>
            <w:color w:val="0000FF"/>
          </w:rPr>
          <w:t>6.9</w:t>
        </w:r>
      </w:hyperlink>
      <w:r>
        <w:t>, если каменная кладка будет выполняться при среднесуточной температуре наружного воздуха до минус 15 °C, и с понижающим коэффициентом 0,9, если кладка будет выполняться при температуре ниже минус 15 °C.</w:t>
      </w:r>
    </w:p>
    <w:p w:rsidR="005239C7" w:rsidRDefault="005239C7">
      <w:pPr>
        <w:pStyle w:val="ConsPlusNormal"/>
        <w:spacing w:before="220"/>
        <w:ind w:firstLine="540"/>
        <w:jc w:val="both"/>
      </w:pPr>
      <w:r>
        <w:t>При проектировании конструкций, возводимых в зимнее время, следует учитывать фактор замедления набора прочности кладки при отрицательных температурах.</w:t>
      </w:r>
    </w:p>
    <w:p w:rsidR="005239C7" w:rsidRDefault="005239C7">
      <w:pPr>
        <w:pStyle w:val="ConsPlusNormal"/>
        <w:jc w:val="both"/>
      </w:pPr>
      <w:r>
        <w:t xml:space="preserve">(абзац введен </w:t>
      </w:r>
      <w:hyperlink r:id="rId469">
        <w:r>
          <w:rPr>
            <w:color w:val="0000FF"/>
          </w:rPr>
          <w:t>Изменением N 1</w:t>
        </w:r>
      </w:hyperlink>
      <w:r>
        <w:t>, утв. Приказом Минстроя России от 21.12.2023 N 961/пр)</w:t>
      </w:r>
    </w:p>
    <w:p w:rsidR="005239C7" w:rsidRDefault="005239C7">
      <w:pPr>
        <w:pStyle w:val="ConsPlusNormal"/>
        <w:spacing w:before="220"/>
        <w:ind w:firstLine="540"/>
        <w:jc w:val="both"/>
      </w:pPr>
      <w:bookmarkStart w:id="143" w:name="P3538"/>
      <w:bookmarkEnd w:id="143"/>
      <w:r>
        <w:t xml:space="preserve">10.3 Расчетные сопротивления сжатию кладки, выполняемой способом замораживания и способом замораживания с обогревом возведенных конструкций, на растворах без противоморозных добавок в законченном здании после оттаивания и твердения раствора при положительных температурах следует принимать по </w:t>
      </w:r>
      <w:hyperlink w:anchor="P303">
        <w:r>
          <w:rPr>
            <w:color w:val="0000FF"/>
          </w:rPr>
          <w:t>таблицам 6.1</w:t>
        </w:r>
      </w:hyperlink>
      <w:r>
        <w:t xml:space="preserve"> - </w:t>
      </w:r>
      <w:hyperlink w:anchor="P1165">
        <w:r>
          <w:rPr>
            <w:color w:val="0000FF"/>
          </w:rPr>
          <w:t>6.9</w:t>
        </w:r>
      </w:hyperlink>
      <w:r>
        <w:t xml:space="preserve"> с понижающими коэффициентами: для кирпичной и каменной кладок при среднесуточной температуре наружного воздуха, при которой выполнялись кладки, до минус 15 °C - 0,9 и до минус 30 °C - 0,8, для кладки из крупных блоков расчетные сопротивления не снижаются.</w:t>
      </w:r>
    </w:p>
    <w:p w:rsidR="005239C7" w:rsidRDefault="005239C7">
      <w:pPr>
        <w:pStyle w:val="ConsPlusNormal"/>
        <w:spacing w:before="220"/>
        <w:ind w:firstLine="540"/>
        <w:jc w:val="both"/>
      </w:pPr>
      <w:bookmarkStart w:id="144" w:name="P3539"/>
      <w:bookmarkEnd w:id="144"/>
      <w:r>
        <w:t xml:space="preserve">10.4 Мероприятия, обеспечивающие необходимую конечную прочность зимней кладки (повышение марок растворов, применение кирпича и камней повышенной прочности или в отдельных случаях применение сетчатого армирования), должны быть указаны на рабочих чертежах. При кладке, выполняемой на растворах с химическими добавками (см. </w:t>
      </w:r>
      <w:hyperlink w:anchor="P3535">
        <w:r>
          <w:rPr>
            <w:color w:val="0000FF"/>
          </w:rPr>
          <w:t>10.2</w:t>
        </w:r>
      </w:hyperlink>
      <w:r>
        <w:t xml:space="preserve">), указанные мероприятия применяются для элементов кладки, несущая способность которых используется более чем на 90%, при кладке, выполняемой способом замораживания (см. </w:t>
      </w:r>
      <w:hyperlink w:anchor="P3538">
        <w:r>
          <w:rPr>
            <w:color w:val="0000FF"/>
          </w:rPr>
          <w:t>10.3</w:t>
        </w:r>
      </w:hyperlink>
      <w:r>
        <w:t>), - для элементов, несущая способность которых используется более чем на 70%.</w:t>
      </w:r>
    </w:p>
    <w:p w:rsidR="005239C7" w:rsidRDefault="005239C7">
      <w:pPr>
        <w:pStyle w:val="ConsPlusNormal"/>
        <w:spacing w:before="220"/>
        <w:ind w:firstLine="540"/>
        <w:jc w:val="both"/>
      </w:pPr>
      <w:r>
        <w:t xml:space="preserve">10.5 При кладке на растворах с противоморозными добавками, не вызывающими коррозии арматуры, коэффициенты условий работы </w:t>
      </w:r>
      <w:r>
        <w:rPr>
          <w:noProof/>
          <w:position w:val="-8"/>
        </w:rPr>
        <w:drawing>
          <wp:inline distT="0" distB="0" distL="0" distR="0">
            <wp:extent cx="226060" cy="25146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и </w:t>
      </w:r>
      <w:r>
        <w:rPr>
          <w:noProof/>
          <w:position w:val="-8"/>
        </w:rPr>
        <w:drawing>
          <wp:inline distT="0" distB="0" distL="0" distR="0">
            <wp:extent cx="267970" cy="25146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приведенные в таблице 10.1, не учитываются. При кладке способом замораживания или способом замораживания с искусственным обогревом возведенных конструкций следует учитывать влияние пониженного сцепления раствора с камнем и арматурой введением в расчетные формулы коэффициентов условий работы </w:t>
      </w:r>
      <w:r>
        <w:rPr>
          <w:noProof/>
          <w:position w:val="-8"/>
        </w:rPr>
        <w:drawing>
          <wp:inline distT="0" distB="0" distL="0" distR="0">
            <wp:extent cx="226060" cy="25146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и </w:t>
      </w:r>
      <w:r>
        <w:rPr>
          <w:noProof/>
          <w:position w:val="-8"/>
        </w:rPr>
        <w:drawing>
          <wp:inline distT="0" distB="0" distL="0" distR="0">
            <wp:extent cx="267970"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jc w:val="right"/>
      </w:pPr>
      <w:bookmarkStart w:id="145" w:name="P3542"/>
      <w:bookmarkEnd w:id="145"/>
      <w:r>
        <w:t>Таблица 10.1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964"/>
        <w:gridCol w:w="1304"/>
      </w:tblGrid>
      <w:tr w:rsidR="005239C7">
        <w:tc>
          <w:tcPr>
            <w:tcW w:w="6803" w:type="dxa"/>
            <w:vMerge w:val="restart"/>
            <w:tcBorders>
              <w:top w:val="single" w:sz="4" w:space="0" w:color="auto"/>
              <w:bottom w:val="single" w:sz="4" w:space="0" w:color="auto"/>
            </w:tcBorders>
            <w:vAlign w:val="center"/>
          </w:tcPr>
          <w:p w:rsidR="005239C7" w:rsidRDefault="005239C7">
            <w:pPr>
              <w:pStyle w:val="ConsPlusNormal"/>
              <w:jc w:val="center"/>
            </w:pPr>
            <w:r>
              <w:t>Вид напряженного состояния зимней кладки</w:t>
            </w:r>
          </w:p>
        </w:tc>
        <w:tc>
          <w:tcPr>
            <w:tcW w:w="2268" w:type="dxa"/>
            <w:gridSpan w:val="2"/>
            <w:tcBorders>
              <w:top w:val="single" w:sz="4" w:space="0" w:color="auto"/>
              <w:bottom w:val="single" w:sz="4" w:space="0" w:color="auto"/>
            </w:tcBorders>
            <w:vAlign w:val="center"/>
          </w:tcPr>
          <w:p w:rsidR="005239C7" w:rsidRDefault="005239C7">
            <w:pPr>
              <w:pStyle w:val="ConsPlusNormal"/>
              <w:jc w:val="center"/>
            </w:pPr>
            <w:r>
              <w:t>Коэффициенты условий работы</w:t>
            </w:r>
          </w:p>
        </w:tc>
      </w:tr>
      <w:tr w:rsidR="005239C7">
        <w:tc>
          <w:tcPr>
            <w:tcW w:w="6803" w:type="dxa"/>
            <w:vMerge/>
            <w:tcBorders>
              <w:top w:val="single" w:sz="4" w:space="0" w:color="auto"/>
              <w:bottom w:val="single" w:sz="4" w:space="0" w:color="auto"/>
            </w:tcBorders>
          </w:tcPr>
          <w:p w:rsidR="005239C7" w:rsidRDefault="005239C7">
            <w:pPr>
              <w:pStyle w:val="ConsPlusNormal"/>
            </w:pPr>
          </w:p>
        </w:tc>
        <w:tc>
          <w:tcPr>
            <w:tcW w:w="964" w:type="dxa"/>
            <w:tcBorders>
              <w:top w:val="single" w:sz="4" w:space="0" w:color="auto"/>
              <w:bottom w:val="single" w:sz="4" w:space="0" w:color="auto"/>
            </w:tcBorders>
            <w:vAlign w:val="center"/>
          </w:tcPr>
          <w:p w:rsidR="005239C7" w:rsidRDefault="005239C7">
            <w:pPr>
              <w:pStyle w:val="ConsPlusNormal"/>
              <w:jc w:val="center"/>
            </w:pPr>
            <w:r>
              <w:t>кладки </w:t>
            </w:r>
            <w:r>
              <w:rPr>
                <w:noProof/>
                <w:position w:val="-8"/>
              </w:rPr>
              <w:drawing>
                <wp:inline distT="0" distB="0" distL="0" distR="0">
                  <wp:extent cx="226060"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p>
        </w:tc>
        <w:tc>
          <w:tcPr>
            <w:tcW w:w="1304" w:type="dxa"/>
            <w:tcBorders>
              <w:top w:val="single" w:sz="4" w:space="0" w:color="auto"/>
              <w:bottom w:val="single" w:sz="4" w:space="0" w:color="auto"/>
            </w:tcBorders>
            <w:vAlign w:val="center"/>
          </w:tcPr>
          <w:p w:rsidR="005239C7" w:rsidRDefault="005239C7">
            <w:pPr>
              <w:pStyle w:val="ConsPlusNormal"/>
              <w:jc w:val="center"/>
            </w:pPr>
            <w:r>
              <w:t>сетчатой арматуры </w:t>
            </w:r>
            <w:r>
              <w:rPr>
                <w:noProof/>
                <w:position w:val="-8"/>
              </w:rPr>
              <w:drawing>
                <wp:inline distT="0" distB="0" distL="0" distR="0">
                  <wp:extent cx="26797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p>
        </w:tc>
      </w:tr>
      <w:tr w:rsidR="005239C7">
        <w:tblPrEx>
          <w:tblBorders>
            <w:insideH w:val="none" w:sz="0" w:space="0" w:color="auto"/>
          </w:tblBorders>
        </w:tblPrEx>
        <w:tc>
          <w:tcPr>
            <w:tcW w:w="6803" w:type="dxa"/>
            <w:tcBorders>
              <w:top w:val="single" w:sz="4" w:space="0" w:color="auto"/>
              <w:bottom w:val="nil"/>
            </w:tcBorders>
          </w:tcPr>
          <w:p w:rsidR="005239C7" w:rsidRDefault="005239C7">
            <w:pPr>
              <w:pStyle w:val="ConsPlusNormal"/>
            </w:pPr>
            <w:r>
              <w:t>1 Сжатие отвердевшей (после оттаивания) кладки из кирпича</w:t>
            </w:r>
          </w:p>
        </w:tc>
        <w:tc>
          <w:tcPr>
            <w:tcW w:w="964" w:type="dxa"/>
            <w:tcBorders>
              <w:top w:val="single" w:sz="4" w:space="0" w:color="auto"/>
              <w:bottom w:val="nil"/>
            </w:tcBorders>
            <w:vAlign w:val="bottom"/>
          </w:tcPr>
          <w:p w:rsidR="005239C7" w:rsidRDefault="005239C7">
            <w:pPr>
              <w:pStyle w:val="ConsPlusNormal"/>
              <w:jc w:val="center"/>
            </w:pPr>
            <w:r>
              <w:t>1,0</w:t>
            </w:r>
          </w:p>
        </w:tc>
        <w:tc>
          <w:tcPr>
            <w:tcW w:w="1304" w:type="dxa"/>
            <w:tcBorders>
              <w:top w:val="single" w:sz="4" w:space="0" w:color="auto"/>
              <w:bottom w:val="nil"/>
            </w:tcBorders>
            <w:vAlign w:val="bottom"/>
          </w:tcPr>
          <w:p w:rsidR="005239C7" w:rsidRDefault="005239C7">
            <w:pPr>
              <w:pStyle w:val="ConsPlusNormal"/>
              <w:jc w:val="center"/>
            </w:pPr>
            <w:r>
              <w:t>-</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2 То же, бутовой кладки из постелистого камня</w:t>
            </w:r>
          </w:p>
        </w:tc>
        <w:tc>
          <w:tcPr>
            <w:tcW w:w="964" w:type="dxa"/>
            <w:tcBorders>
              <w:top w:val="nil"/>
              <w:bottom w:val="nil"/>
            </w:tcBorders>
            <w:vAlign w:val="bottom"/>
          </w:tcPr>
          <w:p w:rsidR="005239C7" w:rsidRDefault="005239C7">
            <w:pPr>
              <w:pStyle w:val="ConsPlusNormal"/>
              <w:jc w:val="center"/>
            </w:pPr>
            <w:r>
              <w:t>0,8</w:t>
            </w:r>
          </w:p>
        </w:tc>
        <w:tc>
          <w:tcPr>
            <w:tcW w:w="1304" w:type="dxa"/>
            <w:tcBorders>
              <w:top w:val="nil"/>
              <w:bottom w:val="nil"/>
            </w:tcBorders>
            <w:vAlign w:val="bottom"/>
          </w:tcPr>
          <w:p w:rsidR="005239C7" w:rsidRDefault="005239C7">
            <w:pPr>
              <w:pStyle w:val="ConsPlusNormal"/>
              <w:jc w:val="center"/>
            </w:pPr>
            <w:r>
              <w:t>-</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3 Растяжение, изгиб, срез отвердевшей кладки всех видов по растворным швам</w:t>
            </w:r>
          </w:p>
        </w:tc>
        <w:tc>
          <w:tcPr>
            <w:tcW w:w="964" w:type="dxa"/>
            <w:tcBorders>
              <w:top w:val="nil"/>
              <w:bottom w:val="nil"/>
            </w:tcBorders>
            <w:vAlign w:val="bottom"/>
          </w:tcPr>
          <w:p w:rsidR="005239C7" w:rsidRDefault="005239C7">
            <w:pPr>
              <w:pStyle w:val="ConsPlusNormal"/>
              <w:jc w:val="center"/>
            </w:pPr>
            <w:r>
              <w:t>0,5</w:t>
            </w:r>
          </w:p>
        </w:tc>
        <w:tc>
          <w:tcPr>
            <w:tcW w:w="1304" w:type="dxa"/>
            <w:tcBorders>
              <w:top w:val="nil"/>
              <w:bottom w:val="nil"/>
            </w:tcBorders>
            <w:vAlign w:val="bottom"/>
          </w:tcPr>
          <w:p w:rsidR="005239C7" w:rsidRDefault="005239C7">
            <w:pPr>
              <w:pStyle w:val="ConsPlusNormal"/>
              <w:jc w:val="center"/>
            </w:pPr>
            <w:r>
              <w:t>-</w:t>
            </w:r>
          </w:p>
        </w:tc>
      </w:tr>
      <w:tr w:rsidR="005239C7">
        <w:tblPrEx>
          <w:tblBorders>
            <w:insideH w:val="none" w:sz="0" w:space="0" w:color="auto"/>
          </w:tblBorders>
        </w:tblPrEx>
        <w:tc>
          <w:tcPr>
            <w:tcW w:w="6803" w:type="dxa"/>
            <w:tcBorders>
              <w:top w:val="nil"/>
              <w:bottom w:val="nil"/>
            </w:tcBorders>
          </w:tcPr>
          <w:p w:rsidR="005239C7" w:rsidRDefault="005239C7">
            <w:pPr>
              <w:pStyle w:val="ConsPlusNormal"/>
            </w:pPr>
            <w:r>
              <w:t>4 Сжатие кладки с сетчатым армированием, возводимой способом замораживания в стадии оттаивания</w:t>
            </w:r>
          </w:p>
        </w:tc>
        <w:tc>
          <w:tcPr>
            <w:tcW w:w="964" w:type="dxa"/>
            <w:tcBorders>
              <w:top w:val="nil"/>
              <w:bottom w:val="nil"/>
            </w:tcBorders>
            <w:vAlign w:val="bottom"/>
          </w:tcPr>
          <w:p w:rsidR="005239C7" w:rsidRDefault="005239C7">
            <w:pPr>
              <w:pStyle w:val="ConsPlusNormal"/>
              <w:jc w:val="center"/>
            </w:pPr>
            <w:r>
              <w:t>-</w:t>
            </w:r>
          </w:p>
        </w:tc>
        <w:tc>
          <w:tcPr>
            <w:tcW w:w="1304" w:type="dxa"/>
            <w:tcBorders>
              <w:top w:val="nil"/>
              <w:bottom w:val="nil"/>
            </w:tcBorders>
            <w:vAlign w:val="bottom"/>
          </w:tcPr>
          <w:p w:rsidR="005239C7" w:rsidRDefault="005239C7">
            <w:pPr>
              <w:pStyle w:val="ConsPlusNormal"/>
              <w:jc w:val="center"/>
            </w:pPr>
            <w:r>
              <w:t>0,5</w:t>
            </w:r>
          </w:p>
        </w:tc>
      </w:tr>
      <w:tr w:rsidR="005239C7">
        <w:tblPrEx>
          <w:tblBorders>
            <w:insideH w:val="none" w:sz="0" w:space="0" w:color="auto"/>
          </w:tblBorders>
        </w:tblPrEx>
        <w:tc>
          <w:tcPr>
            <w:tcW w:w="6803" w:type="dxa"/>
            <w:tcBorders>
              <w:top w:val="nil"/>
              <w:bottom w:val="nil"/>
            </w:tcBorders>
          </w:tcPr>
          <w:p w:rsidR="005239C7" w:rsidRDefault="005239C7">
            <w:pPr>
              <w:pStyle w:val="ConsPlusNonformat"/>
              <w:jc w:val="both"/>
            </w:pPr>
            <w:r>
              <w:t>5 То же, отвердевшей (после оттаивания)</w:t>
            </w:r>
          </w:p>
        </w:tc>
        <w:tc>
          <w:tcPr>
            <w:tcW w:w="964" w:type="dxa"/>
            <w:tcBorders>
              <w:top w:val="nil"/>
              <w:bottom w:val="nil"/>
            </w:tcBorders>
            <w:vAlign w:val="bottom"/>
          </w:tcPr>
          <w:p w:rsidR="005239C7" w:rsidRDefault="005239C7">
            <w:pPr>
              <w:pStyle w:val="ConsPlusNormal"/>
              <w:jc w:val="center"/>
            </w:pPr>
            <w:r>
              <w:t>-</w:t>
            </w:r>
          </w:p>
        </w:tc>
        <w:tc>
          <w:tcPr>
            <w:tcW w:w="1304" w:type="dxa"/>
            <w:tcBorders>
              <w:top w:val="nil"/>
              <w:bottom w:val="nil"/>
            </w:tcBorders>
            <w:vAlign w:val="bottom"/>
          </w:tcPr>
          <w:p w:rsidR="005239C7" w:rsidRDefault="005239C7">
            <w:pPr>
              <w:pStyle w:val="ConsPlusNormal"/>
              <w:jc w:val="center"/>
            </w:pPr>
            <w:r>
              <w:t>0,7</w:t>
            </w:r>
          </w:p>
        </w:tc>
      </w:tr>
      <w:tr w:rsidR="005239C7">
        <w:tblPrEx>
          <w:tblBorders>
            <w:insideH w:val="none" w:sz="0" w:space="0" w:color="auto"/>
          </w:tblBorders>
        </w:tblPrEx>
        <w:tc>
          <w:tcPr>
            <w:tcW w:w="6803" w:type="dxa"/>
            <w:tcBorders>
              <w:top w:val="nil"/>
              <w:bottom w:val="single" w:sz="4" w:space="0" w:color="auto"/>
            </w:tcBorders>
          </w:tcPr>
          <w:p w:rsidR="005239C7" w:rsidRDefault="005239C7">
            <w:pPr>
              <w:pStyle w:val="ConsPlusNonformat"/>
              <w:jc w:val="both"/>
            </w:pPr>
            <w:r>
              <w:t>6 "   , возводимой на растворах с</w:t>
            </w:r>
          </w:p>
          <w:p w:rsidR="005239C7" w:rsidRDefault="005239C7">
            <w:pPr>
              <w:pStyle w:val="ConsPlusNonformat"/>
              <w:jc w:val="both"/>
            </w:pPr>
            <w:r>
              <w:t>противоморозными добавками при твердении</w:t>
            </w:r>
          </w:p>
          <w:p w:rsidR="005239C7" w:rsidRDefault="005239C7">
            <w:pPr>
              <w:pStyle w:val="ConsPlusNonformat"/>
              <w:jc w:val="both"/>
            </w:pPr>
            <w:r>
              <w:t>на морозе и прочности раствора не менее 1,5</w:t>
            </w:r>
          </w:p>
          <w:p w:rsidR="005239C7" w:rsidRDefault="005239C7">
            <w:pPr>
              <w:pStyle w:val="ConsPlusNonformat"/>
              <w:jc w:val="both"/>
            </w:pPr>
            <w:r>
              <w:t>МПа (15 кгс/см2) в момент оттаивания</w:t>
            </w:r>
          </w:p>
        </w:tc>
        <w:tc>
          <w:tcPr>
            <w:tcW w:w="964" w:type="dxa"/>
            <w:tcBorders>
              <w:top w:val="nil"/>
              <w:bottom w:val="single" w:sz="4" w:space="0" w:color="auto"/>
            </w:tcBorders>
            <w:vAlign w:val="bottom"/>
          </w:tcPr>
          <w:p w:rsidR="005239C7" w:rsidRDefault="005239C7">
            <w:pPr>
              <w:pStyle w:val="ConsPlusNormal"/>
              <w:jc w:val="center"/>
            </w:pPr>
            <w:r>
              <w:t>-</w:t>
            </w:r>
          </w:p>
        </w:tc>
        <w:tc>
          <w:tcPr>
            <w:tcW w:w="1304" w:type="dxa"/>
            <w:tcBorders>
              <w:top w:val="nil"/>
              <w:bottom w:val="single" w:sz="4" w:space="0" w:color="auto"/>
            </w:tcBorders>
            <w:vAlign w:val="bottom"/>
          </w:tcPr>
          <w:p w:rsidR="005239C7" w:rsidRDefault="005239C7">
            <w:pPr>
              <w:pStyle w:val="ConsPlusNormal"/>
              <w:jc w:val="center"/>
            </w:pPr>
            <w:r>
              <w:t>1,0</w:t>
            </w:r>
          </w:p>
        </w:tc>
      </w:tr>
    </w:tbl>
    <w:p w:rsidR="005239C7" w:rsidRDefault="005239C7">
      <w:pPr>
        <w:pStyle w:val="ConsPlusNormal"/>
        <w:ind w:firstLine="540"/>
        <w:jc w:val="both"/>
      </w:pPr>
    </w:p>
    <w:p w:rsidR="005239C7" w:rsidRDefault="005239C7">
      <w:pPr>
        <w:pStyle w:val="ConsPlusNormal"/>
        <w:ind w:firstLine="540"/>
        <w:jc w:val="both"/>
      </w:pPr>
      <w:r>
        <w:t>10.6 В рабочих чертежах зданий повышенной этажности (9 этажей и более), возводимых зимой на растворах с противоморозными химическими добавками, следует указывать требуемые промежуточные прочности раствора на этажах для различных стадий готовности здания.</w:t>
      </w:r>
    </w:p>
    <w:p w:rsidR="005239C7" w:rsidRDefault="005239C7">
      <w:pPr>
        <w:pStyle w:val="ConsPlusNormal"/>
        <w:spacing w:before="220"/>
        <w:ind w:firstLine="540"/>
        <w:jc w:val="both"/>
      </w:pPr>
      <w:r>
        <w:t>10.7 Расчет несущей способности конструкций, возводимых способом замораживания на обыкновенных растворах (без противоморозных добавок), должен проводиться: в стадии оттаивания при расчетной прочности оттаивающего раствора 0,2 МПа (2 кгс/см</w:t>
      </w:r>
      <w:r>
        <w:rPr>
          <w:vertAlign w:val="superscript"/>
        </w:rPr>
        <w:t>2</w:t>
      </w:r>
      <w:r>
        <w:t>) при растворе на портландцементе и толщине стен и столбов 38 см и более, при нулевой прочности оттаивающего раствора и растворе на шлакопортландцементе или пуццолановом цементе независимо от толщины стен и столбов, а также при растворе на портландцементе, если толщина стен и столбов менее 38 см.</w:t>
      </w:r>
    </w:p>
    <w:p w:rsidR="005239C7" w:rsidRDefault="005239C7">
      <w:pPr>
        <w:pStyle w:val="ConsPlusNormal"/>
        <w:spacing w:before="220"/>
        <w:ind w:firstLine="540"/>
        <w:jc w:val="both"/>
      </w:pPr>
      <w:r>
        <w:t xml:space="preserve">При расчете в стадии оттаивания должно учитываться влияние пониженного сцепления раствора с камнем и арматурой введением в расчетные формулы дополнительных коэффициентов условий работы </w:t>
      </w:r>
      <w:r>
        <w:rPr>
          <w:noProof/>
          <w:position w:val="-8"/>
        </w:rPr>
        <w:drawing>
          <wp:inline distT="0" distB="0" distL="0" distR="0">
            <wp:extent cx="226060" cy="25146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и </w:t>
      </w:r>
      <w:r>
        <w:rPr>
          <w:noProof/>
          <w:position w:val="-8"/>
        </w:rPr>
        <w:drawing>
          <wp:inline distT="0" distB="0" distL="0" distR="0">
            <wp:extent cx="267970" cy="25146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приведенных в </w:t>
      </w:r>
      <w:hyperlink w:anchor="P3542">
        <w:r>
          <w:rPr>
            <w:color w:val="0000FF"/>
          </w:rPr>
          <w:t>таблице 10.1</w:t>
        </w:r>
      </w:hyperlink>
      <w:r>
        <w:t>.</w:t>
      </w:r>
    </w:p>
    <w:p w:rsidR="005239C7" w:rsidRDefault="005239C7">
      <w:pPr>
        <w:pStyle w:val="ConsPlusNormal"/>
        <w:spacing w:before="220"/>
        <w:ind w:firstLine="540"/>
        <w:jc w:val="both"/>
      </w:pPr>
      <w:r>
        <w:t>10.8 Прочность зимней кладки, выполняемой способом замораживания с обогревом, должна определяться расчетом с учетом упрочнения, достигнутого раствором в пределах всего или части сечения.</w:t>
      </w:r>
    </w:p>
    <w:p w:rsidR="005239C7" w:rsidRDefault="005239C7">
      <w:pPr>
        <w:pStyle w:val="ConsPlusNormal"/>
        <w:spacing w:before="220"/>
        <w:ind w:firstLine="540"/>
        <w:jc w:val="both"/>
      </w:pPr>
      <w:r>
        <w:t>Отогревание конструкций допускается только после проверки расчетом их достаточной несущей способности в период искусственного оттаивания кладки.</w:t>
      </w:r>
    </w:p>
    <w:p w:rsidR="005239C7" w:rsidRDefault="005239C7">
      <w:pPr>
        <w:pStyle w:val="ConsPlusNormal"/>
        <w:spacing w:before="220"/>
        <w:ind w:firstLine="540"/>
        <w:jc w:val="both"/>
      </w:pPr>
      <w:r>
        <w:t>10.9 Участки кладки, выполняемой способом замораживания (столбы, простенки), в которых расчетом были выявлены перенапряжения в стадии оттаивания, необходимо усиливать установкой временных стоек на клиньях на период оттаивания и последующего твердения кладки.</w:t>
      </w:r>
    </w:p>
    <w:p w:rsidR="005239C7" w:rsidRDefault="005239C7">
      <w:pPr>
        <w:pStyle w:val="ConsPlusNormal"/>
        <w:spacing w:before="220"/>
        <w:ind w:firstLine="540"/>
        <w:jc w:val="both"/>
      </w:pPr>
      <w:r>
        <w:t>10.10 Возведение кладки на обыкновенных растворах способом замораживания не допускается для конструкций:</w:t>
      </w:r>
    </w:p>
    <w:p w:rsidR="005239C7" w:rsidRDefault="005239C7">
      <w:pPr>
        <w:pStyle w:val="ConsPlusNormal"/>
        <w:spacing w:before="220"/>
        <w:ind w:firstLine="540"/>
        <w:jc w:val="both"/>
      </w:pPr>
      <w:r>
        <w:lastRenderedPageBreak/>
        <w:t>а) из бутобетона и рваного бута;</w:t>
      </w:r>
    </w:p>
    <w:p w:rsidR="005239C7" w:rsidRDefault="005239C7">
      <w:pPr>
        <w:pStyle w:val="ConsPlusNormal"/>
        <w:spacing w:before="220"/>
        <w:ind w:firstLine="540"/>
        <w:jc w:val="both"/>
      </w:pPr>
      <w:r>
        <w:t>б) подвергающихся в стадии оттаивания вибрации или значительным динамическим нагрузкам;</w:t>
      </w:r>
    </w:p>
    <w:p w:rsidR="005239C7" w:rsidRDefault="005239C7">
      <w:pPr>
        <w:pStyle w:val="ConsPlusNormal"/>
        <w:spacing w:before="220"/>
        <w:ind w:firstLine="540"/>
        <w:jc w:val="both"/>
      </w:pPr>
      <w:r>
        <w:t>в) подвергающихся в стадии оттаивания поперечным нагрузкам, величина которых превышает 10% продольных;</w:t>
      </w:r>
    </w:p>
    <w:p w:rsidR="005239C7" w:rsidRDefault="005239C7">
      <w:pPr>
        <w:pStyle w:val="ConsPlusNormal"/>
        <w:spacing w:before="220"/>
        <w:ind w:firstLine="540"/>
        <w:jc w:val="both"/>
      </w:pPr>
      <w:r>
        <w:t>г) с эксцентриситетами в стадии оттаивания, превышающими 0,25</w:t>
      </w:r>
      <w:r>
        <w:rPr>
          <w:i/>
        </w:rPr>
        <w:t>y</w:t>
      </w:r>
      <w:r>
        <w:t xml:space="preserve"> для конструкций, не имеющих верхней опоры, и 0,7</w:t>
      </w:r>
      <w:r>
        <w:rPr>
          <w:i/>
        </w:rPr>
        <w:t>y</w:t>
      </w:r>
      <w:r>
        <w:t xml:space="preserve"> при наличии верхней опоры;</w:t>
      </w:r>
    </w:p>
    <w:p w:rsidR="005239C7" w:rsidRDefault="005239C7">
      <w:pPr>
        <w:pStyle w:val="ConsPlusNormal"/>
        <w:spacing w:before="220"/>
        <w:ind w:firstLine="540"/>
        <w:jc w:val="both"/>
      </w:pPr>
      <w:r>
        <w:t xml:space="preserve">д) с отношением высот стен (столбов) к их толщинам, превышающим в стадии оттаивания значения </w:t>
      </w:r>
      <w:r>
        <w:rPr>
          <w:noProof/>
          <w:position w:val="-6"/>
        </w:rPr>
        <w:drawing>
          <wp:inline distT="0" distB="0" distL="0" distR="0">
            <wp:extent cx="125730" cy="22606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установленные для кладок IV группы (см. </w:t>
      </w:r>
      <w:hyperlink w:anchor="P3013">
        <w:r>
          <w:rPr>
            <w:color w:val="0000FF"/>
          </w:rPr>
          <w:t>9.21</w:t>
        </w:r>
      </w:hyperlink>
      <w:r>
        <w:t xml:space="preserve"> - </w:t>
      </w:r>
      <w:hyperlink w:anchor="P3095">
        <w:r>
          <w:rPr>
            <w:color w:val="0000FF"/>
          </w:rPr>
          <w:t>9.23</w:t>
        </w:r>
      </w:hyperlink>
      <w:r>
        <w:t>).</w:t>
      </w:r>
    </w:p>
    <w:p w:rsidR="005239C7" w:rsidRDefault="005239C7">
      <w:pPr>
        <w:pStyle w:val="ConsPlusNormal"/>
        <w:spacing w:before="220"/>
        <w:ind w:firstLine="540"/>
        <w:jc w:val="both"/>
      </w:pPr>
      <w:r>
        <w:t xml:space="preserve">Для конструкций, не имеющих верхней опоры (см. </w:t>
      </w:r>
      <w:hyperlink w:anchor="P3101">
        <w:r>
          <w:rPr>
            <w:color w:val="0000FF"/>
          </w:rPr>
          <w:t>9.24</w:t>
        </w:r>
      </w:hyperlink>
      <w:r>
        <w:t xml:space="preserve">), предельные отношения следует уменьшать в два раза и принимать не более </w:t>
      </w:r>
      <w:r>
        <w:rPr>
          <w:noProof/>
          <w:position w:val="-6"/>
        </w:rPr>
        <w:drawing>
          <wp:inline distT="0" distB="0" distL="0" distR="0">
            <wp:extent cx="377190" cy="2260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77190" cy="226060"/>
                    </a:xfrm>
                    <a:prstGeom prst="rect">
                      <a:avLst/>
                    </a:prstGeom>
                    <a:noFill/>
                    <a:ln>
                      <a:noFill/>
                    </a:ln>
                  </pic:spPr>
                </pic:pic>
              </a:graphicData>
            </a:graphic>
          </wp:inline>
        </w:drawing>
      </w:r>
      <w:r>
        <w:t>. В случаях превышения предельно допускаемой гибкости, конструкции при их возведении следует усиливать временными креплениями, обеспечивающими их устойчивость в период оттаивания.</w:t>
      </w:r>
    </w:p>
    <w:p w:rsidR="005239C7" w:rsidRDefault="005239C7">
      <w:pPr>
        <w:pStyle w:val="ConsPlusNormal"/>
        <w:spacing w:before="220"/>
        <w:ind w:firstLine="540"/>
        <w:jc w:val="both"/>
      </w:pPr>
      <w:r>
        <w:t>10.11 При проектировании каменных стен с облицовками из плит, устанавливаемых одновременно с кладкой в зимних условиях, необходимо учитывать различную деформативность облицовочных слоев и кладки стен и в проекте указывать мероприятия, исключающие возможность образования трещин и отслоений облицовки от основной кладки стен.</w:t>
      </w:r>
    </w:p>
    <w:p w:rsidR="005239C7" w:rsidRDefault="005239C7">
      <w:pPr>
        <w:pStyle w:val="ConsPlusNormal"/>
        <w:spacing w:before="220"/>
        <w:ind w:firstLine="540"/>
        <w:jc w:val="both"/>
      </w:pPr>
      <w:r>
        <w:t xml:space="preserve">10.12 В рабочих чертежах зданий или сооружений, каменные конструкции которых будут возводиться способом замораживания, дополнительно к мероприятиям, приведенным в </w:t>
      </w:r>
      <w:hyperlink w:anchor="P3539">
        <w:r>
          <w:rPr>
            <w:color w:val="0000FF"/>
          </w:rPr>
          <w:t>10.4</w:t>
        </w:r>
      </w:hyperlink>
      <w:r>
        <w:t>, необходимо указывать:</w:t>
      </w:r>
    </w:p>
    <w:p w:rsidR="005239C7" w:rsidRDefault="005239C7">
      <w:pPr>
        <w:pStyle w:val="ConsPlusNormal"/>
        <w:spacing w:before="220"/>
        <w:ind w:firstLine="540"/>
        <w:jc w:val="both"/>
      </w:pPr>
      <w:r>
        <w:t>- предельные высоты стен, которые допускаются в период оттаивания раствора;</w:t>
      </w:r>
    </w:p>
    <w:p w:rsidR="005239C7" w:rsidRDefault="005239C7">
      <w:pPr>
        <w:pStyle w:val="ConsPlusNormal"/>
        <w:jc w:val="both"/>
      </w:pPr>
      <w:r>
        <w:t xml:space="preserve">(в ред. </w:t>
      </w:r>
      <w:hyperlink r:id="rId47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временные крепления конструкций (при наличии), устанавливаемые до возведения вышележащих этажей, на период их оттаивания и твердения раствора кладки.</w:t>
      </w:r>
    </w:p>
    <w:p w:rsidR="005239C7" w:rsidRDefault="005239C7">
      <w:pPr>
        <w:pStyle w:val="ConsPlusNormal"/>
        <w:jc w:val="both"/>
      </w:pPr>
      <w:r>
        <w:t xml:space="preserve">(в ред. </w:t>
      </w:r>
      <w:hyperlink r:id="rId475">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А</w:t>
      </w:r>
    </w:p>
    <w:p w:rsidR="005239C7" w:rsidRDefault="005239C7">
      <w:pPr>
        <w:pStyle w:val="ConsPlusNormal"/>
        <w:ind w:firstLine="540"/>
        <w:jc w:val="both"/>
      </w:pPr>
    </w:p>
    <w:p w:rsidR="005239C7" w:rsidRDefault="005239C7">
      <w:pPr>
        <w:pStyle w:val="ConsPlusTitle"/>
        <w:jc w:val="center"/>
      </w:pPr>
      <w:r>
        <w:t>ОСНОВНЫЕ БУКВЕННЫЕ ОБОЗНАЧЕНИЯ ВЕЛИЧИН</w:t>
      </w:r>
    </w:p>
    <w:p w:rsidR="005239C7" w:rsidRDefault="005239C7">
      <w:pPr>
        <w:pStyle w:val="ConsPlusNormal"/>
        <w:ind w:firstLine="540"/>
        <w:jc w:val="both"/>
      </w:pPr>
    </w:p>
    <w:p w:rsidR="005239C7" w:rsidRDefault="005239C7">
      <w:pPr>
        <w:pStyle w:val="ConsPlusNormal"/>
        <w:ind w:firstLine="540"/>
        <w:jc w:val="both"/>
      </w:pPr>
      <w:r>
        <w:rPr>
          <w:i/>
        </w:rPr>
        <w:t>A</w:t>
      </w:r>
      <w:r>
        <w:rPr>
          <w:i/>
          <w:vertAlign w:val="subscript"/>
        </w:rPr>
        <w:t>s</w:t>
      </w:r>
      <w:r>
        <w:t xml:space="preserve"> - площадь сечения арматуры;</w:t>
      </w:r>
    </w:p>
    <w:p w:rsidR="005239C7" w:rsidRDefault="005239C7">
      <w:pPr>
        <w:pStyle w:val="ConsPlusNormal"/>
        <w:spacing w:before="220"/>
        <w:ind w:firstLine="540"/>
        <w:jc w:val="both"/>
      </w:pPr>
      <w:r>
        <w:rPr>
          <w:i/>
        </w:rPr>
        <w:t>A</w:t>
      </w:r>
      <w:r>
        <w:rPr>
          <w:i/>
          <w:vertAlign w:val="subscript"/>
        </w:rPr>
        <w:t>k</w:t>
      </w:r>
      <w:r>
        <w:t xml:space="preserve"> - площадь сечения кладки;</w:t>
      </w:r>
    </w:p>
    <w:p w:rsidR="005239C7" w:rsidRDefault="005239C7">
      <w:pPr>
        <w:pStyle w:val="ConsPlusNormal"/>
        <w:spacing w:before="220"/>
        <w:ind w:firstLine="540"/>
        <w:jc w:val="both"/>
      </w:pPr>
      <w:r>
        <w:rPr>
          <w:i/>
        </w:rPr>
        <w:t>A</w:t>
      </w:r>
      <w:r>
        <w:t xml:space="preserve"> - расчетная площадь сечения элемента;</w:t>
      </w:r>
    </w:p>
    <w:p w:rsidR="005239C7" w:rsidRDefault="005239C7">
      <w:pPr>
        <w:pStyle w:val="ConsPlusNormal"/>
        <w:spacing w:before="220"/>
        <w:ind w:firstLine="540"/>
        <w:jc w:val="both"/>
      </w:pPr>
      <w:r>
        <w:t>площадь сечения полки (участка продольной стены, учитываемого в расчете);</w:t>
      </w:r>
    </w:p>
    <w:p w:rsidR="005239C7" w:rsidRDefault="005239C7">
      <w:pPr>
        <w:pStyle w:val="ConsPlusNormal"/>
        <w:spacing w:before="220"/>
        <w:ind w:firstLine="540"/>
        <w:jc w:val="both"/>
      </w:pPr>
      <w:r>
        <w:t>поперечное сечение перемычки;</w:t>
      </w:r>
    </w:p>
    <w:p w:rsidR="005239C7" w:rsidRDefault="005239C7">
      <w:pPr>
        <w:pStyle w:val="ConsPlusNormal"/>
        <w:spacing w:before="220"/>
        <w:ind w:firstLine="540"/>
        <w:jc w:val="both"/>
      </w:pPr>
      <w:r>
        <w:t>суммарная площадь сечения кладки и железобетонных элементов в опорном узле в пределах контура стены или столба, на которые уложены элементы;</w:t>
      </w:r>
    </w:p>
    <w:p w:rsidR="005239C7" w:rsidRDefault="005239C7">
      <w:pPr>
        <w:pStyle w:val="ConsPlusNormal"/>
        <w:spacing w:before="220"/>
        <w:ind w:firstLine="540"/>
        <w:jc w:val="both"/>
      </w:pPr>
      <w:r>
        <w:rPr>
          <w:i/>
        </w:rPr>
        <w:lastRenderedPageBreak/>
        <w:t>A</w:t>
      </w:r>
      <w:r>
        <w:rPr>
          <w:i/>
          <w:vertAlign w:val="subscript"/>
        </w:rPr>
        <w:t>c</w:t>
      </w:r>
      <w:r>
        <w:t xml:space="preserve"> - площадь сжатой части сечения при прямоугольной эпюре напряжений; площадь смятия, на которую передается нагрузка;</w:t>
      </w:r>
    </w:p>
    <w:p w:rsidR="005239C7" w:rsidRDefault="005239C7">
      <w:pPr>
        <w:pStyle w:val="ConsPlusNormal"/>
        <w:spacing w:before="220"/>
        <w:ind w:firstLine="540"/>
        <w:jc w:val="both"/>
      </w:pPr>
      <w:r>
        <w:rPr>
          <w:i/>
        </w:rPr>
        <w:t>A</w:t>
      </w:r>
      <w:r>
        <w:rPr>
          <w:i/>
          <w:vertAlign w:val="subscript"/>
        </w:rPr>
        <w:t>n</w:t>
      </w:r>
      <w:r>
        <w:t xml:space="preserve"> - расчетная площадь сечения нетто;</w:t>
      </w:r>
    </w:p>
    <w:p w:rsidR="005239C7" w:rsidRDefault="005239C7">
      <w:pPr>
        <w:pStyle w:val="ConsPlusNormal"/>
        <w:spacing w:before="220"/>
        <w:ind w:firstLine="540"/>
        <w:jc w:val="both"/>
      </w:pPr>
      <w:r>
        <w:t>площадь нетто горизонтального сечения стены;</w:t>
      </w:r>
    </w:p>
    <w:p w:rsidR="005239C7" w:rsidRDefault="005239C7">
      <w:pPr>
        <w:pStyle w:val="ConsPlusNormal"/>
        <w:spacing w:before="220"/>
        <w:ind w:firstLine="540"/>
        <w:jc w:val="both"/>
      </w:pPr>
      <w:r>
        <w:t>площадь горизонтального сечения настила, ослабленная пустотами, на длине опирания настила на кладку (суммарная площадь сечения ребер);</w:t>
      </w:r>
    </w:p>
    <w:p w:rsidR="005239C7" w:rsidRDefault="005239C7">
      <w:pPr>
        <w:pStyle w:val="ConsPlusNormal"/>
        <w:spacing w:before="220"/>
        <w:ind w:firstLine="540"/>
        <w:jc w:val="both"/>
      </w:pPr>
      <w:r>
        <w:rPr>
          <w:i/>
        </w:rPr>
        <w:t>A</w:t>
      </w:r>
      <w:r>
        <w:rPr>
          <w:i/>
          <w:vertAlign w:val="subscript"/>
        </w:rPr>
        <w:t>red</w:t>
      </w:r>
      <w:r>
        <w:t xml:space="preserve"> - площадь приведенного сечения;</w:t>
      </w:r>
    </w:p>
    <w:p w:rsidR="005239C7" w:rsidRDefault="005239C7">
      <w:pPr>
        <w:pStyle w:val="ConsPlusNormal"/>
        <w:spacing w:before="220"/>
        <w:ind w:firstLine="540"/>
        <w:jc w:val="both"/>
      </w:pPr>
      <w:r>
        <w:rPr>
          <w:i/>
        </w:rPr>
        <w:t>A</w:t>
      </w:r>
      <w:r>
        <w:rPr>
          <w:i/>
          <w:vertAlign w:val="subscript"/>
        </w:rPr>
        <w:t>c,red</w:t>
      </w:r>
      <w:r>
        <w:t xml:space="preserve"> - площадь сжатой части приведенного сечения;</w:t>
      </w:r>
    </w:p>
    <w:p w:rsidR="005239C7" w:rsidRDefault="005239C7">
      <w:pPr>
        <w:pStyle w:val="ConsPlusNormal"/>
        <w:spacing w:before="220"/>
        <w:ind w:firstLine="540"/>
        <w:jc w:val="both"/>
      </w:pPr>
      <w:r>
        <w:rPr>
          <w:i/>
        </w:rPr>
        <w:t>A</w:t>
      </w:r>
      <w:r>
        <w:rPr>
          <w:i/>
          <w:vertAlign w:val="subscript"/>
        </w:rPr>
        <w:t>b</w:t>
      </w:r>
      <w:r>
        <w:t xml:space="preserve"> - площадь брутто горизонтального сечения стены;</w:t>
      </w:r>
    </w:p>
    <w:p w:rsidR="005239C7" w:rsidRDefault="005239C7">
      <w:pPr>
        <w:pStyle w:val="ConsPlusNormal"/>
        <w:spacing w:before="220"/>
        <w:ind w:firstLine="540"/>
        <w:jc w:val="both"/>
      </w:pPr>
      <w:r>
        <w:t>суммарная площадь опирания железобетонных элементов в узле;</w:t>
      </w:r>
    </w:p>
    <w:p w:rsidR="005239C7" w:rsidRDefault="005239C7">
      <w:pPr>
        <w:pStyle w:val="ConsPlusNormal"/>
        <w:spacing w:before="220"/>
        <w:ind w:firstLine="540"/>
        <w:jc w:val="both"/>
      </w:pPr>
      <w:r>
        <w:rPr>
          <w:i/>
        </w:rPr>
        <w:t>E</w:t>
      </w:r>
      <w:r>
        <w:rPr>
          <w:vertAlign w:val="subscript"/>
        </w:rPr>
        <w:t>0</w:t>
      </w:r>
      <w:r>
        <w:t xml:space="preserve"> - модуль упругости (начальный модуль деформаций) кладки;</w:t>
      </w:r>
    </w:p>
    <w:p w:rsidR="005239C7" w:rsidRDefault="005239C7">
      <w:pPr>
        <w:pStyle w:val="ConsPlusNormal"/>
        <w:spacing w:before="220"/>
        <w:ind w:firstLine="540"/>
        <w:jc w:val="both"/>
      </w:pPr>
      <w:r>
        <w:rPr>
          <w:i/>
        </w:rPr>
        <w:t>E</w:t>
      </w:r>
      <w:r>
        <w:t xml:space="preserve"> - модуль деформаций кладки;</w:t>
      </w:r>
    </w:p>
    <w:p w:rsidR="005239C7" w:rsidRDefault="005239C7">
      <w:pPr>
        <w:pStyle w:val="ConsPlusNormal"/>
        <w:spacing w:before="220"/>
        <w:ind w:firstLine="540"/>
        <w:jc w:val="both"/>
      </w:pPr>
      <w:r>
        <w:rPr>
          <w:i/>
        </w:rPr>
        <w:t>E</w:t>
      </w:r>
      <w:r>
        <w:rPr>
          <w:i/>
          <w:vertAlign w:val="subscript"/>
        </w:rPr>
        <w:t>b</w:t>
      </w:r>
      <w:r>
        <w:t xml:space="preserve"> - начальный модуль упругости бетона;</w:t>
      </w:r>
    </w:p>
    <w:p w:rsidR="005239C7" w:rsidRDefault="005239C7">
      <w:pPr>
        <w:pStyle w:val="ConsPlusNormal"/>
        <w:spacing w:before="220"/>
        <w:ind w:firstLine="540"/>
        <w:jc w:val="both"/>
      </w:pPr>
      <w:r>
        <w:rPr>
          <w:i/>
        </w:rPr>
        <w:t>E</w:t>
      </w:r>
      <w:r>
        <w:rPr>
          <w:i/>
          <w:vertAlign w:val="subscript"/>
        </w:rPr>
        <w:t>s</w:t>
      </w:r>
      <w:r>
        <w:t xml:space="preserve"> - модуль упругости стали;</w:t>
      </w:r>
    </w:p>
    <w:p w:rsidR="005239C7" w:rsidRDefault="005239C7">
      <w:pPr>
        <w:pStyle w:val="ConsPlusNormal"/>
        <w:spacing w:before="220"/>
        <w:ind w:firstLine="540"/>
        <w:jc w:val="both"/>
      </w:pPr>
      <w:r>
        <w:rPr>
          <w:i/>
        </w:rPr>
        <w:t>G</w:t>
      </w:r>
      <w:r>
        <w:t xml:space="preserve"> - модуль сдвига кладки;</w:t>
      </w:r>
    </w:p>
    <w:p w:rsidR="005239C7" w:rsidRDefault="005239C7">
      <w:pPr>
        <w:pStyle w:val="ConsPlusNormal"/>
        <w:spacing w:before="220"/>
        <w:ind w:firstLine="540"/>
        <w:jc w:val="both"/>
      </w:pPr>
      <w:r>
        <w:rPr>
          <w:i/>
        </w:rPr>
        <w:t>H</w:t>
      </w:r>
      <w:r>
        <w:t xml:space="preserve"> - расстояние между перекрытиями или другими горизонтальными опорами;</w:t>
      </w:r>
    </w:p>
    <w:p w:rsidR="005239C7" w:rsidRDefault="005239C7">
      <w:pPr>
        <w:pStyle w:val="ConsPlusNormal"/>
        <w:spacing w:before="220"/>
        <w:ind w:firstLine="540"/>
        <w:jc w:val="both"/>
      </w:pPr>
      <w:r>
        <w:t>высота этажа;</w:t>
      </w:r>
    </w:p>
    <w:p w:rsidR="005239C7" w:rsidRDefault="005239C7">
      <w:pPr>
        <w:pStyle w:val="ConsPlusNormal"/>
        <w:spacing w:before="220"/>
        <w:ind w:firstLine="540"/>
        <w:jc w:val="both"/>
      </w:pPr>
      <w:r>
        <w:rPr>
          <w:i/>
        </w:rPr>
        <w:t>H</w:t>
      </w:r>
      <w:r>
        <w:rPr>
          <w:vertAlign w:val="subscript"/>
        </w:rPr>
        <w:t>1</w:t>
      </w:r>
      <w:r>
        <w:t xml:space="preserve"> - высота верхнего участка стены;</w:t>
      </w:r>
    </w:p>
    <w:p w:rsidR="005239C7" w:rsidRDefault="005239C7">
      <w:pPr>
        <w:pStyle w:val="ConsPlusNormal"/>
        <w:spacing w:before="220"/>
        <w:ind w:firstLine="540"/>
        <w:jc w:val="both"/>
      </w:pPr>
      <w:r>
        <w:t>расстояние над верхней гранью рандбалки;</w:t>
      </w:r>
    </w:p>
    <w:p w:rsidR="005239C7" w:rsidRDefault="005239C7">
      <w:pPr>
        <w:pStyle w:val="ConsPlusNormal"/>
        <w:spacing w:before="220"/>
        <w:ind w:firstLine="540"/>
        <w:jc w:val="both"/>
      </w:pPr>
      <w:r>
        <w:rPr>
          <w:i/>
        </w:rPr>
        <w:t>H</w:t>
      </w:r>
      <w:r>
        <w:rPr>
          <w:vertAlign w:val="subscript"/>
        </w:rPr>
        <w:t>0</w:t>
      </w:r>
      <w:r>
        <w:t xml:space="preserve"> - высота эквивалентного по жесткости рандбалке условного пояса кладки;</w:t>
      </w:r>
    </w:p>
    <w:p w:rsidR="005239C7" w:rsidRDefault="005239C7">
      <w:pPr>
        <w:pStyle w:val="ConsPlusNormal"/>
        <w:spacing w:before="220"/>
        <w:ind w:firstLine="540"/>
        <w:jc w:val="both"/>
      </w:pPr>
      <w:r>
        <w:rPr>
          <w:i/>
        </w:rPr>
        <w:t>I</w:t>
      </w:r>
      <w:r>
        <w:t xml:space="preserve"> - момент инерции сечения стен относительно оси, проходящей через центр тяжести сечения стен в плане;</w:t>
      </w:r>
    </w:p>
    <w:p w:rsidR="005239C7" w:rsidRDefault="005239C7">
      <w:pPr>
        <w:pStyle w:val="ConsPlusNormal"/>
        <w:spacing w:before="220"/>
        <w:ind w:firstLine="540"/>
        <w:jc w:val="both"/>
      </w:pPr>
      <w:r>
        <w:rPr>
          <w:i/>
        </w:rPr>
        <w:t>I</w:t>
      </w:r>
      <w:r>
        <w:rPr>
          <w:i/>
          <w:vertAlign w:val="subscript"/>
        </w:rPr>
        <w:t>s</w:t>
      </w:r>
      <w:r>
        <w:t xml:space="preserve"> - момент инерции сечения стальной рандбалки;</w:t>
      </w:r>
    </w:p>
    <w:p w:rsidR="005239C7" w:rsidRDefault="005239C7">
      <w:pPr>
        <w:pStyle w:val="ConsPlusNormal"/>
        <w:spacing w:before="220"/>
        <w:ind w:firstLine="540"/>
        <w:jc w:val="both"/>
      </w:pPr>
      <w:r>
        <w:rPr>
          <w:i/>
        </w:rPr>
        <w:t>L</w:t>
      </w:r>
      <w:r>
        <w:t xml:space="preserve"> - размер сечения элементов при расчете на смятие;</w:t>
      </w:r>
    </w:p>
    <w:p w:rsidR="005239C7" w:rsidRDefault="005239C7">
      <w:pPr>
        <w:pStyle w:val="ConsPlusNormal"/>
        <w:spacing w:before="220"/>
        <w:ind w:firstLine="540"/>
        <w:jc w:val="both"/>
      </w:pPr>
      <w:r>
        <w:rPr>
          <w:i/>
        </w:rPr>
        <w:t>M</w:t>
      </w:r>
      <w:r>
        <w:t xml:space="preserve"> - расчетный изгибающий момент;</w:t>
      </w:r>
    </w:p>
    <w:p w:rsidR="005239C7" w:rsidRDefault="005239C7">
      <w:pPr>
        <w:pStyle w:val="ConsPlusNormal"/>
        <w:spacing w:before="220"/>
        <w:ind w:firstLine="540"/>
        <w:jc w:val="both"/>
      </w:pPr>
      <w:r>
        <w:t>наибольший изгибающий момент от расчетных нагрузок; момент от нормативных нагрузок, который будет приложен после нанесения на поверхность кладки штукатурных или плиточных покрытий;</w:t>
      </w:r>
    </w:p>
    <w:p w:rsidR="005239C7" w:rsidRDefault="005239C7">
      <w:pPr>
        <w:pStyle w:val="ConsPlusNormal"/>
        <w:spacing w:before="220"/>
        <w:ind w:firstLine="540"/>
        <w:jc w:val="both"/>
      </w:pPr>
      <w:r>
        <w:t>изгибающий момент от расчетных нагрузок в уровне перекрытия или покрытия в местах опирания их на стену на ширине, равной расстоянию между анкерами;</w:t>
      </w:r>
    </w:p>
    <w:p w:rsidR="005239C7" w:rsidRDefault="005239C7">
      <w:pPr>
        <w:pStyle w:val="ConsPlusNormal"/>
        <w:spacing w:before="220"/>
        <w:ind w:firstLine="540"/>
        <w:jc w:val="both"/>
      </w:pPr>
      <w:r>
        <w:rPr>
          <w:i/>
        </w:rPr>
        <w:t>N</w:t>
      </w:r>
      <w:r>
        <w:t xml:space="preserve"> - расчетная продольная сила;</w:t>
      </w:r>
    </w:p>
    <w:p w:rsidR="005239C7" w:rsidRDefault="005239C7">
      <w:pPr>
        <w:pStyle w:val="ConsPlusNormal"/>
        <w:spacing w:before="220"/>
        <w:ind w:firstLine="540"/>
        <w:jc w:val="both"/>
      </w:pPr>
      <w:r>
        <w:t>расчетная осевая сила при растяжении;</w:t>
      </w:r>
    </w:p>
    <w:p w:rsidR="005239C7" w:rsidRDefault="005239C7">
      <w:pPr>
        <w:pStyle w:val="ConsPlusNormal"/>
        <w:spacing w:before="220"/>
        <w:ind w:firstLine="540"/>
        <w:jc w:val="both"/>
      </w:pPr>
      <w:r>
        <w:lastRenderedPageBreak/>
        <w:t>продольная сила от нормативных нагрузок, которая будет приложена после нанесения на поверхность кладки штукатурных или плиточных покрытий;</w:t>
      </w:r>
    </w:p>
    <w:p w:rsidR="005239C7" w:rsidRDefault="005239C7">
      <w:pPr>
        <w:pStyle w:val="ConsPlusNormal"/>
        <w:spacing w:before="220"/>
        <w:ind w:firstLine="540"/>
        <w:jc w:val="both"/>
      </w:pPr>
      <w:r>
        <w:t>расчетная нормальная сила в уровне расположения анкера на ширине, равной расстоянию между анкерами;</w:t>
      </w:r>
    </w:p>
    <w:p w:rsidR="005239C7" w:rsidRDefault="005239C7">
      <w:pPr>
        <w:pStyle w:val="ConsPlusNormal"/>
        <w:spacing w:before="220"/>
        <w:ind w:firstLine="540"/>
        <w:jc w:val="both"/>
      </w:pPr>
      <w:r>
        <w:t>опорная реакция рандбалки от нагрузок, расположенных в пределах ее пролета и длины опоры, за вычетом собственного веса рандбалки;</w:t>
      </w:r>
    </w:p>
    <w:p w:rsidR="005239C7" w:rsidRDefault="005239C7">
      <w:pPr>
        <w:pStyle w:val="ConsPlusNormal"/>
        <w:spacing w:before="220"/>
        <w:ind w:firstLine="540"/>
        <w:jc w:val="both"/>
      </w:pPr>
      <w:r>
        <w:rPr>
          <w:i/>
        </w:rPr>
        <w:t>N</w:t>
      </w:r>
      <w:r>
        <w:rPr>
          <w:i/>
          <w:vertAlign w:val="subscript"/>
        </w:rPr>
        <w:t>g</w:t>
      </w:r>
      <w:r>
        <w:t xml:space="preserve"> - расчетная продольная сила от длительных нагрузок;</w:t>
      </w:r>
    </w:p>
    <w:p w:rsidR="005239C7" w:rsidRDefault="005239C7">
      <w:pPr>
        <w:pStyle w:val="ConsPlusNormal"/>
        <w:spacing w:before="220"/>
        <w:ind w:firstLine="540"/>
        <w:jc w:val="both"/>
      </w:pPr>
      <w:r>
        <w:rPr>
          <w:i/>
        </w:rPr>
        <w:t>N</w:t>
      </w:r>
      <w:r>
        <w:rPr>
          <w:i/>
          <w:vertAlign w:val="subscript"/>
        </w:rPr>
        <w:t>c</w:t>
      </w:r>
      <w:r>
        <w:t xml:space="preserve"> - продольная сжимающая сила от местных нагрузок;</w:t>
      </w:r>
    </w:p>
    <w:p w:rsidR="005239C7" w:rsidRDefault="005239C7">
      <w:pPr>
        <w:pStyle w:val="ConsPlusNormal"/>
        <w:spacing w:before="220"/>
        <w:ind w:firstLine="540"/>
        <w:jc w:val="both"/>
      </w:pPr>
      <w:r>
        <w:rPr>
          <w:i/>
        </w:rPr>
        <w:t>N</w:t>
      </w:r>
      <w:r>
        <w:rPr>
          <w:i/>
          <w:vertAlign w:val="subscript"/>
        </w:rPr>
        <w:t>cc</w:t>
      </w:r>
      <w:r>
        <w:t xml:space="preserve"> - расчетная несущая способность;</w:t>
      </w:r>
    </w:p>
    <w:p w:rsidR="005239C7" w:rsidRDefault="005239C7">
      <w:pPr>
        <w:pStyle w:val="ConsPlusNormal"/>
        <w:spacing w:before="220"/>
        <w:ind w:firstLine="540"/>
        <w:jc w:val="both"/>
      </w:pPr>
      <w:r>
        <w:rPr>
          <w:i/>
        </w:rPr>
        <w:t>N</w:t>
      </w:r>
      <w:r>
        <w:rPr>
          <w:i/>
          <w:vertAlign w:val="subscript"/>
        </w:rPr>
        <w:t>s</w:t>
      </w:r>
      <w:r>
        <w:t xml:space="preserve"> - расчетное усилие в анкере;</w:t>
      </w:r>
    </w:p>
    <w:p w:rsidR="005239C7" w:rsidRDefault="005239C7">
      <w:pPr>
        <w:pStyle w:val="ConsPlusNormal"/>
        <w:spacing w:before="220"/>
        <w:ind w:firstLine="540"/>
        <w:jc w:val="both"/>
      </w:pPr>
      <w:r>
        <w:rPr>
          <w:i/>
        </w:rPr>
        <w:t>N</w:t>
      </w:r>
      <w:r>
        <w:rPr>
          <w:i/>
          <w:vertAlign w:val="subscript"/>
        </w:rPr>
        <w:t>t</w:t>
      </w:r>
      <w:r>
        <w:t xml:space="preserve"> - несущая способность неармированной кладки на растяжение;</w:t>
      </w:r>
    </w:p>
    <w:p w:rsidR="005239C7" w:rsidRDefault="005239C7">
      <w:pPr>
        <w:pStyle w:val="ConsPlusNormal"/>
        <w:spacing w:before="220"/>
        <w:ind w:firstLine="540"/>
        <w:jc w:val="both"/>
      </w:pPr>
      <w:r>
        <w:rPr>
          <w:i/>
        </w:rPr>
        <w:t>N</w:t>
      </w:r>
      <w:r>
        <w:rPr>
          <w:i/>
          <w:vertAlign w:val="subscript"/>
        </w:rPr>
        <w:t>t,a</w:t>
      </w:r>
      <w:r>
        <w:t xml:space="preserve"> - прочность узла анкеровки связи;</w:t>
      </w:r>
    </w:p>
    <w:p w:rsidR="005239C7" w:rsidRDefault="005239C7">
      <w:pPr>
        <w:pStyle w:val="ConsPlusNormal"/>
        <w:spacing w:before="220"/>
        <w:ind w:firstLine="540"/>
        <w:jc w:val="both"/>
      </w:pPr>
      <w:r>
        <w:rPr>
          <w:i/>
        </w:rPr>
        <w:t>N</w:t>
      </w:r>
      <w:r>
        <w:rPr>
          <w:i/>
          <w:vertAlign w:val="subscript"/>
        </w:rPr>
        <w:t>t,s</w:t>
      </w:r>
      <w:r>
        <w:t xml:space="preserve"> - прочность на растяжение гибких связей;</w:t>
      </w:r>
    </w:p>
    <w:p w:rsidR="005239C7" w:rsidRDefault="005239C7">
      <w:pPr>
        <w:pStyle w:val="ConsPlusNormal"/>
        <w:spacing w:before="220"/>
        <w:ind w:firstLine="540"/>
        <w:jc w:val="both"/>
      </w:pPr>
      <w:r>
        <w:rPr>
          <w:i/>
        </w:rPr>
        <w:t>N</w:t>
      </w:r>
      <w:r>
        <w:rPr>
          <w:i/>
          <w:vertAlign w:val="subscript"/>
        </w:rPr>
        <w:t>t,sh</w:t>
      </w:r>
      <w:r>
        <w:t xml:space="preserve"> - суммарная прочность на растяжение продольных стержней Г-образных связевых сеток высотой на один этаж;</w:t>
      </w:r>
    </w:p>
    <w:p w:rsidR="005239C7" w:rsidRDefault="005239C7">
      <w:pPr>
        <w:pStyle w:val="ConsPlusNormal"/>
        <w:spacing w:before="220"/>
        <w:ind w:firstLine="540"/>
        <w:jc w:val="both"/>
      </w:pPr>
      <w:r>
        <w:rPr>
          <w:i/>
        </w:rPr>
        <w:t>Q</w:t>
      </w:r>
      <w:r>
        <w:t xml:space="preserve"> - расчетная поперечная сила;</w:t>
      </w:r>
    </w:p>
    <w:p w:rsidR="005239C7" w:rsidRDefault="005239C7">
      <w:pPr>
        <w:pStyle w:val="ConsPlusNormal"/>
        <w:spacing w:before="220"/>
        <w:ind w:firstLine="540"/>
        <w:jc w:val="both"/>
      </w:pPr>
      <w:r>
        <w:t>расчетная поперечная сила от горизонтальной нагрузки в середине высоты этажа;</w:t>
      </w:r>
    </w:p>
    <w:p w:rsidR="005239C7" w:rsidRDefault="005239C7">
      <w:pPr>
        <w:pStyle w:val="ConsPlusNormal"/>
        <w:spacing w:before="220"/>
        <w:ind w:firstLine="540"/>
        <w:jc w:val="both"/>
      </w:pPr>
      <w:r>
        <w:t>расчетная поперечная сила от горизонтальной нагрузки, воспринимаемая поперечной стеной в уровне перекрытия, примыкающего к рассматриваемым перемычкам;</w:t>
      </w:r>
    </w:p>
    <w:p w:rsidR="005239C7" w:rsidRDefault="005239C7">
      <w:pPr>
        <w:pStyle w:val="ConsPlusNormal"/>
        <w:spacing w:before="220"/>
        <w:ind w:firstLine="540"/>
        <w:jc w:val="both"/>
      </w:pPr>
      <w:r>
        <w:t>расчетная нагрузка от веса балки и приложенных к ней нагрузок;</w:t>
      </w:r>
    </w:p>
    <w:p w:rsidR="005239C7" w:rsidRDefault="005239C7">
      <w:pPr>
        <w:pStyle w:val="ConsPlusNormal"/>
        <w:spacing w:before="220"/>
        <w:ind w:firstLine="540"/>
        <w:jc w:val="both"/>
      </w:pPr>
      <w:r>
        <w:rPr>
          <w:i/>
        </w:rPr>
        <w:t>R</w:t>
      </w:r>
      <w:r>
        <w:t xml:space="preserve"> - расчетное сопротивление сжатию кладки;</w:t>
      </w:r>
    </w:p>
    <w:p w:rsidR="005239C7" w:rsidRDefault="005239C7">
      <w:pPr>
        <w:pStyle w:val="ConsPlusNormal"/>
        <w:spacing w:before="220"/>
        <w:ind w:firstLine="540"/>
        <w:jc w:val="both"/>
      </w:pPr>
      <w:r>
        <w:rPr>
          <w:i/>
        </w:rPr>
        <w:t>R</w:t>
      </w:r>
      <w:r>
        <w:rPr>
          <w:i/>
          <w:vertAlign w:val="subscript"/>
        </w:rPr>
        <w:t>k</w:t>
      </w:r>
      <w:r>
        <w:t xml:space="preserve"> - расчетное сопротивление сжатию виброкирпичной кладки на тяжелых растворах;</w:t>
      </w:r>
    </w:p>
    <w:p w:rsidR="005239C7" w:rsidRDefault="005239C7">
      <w:pPr>
        <w:pStyle w:val="ConsPlusNormal"/>
        <w:spacing w:before="220"/>
        <w:ind w:firstLine="540"/>
        <w:jc w:val="both"/>
      </w:pPr>
      <w:r>
        <w:rPr>
          <w:i/>
        </w:rPr>
        <w:t>R</w:t>
      </w:r>
      <w:r>
        <w:rPr>
          <w:i/>
          <w:vertAlign w:val="subscript"/>
        </w:rPr>
        <w:t>tb</w:t>
      </w:r>
      <w:r>
        <w:t xml:space="preserve"> - расчетное сопротивление растяжению при изгибе кладки;</w:t>
      </w:r>
    </w:p>
    <w:p w:rsidR="005239C7" w:rsidRDefault="005239C7">
      <w:pPr>
        <w:pStyle w:val="ConsPlusNormal"/>
        <w:spacing w:before="220"/>
        <w:ind w:firstLine="540"/>
        <w:jc w:val="both"/>
      </w:pPr>
      <w:r>
        <w:rPr>
          <w:i/>
        </w:rPr>
        <w:t>R</w:t>
      </w:r>
      <w:r>
        <w:rPr>
          <w:i/>
          <w:vertAlign w:val="subscript"/>
        </w:rPr>
        <w:t>tw</w:t>
      </w:r>
      <w:r>
        <w:t xml:space="preserve"> - расчетное сопротивление кладки главным растягивающим напряжениям;</w:t>
      </w:r>
    </w:p>
    <w:p w:rsidR="005239C7" w:rsidRDefault="005239C7">
      <w:pPr>
        <w:pStyle w:val="ConsPlusNormal"/>
        <w:spacing w:before="220"/>
        <w:ind w:firstLine="540"/>
        <w:jc w:val="both"/>
      </w:pPr>
      <w:r>
        <w:rPr>
          <w:i/>
        </w:rPr>
        <w:t>R</w:t>
      </w:r>
      <w:r>
        <w:rPr>
          <w:i/>
          <w:vertAlign w:val="subscript"/>
        </w:rPr>
        <w:t>sq</w:t>
      </w:r>
      <w:r>
        <w:t xml:space="preserve"> - расчетное сопротивление при срезе кладки;</w:t>
      </w:r>
    </w:p>
    <w:p w:rsidR="005239C7" w:rsidRDefault="005239C7">
      <w:pPr>
        <w:pStyle w:val="ConsPlusNormal"/>
        <w:spacing w:before="220"/>
        <w:ind w:firstLine="540"/>
        <w:jc w:val="both"/>
      </w:pPr>
      <w:r>
        <w:rPr>
          <w:i/>
        </w:rPr>
        <w:t>R</w:t>
      </w:r>
      <w:r>
        <w:rPr>
          <w:i/>
          <w:vertAlign w:val="subscript"/>
        </w:rPr>
        <w:t>s</w:t>
      </w:r>
      <w:r>
        <w:t xml:space="preserve"> - расчетное сопротивление арматуры;</w:t>
      </w:r>
    </w:p>
    <w:p w:rsidR="005239C7" w:rsidRDefault="005239C7">
      <w:pPr>
        <w:pStyle w:val="ConsPlusNormal"/>
        <w:spacing w:before="220"/>
        <w:ind w:firstLine="540"/>
        <w:jc w:val="both"/>
      </w:pPr>
      <w:r>
        <w:rPr>
          <w:i/>
        </w:rPr>
        <w:t>R</w:t>
      </w:r>
      <w:r>
        <w:rPr>
          <w:i/>
          <w:vertAlign w:val="subscript"/>
        </w:rPr>
        <w:t>u</w:t>
      </w:r>
      <w:r>
        <w:t xml:space="preserve"> - временное сопротивление (средний предел прочности) сжатию кладки;</w:t>
      </w:r>
    </w:p>
    <w:p w:rsidR="005239C7" w:rsidRDefault="005239C7">
      <w:pPr>
        <w:pStyle w:val="ConsPlusNormal"/>
        <w:spacing w:before="220"/>
        <w:ind w:firstLine="540"/>
        <w:jc w:val="both"/>
      </w:pPr>
      <w:r>
        <w:rPr>
          <w:i/>
        </w:rPr>
        <w:t>R</w:t>
      </w:r>
      <w:r>
        <w:rPr>
          <w:i/>
          <w:vertAlign w:val="subscript"/>
        </w:rPr>
        <w:t>sku</w:t>
      </w:r>
      <w:r>
        <w:t xml:space="preserve"> - временное сопротивление (средний предел прочности) сжатию армированной кладки из кирпича или камней;</w:t>
      </w:r>
    </w:p>
    <w:p w:rsidR="005239C7" w:rsidRDefault="005239C7">
      <w:pPr>
        <w:pStyle w:val="ConsPlusNormal"/>
        <w:spacing w:before="220"/>
        <w:ind w:firstLine="540"/>
        <w:jc w:val="both"/>
      </w:pPr>
      <w:r>
        <w:rPr>
          <w:i/>
        </w:rPr>
        <w:t>R</w:t>
      </w:r>
      <w:r>
        <w:rPr>
          <w:i/>
          <w:vertAlign w:val="subscript"/>
        </w:rPr>
        <w:t>sn</w:t>
      </w:r>
      <w:r>
        <w:t xml:space="preserve"> - нормативное сопротивление арматуры в армированной кладке;</w:t>
      </w:r>
    </w:p>
    <w:p w:rsidR="005239C7" w:rsidRDefault="005239C7">
      <w:pPr>
        <w:pStyle w:val="ConsPlusNormal"/>
        <w:spacing w:before="220"/>
        <w:ind w:firstLine="540"/>
        <w:jc w:val="both"/>
      </w:pPr>
      <w:r>
        <w:rPr>
          <w:i/>
        </w:rPr>
        <w:t>R</w:t>
      </w:r>
      <w:r>
        <w:rPr>
          <w:i/>
          <w:vertAlign w:val="subscript"/>
        </w:rPr>
        <w:t>c</w:t>
      </w:r>
      <w:r>
        <w:t xml:space="preserve"> - расчетное сопротивление кладки при смятии;</w:t>
      </w:r>
    </w:p>
    <w:p w:rsidR="005239C7" w:rsidRDefault="005239C7">
      <w:pPr>
        <w:pStyle w:val="ConsPlusNormal"/>
        <w:spacing w:before="220"/>
        <w:ind w:firstLine="540"/>
        <w:jc w:val="both"/>
      </w:pPr>
      <w:r>
        <w:rPr>
          <w:i/>
        </w:rPr>
        <w:t>R</w:t>
      </w:r>
      <w:r>
        <w:rPr>
          <w:i/>
          <w:vertAlign w:val="subscript"/>
        </w:rPr>
        <w:t>i</w:t>
      </w:r>
      <w:r>
        <w:t xml:space="preserve"> - расчетное сопротивление любого другого слоя стены;</w:t>
      </w:r>
    </w:p>
    <w:p w:rsidR="005239C7" w:rsidRDefault="005239C7">
      <w:pPr>
        <w:pStyle w:val="ConsPlusNormal"/>
        <w:spacing w:before="220"/>
        <w:ind w:firstLine="540"/>
        <w:jc w:val="both"/>
      </w:pPr>
      <w:r>
        <w:rPr>
          <w:i/>
        </w:rPr>
        <w:lastRenderedPageBreak/>
        <w:t>R</w:t>
      </w:r>
      <w:r>
        <w:rPr>
          <w:i/>
          <w:vertAlign w:val="subscript"/>
        </w:rPr>
        <w:t>sk</w:t>
      </w:r>
      <w:r>
        <w:t xml:space="preserve"> - расчетное сопротивление кладки с сетчатым армированием при осевом, центральном сжатии;</w:t>
      </w:r>
    </w:p>
    <w:p w:rsidR="005239C7" w:rsidRDefault="005239C7">
      <w:pPr>
        <w:pStyle w:val="ConsPlusNormal"/>
        <w:spacing w:before="220"/>
        <w:ind w:firstLine="540"/>
        <w:jc w:val="both"/>
      </w:pPr>
      <w:r>
        <w:rPr>
          <w:i/>
        </w:rPr>
        <w:t>R</w:t>
      </w:r>
      <w:r>
        <w:rPr>
          <w:vertAlign w:val="subscript"/>
        </w:rPr>
        <w:t>1</w:t>
      </w:r>
      <w:r>
        <w:t xml:space="preserve"> - расчетное сопротивление сжатию неармированной кладки в рассматриваемый срок твердения раствора;</w:t>
      </w:r>
    </w:p>
    <w:p w:rsidR="005239C7" w:rsidRDefault="005239C7">
      <w:pPr>
        <w:pStyle w:val="ConsPlusNormal"/>
        <w:spacing w:before="220"/>
        <w:ind w:firstLine="540"/>
        <w:jc w:val="both"/>
      </w:pPr>
      <w:r>
        <w:rPr>
          <w:i/>
        </w:rPr>
        <w:t>R</w:t>
      </w:r>
      <w:r>
        <w:rPr>
          <w:vertAlign w:val="subscript"/>
        </w:rPr>
        <w:t>25</w:t>
      </w:r>
      <w:r>
        <w:t xml:space="preserve"> - расчетное сопротивление кладки при растворе марки 25;</w:t>
      </w:r>
    </w:p>
    <w:p w:rsidR="005239C7" w:rsidRDefault="005239C7">
      <w:pPr>
        <w:pStyle w:val="ConsPlusNormal"/>
        <w:spacing w:before="220"/>
        <w:ind w:firstLine="540"/>
        <w:jc w:val="both"/>
      </w:pPr>
      <w:r>
        <w:rPr>
          <w:i/>
        </w:rPr>
        <w:t>R</w:t>
      </w:r>
      <w:r>
        <w:rPr>
          <w:i/>
          <w:vertAlign w:val="subscript"/>
        </w:rPr>
        <w:t>skb</w:t>
      </w:r>
      <w:r>
        <w:t xml:space="preserve"> - расчетное сопротивление армированной кладки при внецентренном сжатии;</w:t>
      </w:r>
    </w:p>
    <w:p w:rsidR="005239C7" w:rsidRDefault="005239C7">
      <w:pPr>
        <w:pStyle w:val="ConsPlusNormal"/>
        <w:spacing w:before="220"/>
        <w:ind w:firstLine="540"/>
        <w:jc w:val="both"/>
      </w:pPr>
      <w:r>
        <w:rPr>
          <w:i/>
        </w:rPr>
        <w:t>R</w:t>
      </w:r>
      <w:r>
        <w:rPr>
          <w:i/>
          <w:vertAlign w:val="subscript"/>
        </w:rPr>
        <w:t>stq</w:t>
      </w:r>
      <w:r>
        <w:t xml:space="preserve"> - расчетное сопротивление скалыванию кладки, армированной продольной арматурой в горизонтальных швах;</w:t>
      </w:r>
    </w:p>
    <w:p w:rsidR="005239C7" w:rsidRDefault="005239C7">
      <w:pPr>
        <w:pStyle w:val="ConsPlusNormal"/>
        <w:spacing w:before="220"/>
        <w:ind w:firstLine="540"/>
        <w:jc w:val="both"/>
      </w:pPr>
      <w:r>
        <w:rPr>
          <w:i/>
        </w:rPr>
        <w:t>R</w:t>
      </w:r>
      <w:r>
        <w:rPr>
          <w:i/>
          <w:vertAlign w:val="subscript"/>
        </w:rPr>
        <w:t>b</w:t>
      </w:r>
      <w:r>
        <w:t xml:space="preserve"> - расчетное сопротивление бетона осевому сжатию;</w:t>
      </w:r>
    </w:p>
    <w:p w:rsidR="005239C7" w:rsidRDefault="005239C7">
      <w:pPr>
        <w:pStyle w:val="ConsPlusNormal"/>
        <w:spacing w:before="220"/>
        <w:ind w:firstLine="540"/>
        <w:jc w:val="both"/>
      </w:pPr>
      <w:r>
        <w:rPr>
          <w:i/>
        </w:rPr>
        <w:t>R</w:t>
      </w:r>
      <w:r>
        <w:rPr>
          <w:i/>
          <w:vertAlign w:val="subscript"/>
        </w:rPr>
        <w:t>t</w:t>
      </w:r>
      <w:r>
        <w:t xml:space="preserve"> - расчетное сопротивление кладки растяжению по перевязанному сечению;</w:t>
      </w:r>
    </w:p>
    <w:p w:rsidR="005239C7" w:rsidRDefault="005239C7">
      <w:pPr>
        <w:pStyle w:val="ConsPlusNormal"/>
        <w:spacing w:before="220"/>
        <w:ind w:firstLine="540"/>
        <w:jc w:val="both"/>
      </w:pPr>
      <w:r>
        <w:rPr>
          <w:i/>
        </w:rPr>
        <w:t>S</w:t>
      </w:r>
      <w:r>
        <w:rPr>
          <w:vertAlign w:val="subscript"/>
        </w:rPr>
        <w:t>0</w:t>
      </w:r>
      <w:r>
        <w:t xml:space="preserve"> - статический момент части сечения, находящейся по одну сторону от оси, проходящей через центр тяжести сечения;</w:t>
      </w:r>
    </w:p>
    <w:p w:rsidR="005239C7" w:rsidRDefault="005239C7">
      <w:pPr>
        <w:pStyle w:val="ConsPlusNormal"/>
        <w:spacing w:before="220"/>
        <w:ind w:firstLine="540"/>
        <w:jc w:val="both"/>
      </w:pPr>
      <w:r>
        <w:rPr>
          <w:i/>
        </w:rPr>
        <w:t>S</w:t>
      </w:r>
      <w:r>
        <w:t xml:space="preserve"> - длина участка эпюры распределения давления в каждую сторону от грани опоры;</w:t>
      </w:r>
    </w:p>
    <w:p w:rsidR="005239C7" w:rsidRDefault="005239C7">
      <w:pPr>
        <w:pStyle w:val="ConsPlusNormal"/>
        <w:spacing w:before="220"/>
        <w:ind w:firstLine="540"/>
        <w:jc w:val="both"/>
      </w:pPr>
      <w:r>
        <w:rPr>
          <w:i/>
        </w:rPr>
        <w:t>S</w:t>
      </w:r>
      <w:r>
        <w:rPr>
          <w:vertAlign w:val="subscript"/>
        </w:rPr>
        <w:t>1</w:t>
      </w:r>
      <w:r>
        <w:t xml:space="preserve"> - длина участка распределения треугольной эпюры давления над крайними опорными рандбалками, а также над опорами однопролетных рандбалок от грани опоры;</w:t>
      </w:r>
    </w:p>
    <w:p w:rsidR="005239C7" w:rsidRDefault="005239C7">
      <w:pPr>
        <w:pStyle w:val="ConsPlusNormal"/>
        <w:spacing w:before="220"/>
        <w:ind w:firstLine="540"/>
        <w:jc w:val="both"/>
      </w:pPr>
      <w:r>
        <w:rPr>
          <w:i/>
        </w:rPr>
        <w:t>T</w:t>
      </w:r>
      <w:r>
        <w:t xml:space="preserve"> - сдвигающее усилие в пределах одного этажа;</w:t>
      </w:r>
    </w:p>
    <w:p w:rsidR="005239C7" w:rsidRDefault="005239C7">
      <w:pPr>
        <w:pStyle w:val="ConsPlusNormal"/>
        <w:spacing w:before="220"/>
        <w:ind w:firstLine="540"/>
        <w:jc w:val="both"/>
      </w:pPr>
      <w:r>
        <w:rPr>
          <w:i/>
        </w:rPr>
        <w:t>V</w:t>
      </w:r>
      <w:r>
        <w:rPr>
          <w:i/>
          <w:vertAlign w:val="subscript"/>
        </w:rPr>
        <w:t>s</w:t>
      </w:r>
      <w:r>
        <w:t xml:space="preserve"> - объем арматуры;</w:t>
      </w:r>
    </w:p>
    <w:p w:rsidR="005239C7" w:rsidRDefault="005239C7">
      <w:pPr>
        <w:pStyle w:val="ConsPlusNormal"/>
        <w:spacing w:before="220"/>
        <w:ind w:firstLine="540"/>
        <w:jc w:val="both"/>
      </w:pPr>
      <w:r>
        <w:rPr>
          <w:i/>
        </w:rPr>
        <w:t>V</w:t>
      </w:r>
      <w:r>
        <w:rPr>
          <w:i/>
          <w:vertAlign w:val="subscript"/>
        </w:rPr>
        <w:t>k</w:t>
      </w:r>
      <w:r>
        <w:t xml:space="preserve"> - объем кладки;</w:t>
      </w:r>
    </w:p>
    <w:p w:rsidR="005239C7" w:rsidRDefault="005239C7">
      <w:pPr>
        <w:pStyle w:val="ConsPlusNormal"/>
        <w:spacing w:before="220"/>
        <w:ind w:firstLine="540"/>
        <w:jc w:val="both"/>
      </w:pPr>
      <w:r>
        <w:rPr>
          <w:i/>
        </w:rPr>
        <w:t>W</w:t>
      </w:r>
      <w:r>
        <w:t xml:space="preserve"> - момент сопротивления сечения кладки при упругой ее работе;</w:t>
      </w:r>
    </w:p>
    <w:p w:rsidR="005239C7" w:rsidRDefault="005239C7">
      <w:pPr>
        <w:pStyle w:val="ConsPlusNormal"/>
        <w:spacing w:before="220"/>
        <w:ind w:firstLine="540"/>
        <w:jc w:val="both"/>
      </w:pPr>
      <w:r>
        <w:rPr>
          <w:i/>
        </w:rPr>
        <w:t>a</w:t>
      </w:r>
      <w:r>
        <w:t xml:space="preserve">, </w:t>
      </w:r>
      <w:r>
        <w:rPr>
          <w:i/>
        </w:rPr>
        <w:t>b</w:t>
      </w:r>
      <w:r>
        <w:t xml:space="preserve">, </w:t>
      </w:r>
      <w:r>
        <w:rPr>
          <w:i/>
        </w:rPr>
        <w:t>c</w:t>
      </w:r>
      <w:r>
        <w:t xml:space="preserve">, </w:t>
      </w:r>
      <w:r>
        <w:rPr>
          <w:i/>
        </w:rPr>
        <w:t>c</w:t>
      </w:r>
      <w:r>
        <w:rPr>
          <w:vertAlign w:val="subscript"/>
        </w:rPr>
        <w:t>1</w:t>
      </w:r>
      <w:r>
        <w:t xml:space="preserve">, </w:t>
      </w:r>
      <w:r>
        <w:rPr>
          <w:i/>
        </w:rPr>
        <w:t>h</w:t>
      </w:r>
      <w:r>
        <w:t xml:space="preserve"> - геометрические размеры сечения элементов при расчете на смятие (местном сжатии) в соответствии со схемами </w:t>
      </w:r>
      <w:hyperlink w:anchor="P2375">
        <w:r>
          <w:rPr>
            <w:color w:val="0000FF"/>
          </w:rPr>
          <w:t>рисунка 7.6</w:t>
        </w:r>
      </w:hyperlink>
      <w:r>
        <w:t>;</w:t>
      </w:r>
    </w:p>
    <w:p w:rsidR="005239C7" w:rsidRDefault="005239C7">
      <w:pPr>
        <w:pStyle w:val="ConsPlusNormal"/>
        <w:spacing w:before="220"/>
        <w:ind w:firstLine="540"/>
        <w:jc w:val="both"/>
      </w:pPr>
      <w:r>
        <w:rPr>
          <w:i/>
        </w:rPr>
        <w:t>a</w:t>
      </w:r>
      <w:r>
        <w:t xml:space="preserve"> - глубина заделки балки в кладку;</w:t>
      </w:r>
    </w:p>
    <w:p w:rsidR="005239C7" w:rsidRDefault="005239C7">
      <w:pPr>
        <w:pStyle w:val="ConsPlusNormal"/>
        <w:spacing w:before="220"/>
        <w:ind w:firstLine="540"/>
        <w:jc w:val="both"/>
      </w:pPr>
      <w:r>
        <w:t>длина опоры (ширина простенка);</w:t>
      </w:r>
    </w:p>
    <w:p w:rsidR="005239C7" w:rsidRDefault="005239C7">
      <w:pPr>
        <w:pStyle w:val="ConsPlusNormal"/>
        <w:spacing w:before="220"/>
        <w:ind w:firstLine="540"/>
        <w:jc w:val="both"/>
      </w:pPr>
      <w:r>
        <w:rPr>
          <w:i/>
        </w:rPr>
        <w:t>a</w:t>
      </w:r>
      <w:r>
        <w:rPr>
          <w:vertAlign w:val="subscript"/>
        </w:rPr>
        <w:t>1</w:t>
      </w:r>
      <w:r>
        <w:t xml:space="preserve"> - длина опорного участка рандбалки;</w:t>
      </w:r>
    </w:p>
    <w:p w:rsidR="005239C7" w:rsidRDefault="005239C7">
      <w:pPr>
        <w:pStyle w:val="ConsPlusNormal"/>
        <w:spacing w:before="220"/>
        <w:ind w:firstLine="540"/>
        <w:jc w:val="both"/>
      </w:pPr>
      <w:r>
        <w:rPr>
          <w:i/>
        </w:rPr>
        <w:t>b</w:t>
      </w:r>
      <w:r>
        <w:t xml:space="preserve"> - ширина сжатой полки или толщина стенки таврового сечения в зависимости от направления эксцентриситета;</w:t>
      </w:r>
    </w:p>
    <w:p w:rsidR="005239C7" w:rsidRDefault="005239C7">
      <w:pPr>
        <w:pStyle w:val="ConsPlusNormal"/>
        <w:spacing w:before="220"/>
        <w:ind w:firstLine="540"/>
        <w:jc w:val="both"/>
      </w:pPr>
      <w:r>
        <w:t>фактическая ширина слоя при расчете многослойных стен;</w:t>
      </w:r>
    </w:p>
    <w:p w:rsidR="005239C7" w:rsidRDefault="005239C7">
      <w:pPr>
        <w:pStyle w:val="ConsPlusNormal"/>
        <w:spacing w:before="220"/>
        <w:ind w:firstLine="540"/>
        <w:jc w:val="both"/>
      </w:pPr>
      <w:r>
        <w:t>ширина сечения элемента;</w:t>
      </w:r>
    </w:p>
    <w:p w:rsidR="005239C7" w:rsidRDefault="005239C7">
      <w:pPr>
        <w:pStyle w:val="ConsPlusNormal"/>
        <w:spacing w:before="220"/>
        <w:ind w:firstLine="540"/>
        <w:jc w:val="both"/>
      </w:pPr>
      <w:r>
        <w:t>ширина полок балки;</w:t>
      </w:r>
    </w:p>
    <w:p w:rsidR="005239C7" w:rsidRDefault="005239C7">
      <w:pPr>
        <w:pStyle w:val="ConsPlusNormal"/>
        <w:spacing w:before="220"/>
        <w:ind w:firstLine="540"/>
        <w:jc w:val="both"/>
      </w:pPr>
      <w:r>
        <w:rPr>
          <w:i/>
        </w:rPr>
        <w:t>b</w:t>
      </w:r>
      <w:r>
        <w:rPr>
          <w:i/>
          <w:vertAlign w:val="subscript"/>
        </w:rPr>
        <w:t>c</w:t>
      </w:r>
      <w:r>
        <w:t xml:space="preserve"> - ширина балки;</w:t>
      </w:r>
    </w:p>
    <w:p w:rsidR="005239C7" w:rsidRDefault="005239C7">
      <w:pPr>
        <w:pStyle w:val="ConsPlusNormal"/>
        <w:spacing w:before="220"/>
        <w:ind w:firstLine="540"/>
        <w:jc w:val="both"/>
      </w:pPr>
      <w:r>
        <w:rPr>
          <w:i/>
        </w:rPr>
        <w:t>b</w:t>
      </w:r>
      <w:r>
        <w:rPr>
          <w:i/>
          <w:vertAlign w:val="subscript"/>
        </w:rPr>
        <w:t>red</w:t>
      </w:r>
      <w:r>
        <w:t xml:space="preserve"> - приведенная ширина слоя;</w:t>
      </w:r>
    </w:p>
    <w:p w:rsidR="005239C7" w:rsidRDefault="005239C7">
      <w:pPr>
        <w:pStyle w:val="ConsPlusNormal"/>
        <w:spacing w:before="220"/>
        <w:ind w:firstLine="540"/>
        <w:jc w:val="both"/>
      </w:pPr>
      <w:r>
        <w:rPr>
          <w:i/>
        </w:rPr>
        <w:t>c</w:t>
      </w:r>
      <w:r>
        <w:t xml:space="preserve"> - размер квадратной ячейки сетки;</w:t>
      </w:r>
    </w:p>
    <w:p w:rsidR="005239C7" w:rsidRDefault="005239C7">
      <w:pPr>
        <w:pStyle w:val="ConsPlusNormal"/>
        <w:spacing w:before="220"/>
        <w:ind w:firstLine="540"/>
        <w:jc w:val="both"/>
      </w:pPr>
      <w:r>
        <w:t xml:space="preserve">расстояние от точки приложения силы </w:t>
      </w:r>
      <w:r>
        <w:rPr>
          <w:i/>
        </w:rPr>
        <w:t>Q</w:t>
      </w:r>
      <w:r>
        <w:t xml:space="preserve"> до плоскости стены;</w:t>
      </w:r>
    </w:p>
    <w:p w:rsidR="005239C7" w:rsidRDefault="005239C7">
      <w:pPr>
        <w:pStyle w:val="ConsPlusNormal"/>
        <w:spacing w:before="220"/>
        <w:ind w:firstLine="540"/>
        <w:jc w:val="both"/>
      </w:pPr>
      <w:r>
        <w:rPr>
          <w:i/>
        </w:rPr>
        <w:lastRenderedPageBreak/>
        <w:t>c</w:t>
      </w:r>
      <w:r>
        <w:rPr>
          <w:i/>
          <w:vertAlign w:val="subscript"/>
        </w:rPr>
        <w:t>b</w:t>
      </w:r>
      <w:r>
        <w:t xml:space="preserve">, </w:t>
      </w:r>
      <w:r>
        <w:rPr>
          <w:i/>
        </w:rPr>
        <w:t>c</w:t>
      </w:r>
      <w:r>
        <w:rPr>
          <w:i/>
          <w:vertAlign w:val="subscript"/>
        </w:rPr>
        <w:t>h</w:t>
      </w:r>
      <w:r>
        <w:t xml:space="preserve"> - расстояния от точки приложения силы </w:t>
      </w:r>
      <w:r>
        <w:rPr>
          <w:i/>
        </w:rPr>
        <w:t>Q</w:t>
      </w:r>
      <w:r>
        <w:t xml:space="preserve"> до ближайших границ прямоугольного сечения элемента;</w:t>
      </w:r>
    </w:p>
    <w:p w:rsidR="005239C7" w:rsidRDefault="005239C7">
      <w:pPr>
        <w:pStyle w:val="ConsPlusNormal"/>
        <w:spacing w:before="220"/>
        <w:ind w:firstLine="540"/>
        <w:jc w:val="both"/>
      </w:pPr>
      <w:r>
        <w:rPr>
          <w:i/>
        </w:rPr>
        <w:t>e</w:t>
      </w:r>
      <w:r>
        <w:rPr>
          <w:vertAlign w:val="subscript"/>
        </w:rPr>
        <w:t>0</w:t>
      </w:r>
      <w:r>
        <w:t xml:space="preserve"> - эксцентриситет действия расчетной нагрузки;</w:t>
      </w:r>
    </w:p>
    <w:p w:rsidR="005239C7" w:rsidRDefault="005239C7">
      <w:pPr>
        <w:pStyle w:val="ConsPlusNormal"/>
        <w:spacing w:before="220"/>
        <w:ind w:firstLine="540"/>
        <w:jc w:val="both"/>
      </w:pPr>
      <w:r>
        <w:t>эксцентриситет расчетной силы относительно середины заделки;</w:t>
      </w:r>
    </w:p>
    <w:p w:rsidR="005239C7" w:rsidRDefault="005239C7">
      <w:pPr>
        <w:pStyle w:val="ConsPlusNormal"/>
        <w:spacing w:before="220"/>
        <w:ind w:firstLine="540"/>
        <w:jc w:val="both"/>
      </w:pPr>
      <w:r>
        <w:rPr>
          <w:i/>
        </w:rPr>
        <w:t>E</w:t>
      </w:r>
      <w:r>
        <w:rPr>
          <w:vertAlign w:val="subscript"/>
        </w:rPr>
        <w:t>0</w:t>
      </w:r>
      <w:r>
        <w:rPr>
          <w:i/>
          <w:vertAlign w:val="subscript"/>
        </w:rPr>
        <w:t>g</w:t>
      </w:r>
      <w:r>
        <w:t xml:space="preserve"> </w:t>
      </w:r>
      <w:r>
        <w:rPr>
          <w:i/>
        </w:rPr>
        <w:t>-</w:t>
      </w:r>
      <w:r>
        <w:t xml:space="preserve"> эксцентриситет действия длительных нагрузок;</w:t>
      </w:r>
    </w:p>
    <w:p w:rsidR="005239C7" w:rsidRDefault="005239C7">
      <w:pPr>
        <w:pStyle w:val="ConsPlusNormal"/>
        <w:spacing w:before="220"/>
        <w:ind w:firstLine="540"/>
        <w:jc w:val="both"/>
      </w:pPr>
      <w:r>
        <w:rPr>
          <w:i/>
        </w:rPr>
        <w:t>e</w:t>
      </w:r>
      <w:r>
        <w:rPr>
          <w:i/>
          <w:vertAlign w:val="subscript"/>
        </w:rPr>
        <w:t>b</w:t>
      </w:r>
      <w:r>
        <w:t xml:space="preserve">, </w:t>
      </w:r>
      <w:r>
        <w:rPr>
          <w:i/>
        </w:rPr>
        <w:t>e</w:t>
      </w:r>
      <w:r>
        <w:rPr>
          <w:i/>
          <w:vertAlign w:val="subscript"/>
        </w:rPr>
        <w:t>h</w:t>
      </w:r>
      <w:r>
        <w:t xml:space="preserve"> - эксцентриситеты при косом внецентренном сжатии прямоугольного сечения элемента соответственно сторонам;</w:t>
      </w:r>
    </w:p>
    <w:p w:rsidR="005239C7" w:rsidRDefault="005239C7">
      <w:pPr>
        <w:pStyle w:val="ConsPlusNormal"/>
        <w:spacing w:before="220"/>
        <w:ind w:firstLine="540"/>
        <w:jc w:val="both"/>
      </w:pPr>
      <w:r>
        <w:rPr>
          <w:i/>
        </w:rPr>
        <w:t>g</w:t>
      </w:r>
      <w:r>
        <w:t xml:space="preserve"> - коэффициент, зависящий от величины площади опирания железобетонных элементов в узле;</w:t>
      </w:r>
    </w:p>
    <w:p w:rsidR="005239C7" w:rsidRDefault="005239C7">
      <w:pPr>
        <w:pStyle w:val="ConsPlusNormal"/>
        <w:spacing w:before="220"/>
        <w:ind w:firstLine="540"/>
        <w:jc w:val="both"/>
      </w:pPr>
      <w:r>
        <w:rPr>
          <w:i/>
        </w:rPr>
        <w:t>h</w:t>
      </w:r>
      <w:r>
        <w:t xml:space="preserve"> - меньший размер прямоугольного сечения:</w:t>
      </w:r>
    </w:p>
    <w:p w:rsidR="005239C7" w:rsidRDefault="005239C7">
      <w:pPr>
        <w:pStyle w:val="ConsPlusNormal"/>
        <w:spacing w:before="220"/>
        <w:ind w:firstLine="540"/>
        <w:jc w:val="both"/>
      </w:pPr>
      <w:r>
        <w:t>меньшая сторона прямоугольного сечения столба:</w:t>
      </w:r>
    </w:p>
    <w:p w:rsidR="005239C7" w:rsidRDefault="005239C7">
      <w:pPr>
        <w:pStyle w:val="ConsPlusNormal"/>
        <w:spacing w:before="220"/>
        <w:ind w:firstLine="540"/>
        <w:jc w:val="both"/>
      </w:pPr>
      <w:r>
        <w:t>толщина стены;</w:t>
      </w:r>
    </w:p>
    <w:p w:rsidR="005239C7" w:rsidRDefault="005239C7">
      <w:pPr>
        <w:pStyle w:val="ConsPlusNormal"/>
        <w:spacing w:before="220"/>
        <w:ind w:firstLine="540"/>
        <w:jc w:val="both"/>
      </w:pPr>
      <w:r>
        <w:t>высота сечения;</w:t>
      </w:r>
    </w:p>
    <w:p w:rsidR="005239C7" w:rsidRDefault="005239C7">
      <w:pPr>
        <w:pStyle w:val="ConsPlusNormal"/>
        <w:spacing w:before="220"/>
        <w:ind w:firstLine="540"/>
        <w:jc w:val="both"/>
      </w:pPr>
      <w:r>
        <w:t>толщина поперечной стены;</w:t>
      </w:r>
    </w:p>
    <w:p w:rsidR="005239C7" w:rsidRDefault="005239C7">
      <w:pPr>
        <w:pStyle w:val="ConsPlusNormal"/>
        <w:spacing w:before="220"/>
        <w:ind w:firstLine="540"/>
        <w:jc w:val="both"/>
      </w:pPr>
      <w:r>
        <w:t>высота перемычки в свету;</w:t>
      </w:r>
    </w:p>
    <w:p w:rsidR="005239C7" w:rsidRDefault="005239C7">
      <w:pPr>
        <w:pStyle w:val="ConsPlusNormal"/>
        <w:spacing w:before="220"/>
        <w:ind w:firstLine="540"/>
        <w:jc w:val="both"/>
      </w:pPr>
      <w:r>
        <w:rPr>
          <w:i/>
        </w:rPr>
        <w:t>h</w:t>
      </w:r>
      <w:r>
        <w:rPr>
          <w:i/>
          <w:vertAlign w:val="subscript"/>
        </w:rPr>
        <w:t>c</w:t>
      </w:r>
      <w:r>
        <w:rPr>
          <w:vertAlign w:val="subscript"/>
        </w:rPr>
        <w:t>1</w:t>
      </w:r>
      <w:r>
        <w:t xml:space="preserve">, </w:t>
      </w:r>
      <w:r>
        <w:rPr>
          <w:i/>
        </w:rPr>
        <w:t>h</w:t>
      </w:r>
      <w:r>
        <w:rPr>
          <w:i/>
          <w:vertAlign w:val="subscript"/>
        </w:rPr>
        <w:t>c</w:t>
      </w:r>
      <w:r>
        <w:rPr>
          <w:vertAlign w:val="subscript"/>
        </w:rPr>
        <w:t>2</w:t>
      </w:r>
      <w:r>
        <w:t xml:space="preserve"> - высоты сжатой части элементов в сечениях с максимальными изгибающими моментами;</w:t>
      </w:r>
    </w:p>
    <w:p w:rsidR="005239C7" w:rsidRDefault="005239C7">
      <w:pPr>
        <w:pStyle w:val="ConsPlusNormal"/>
        <w:spacing w:before="220"/>
        <w:ind w:firstLine="540"/>
        <w:jc w:val="both"/>
      </w:pPr>
      <w:r>
        <w:rPr>
          <w:i/>
        </w:rPr>
        <w:t>h</w:t>
      </w:r>
      <w:r>
        <w:rPr>
          <w:i/>
          <w:vertAlign w:val="subscript"/>
        </w:rPr>
        <w:t>red</w:t>
      </w:r>
      <w:r>
        <w:t xml:space="preserve"> - условная толщина стен, столбов сложного сечения;</w:t>
      </w:r>
    </w:p>
    <w:p w:rsidR="005239C7" w:rsidRDefault="005239C7">
      <w:pPr>
        <w:pStyle w:val="ConsPlusNormal"/>
        <w:spacing w:before="220"/>
        <w:ind w:firstLine="540"/>
        <w:jc w:val="both"/>
      </w:pPr>
      <w:r>
        <w:rPr>
          <w:i/>
        </w:rPr>
        <w:t>h</w:t>
      </w:r>
      <w:r>
        <w:rPr>
          <w:vertAlign w:val="subscript"/>
        </w:rPr>
        <w:t>0</w:t>
      </w:r>
      <w:r>
        <w:t xml:space="preserve"> - расстояние от сжатого края сечения стены до оси анкера (расчетная высота сечения);</w:t>
      </w:r>
    </w:p>
    <w:p w:rsidR="005239C7" w:rsidRDefault="005239C7">
      <w:pPr>
        <w:pStyle w:val="ConsPlusNormal"/>
        <w:spacing w:before="220"/>
        <w:ind w:firstLine="540"/>
        <w:jc w:val="both"/>
      </w:pPr>
      <w:r>
        <w:rPr>
          <w:i/>
        </w:rPr>
        <w:t>h</w:t>
      </w:r>
      <w:r>
        <w:rPr>
          <w:i/>
          <w:vertAlign w:val="subscript"/>
        </w:rPr>
        <w:t>c</w:t>
      </w:r>
      <w:r>
        <w:t xml:space="preserve"> - высота сжатой части поперечного сечения </w:t>
      </w:r>
      <w:r>
        <w:rPr>
          <w:i/>
        </w:rPr>
        <w:t>A</w:t>
      </w:r>
      <w:r>
        <w:rPr>
          <w:i/>
          <w:vertAlign w:val="subscript"/>
        </w:rPr>
        <w:t>c</w:t>
      </w:r>
      <w:r>
        <w:t xml:space="preserve"> в плоскости действия изгибающего момента;</w:t>
      </w:r>
    </w:p>
    <w:p w:rsidR="005239C7" w:rsidRDefault="005239C7">
      <w:pPr>
        <w:pStyle w:val="ConsPlusNormal"/>
        <w:spacing w:before="220"/>
        <w:ind w:firstLine="540"/>
        <w:jc w:val="both"/>
      </w:pPr>
      <w:r>
        <w:rPr>
          <w:i/>
        </w:rPr>
        <w:t>i</w:t>
      </w:r>
      <w:r>
        <w:t xml:space="preserve"> - наименьший радиус инерции сечения элемента;</w:t>
      </w:r>
    </w:p>
    <w:p w:rsidR="005239C7" w:rsidRDefault="005239C7">
      <w:pPr>
        <w:pStyle w:val="ConsPlusNormal"/>
        <w:spacing w:before="220"/>
        <w:ind w:firstLine="540"/>
        <w:jc w:val="both"/>
      </w:pPr>
      <w:r>
        <w:t>радиус инерции стен, столбов сложного сечения;</w:t>
      </w:r>
    </w:p>
    <w:p w:rsidR="005239C7" w:rsidRDefault="005239C7">
      <w:pPr>
        <w:pStyle w:val="ConsPlusNormal"/>
        <w:spacing w:before="220"/>
        <w:ind w:firstLine="540"/>
        <w:jc w:val="both"/>
      </w:pPr>
      <w:r>
        <w:rPr>
          <w:i/>
        </w:rPr>
        <w:t>i</w:t>
      </w:r>
      <w:r>
        <w:rPr>
          <w:i/>
          <w:vertAlign w:val="subscript"/>
        </w:rPr>
        <w:t>c</w:t>
      </w:r>
      <w:r>
        <w:t xml:space="preserve"> - радиус инерции сжатой части поперечного сечения </w:t>
      </w:r>
      <w:r>
        <w:rPr>
          <w:i/>
        </w:rPr>
        <w:t>A</w:t>
      </w:r>
      <w:r>
        <w:rPr>
          <w:i/>
          <w:vertAlign w:val="subscript"/>
        </w:rPr>
        <w:t>c</w:t>
      </w:r>
      <w:r>
        <w:t xml:space="preserve"> в плоскости действия изгибающего момента;</w:t>
      </w:r>
    </w:p>
    <w:p w:rsidR="005239C7" w:rsidRDefault="005239C7">
      <w:pPr>
        <w:pStyle w:val="ConsPlusNormal"/>
        <w:spacing w:before="220"/>
        <w:ind w:firstLine="540"/>
        <w:jc w:val="both"/>
      </w:pPr>
      <w:r>
        <w:rPr>
          <w:i/>
        </w:rPr>
        <w:t>i</w:t>
      </w:r>
      <w:r>
        <w:rPr>
          <w:i/>
          <w:vertAlign w:val="subscript"/>
        </w:rPr>
        <w:t>b</w:t>
      </w:r>
      <w:r>
        <w:t xml:space="preserve">, </w:t>
      </w:r>
      <w:r>
        <w:rPr>
          <w:i/>
        </w:rPr>
        <w:t>i</w:t>
      </w:r>
      <w:r>
        <w:rPr>
          <w:i/>
          <w:vertAlign w:val="subscript"/>
        </w:rPr>
        <w:t>h</w:t>
      </w:r>
      <w:r>
        <w:t xml:space="preserve"> - радиусы инерции при косом внецентренном сжатии прямоугольного сечения элемента соответственно сторонам;</w:t>
      </w:r>
    </w:p>
    <w:p w:rsidR="005239C7" w:rsidRDefault="005239C7">
      <w:pPr>
        <w:pStyle w:val="ConsPlusNormal"/>
        <w:spacing w:before="220"/>
        <w:ind w:firstLine="540"/>
        <w:jc w:val="both"/>
      </w:pPr>
      <w:r>
        <w:rPr>
          <w:i/>
        </w:rPr>
        <w:t>i</w:t>
      </w:r>
      <w:r>
        <w:rPr>
          <w:i/>
          <w:vertAlign w:val="subscript"/>
        </w:rPr>
        <w:t>c</w:t>
      </w:r>
      <w:r>
        <w:rPr>
          <w:vertAlign w:val="subscript"/>
        </w:rPr>
        <w:t>1</w:t>
      </w:r>
      <w:r>
        <w:t xml:space="preserve">, </w:t>
      </w:r>
      <w:r>
        <w:rPr>
          <w:i/>
        </w:rPr>
        <w:t>i</w:t>
      </w:r>
      <w:r>
        <w:rPr>
          <w:i/>
          <w:vertAlign w:val="subscript"/>
        </w:rPr>
        <w:t>c</w:t>
      </w:r>
      <w:r>
        <w:rPr>
          <w:vertAlign w:val="subscript"/>
        </w:rPr>
        <w:t>2</w:t>
      </w:r>
      <w:r>
        <w:t xml:space="preserve"> - радиусы инерции сжатой части элементов в сечениях с максимальными изгибающими моментами;</w:t>
      </w:r>
    </w:p>
    <w:p w:rsidR="005239C7" w:rsidRDefault="005239C7">
      <w:pPr>
        <w:pStyle w:val="ConsPlusNormal"/>
        <w:spacing w:before="220"/>
        <w:ind w:firstLine="540"/>
        <w:jc w:val="both"/>
      </w:pPr>
      <w:r>
        <w:rPr>
          <w:i/>
        </w:rPr>
        <w:t>k</w:t>
      </w:r>
      <w:r>
        <w:t xml:space="preserve"> - коэффициент, принимаемый по </w:t>
      </w:r>
      <w:hyperlink w:anchor="P1657">
        <w:r>
          <w:rPr>
            <w:color w:val="0000FF"/>
          </w:rPr>
          <w:t>таблице 6.15</w:t>
        </w:r>
      </w:hyperlink>
      <w:r>
        <w:t>;</w:t>
      </w:r>
    </w:p>
    <w:p w:rsidR="005239C7" w:rsidRDefault="005239C7">
      <w:pPr>
        <w:pStyle w:val="ConsPlusNormal"/>
        <w:spacing w:before="220"/>
        <w:ind w:firstLine="540"/>
        <w:jc w:val="both"/>
      </w:pPr>
      <w:r>
        <w:t>поправочные коэффициенты;</w:t>
      </w:r>
    </w:p>
    <w:p w:rsidR="005239C7" w:rsidRDefault="005239C7">
      <w:pPr>
        <w:pStyle w:val="ConsPlusNormal"/>
        <w:spacing w:before="220"/>
        <w:ind w:firstLine="540"/>
        <w:jc w:val="both"/>
      </w:pPr>
      <w:r>
        <w:rPr>
          <w:i/>
        </w:rPr>
        <w:t>k</w:t>
      </w:r>
      <w:r>
        <w:rPr>
          <w:i/>
          <w:vertAlign w:val="subscript"/>
        </w:rPr>
        <w:t>p</w:t>
      </w:r>
      <w:r>
        <w:t xml:space="preserve"> - коэффициент для столбов;</w:t>
      </w:r>
    </w:p>
    <w:p w:rsidR="005239C7" w:rsidRDefault="005239C7">
      <w:pPr>
        <w:pStyle w:val="ConsPlusNormal"/>
        <w:spacing w:before="220"/>
        <w:ind w:firstLine="540"/>
        <w:jc w:val="both"/>
      </w:pPr>
      <w:r>
        <w:rPr>
          <w:i/>
        </w:rPr>
        <w:t>l</w:t>
      </w:r>
      <w:r>
        <w:rPr>
          <w:vertAlign w:val="subscript"/>
        </w:rPr>
        <w:t>0</w:t>
      </w:r>
      <w:r>
        <w:t xml:space="preserve"> - расчетная высота (длина) стен и столбов;</w:t>
      </w:r>
    </w:p>
    <w:p w:rsidR="005239C7" w:rsidRDefault="005239C7">
      <w:pPr>
        <w:pStyle w:val="ConsPlusNormal"/>
        <w:spacing w:before="220"/>
        <w:ind w:firstLine="540"/>
        <w:jc w:val="both"/>
      </w:pPr>
      <w:r>
        <w:rPr>
          <w:i/>
        </w:rPr>
        <w:lastRenderedPageBreak/>
        <w:t>l</w:t>
      </w:r>
      <w:r>
        <w:rPr>
          <w:vertAlign w:val="subscript"/>
        </w:rPr>
        <w:t>01</w:t>
      </w:r>
      <w:r>
        <w:t xml:space="preserve"> - расчетная высота верхнего участка стены;</w:t>
      </w:r>
    </w:p>
    <w:p w:rsidR="005239C7" w:rsidRDefault="005239C7">
      <w:pPr>
        <w:pStyle w:val="ConsPlusNormal"/>
        <w:spacing w:before="220"/>
        <w:ind w:firstLine="540"/>
        <w:jc w:val="both"/>
      </w:pPr>
      <w:r>
        <w:rPr>
          <w:i/>
        </w:rPr>
        <w:t>l</w:t>
      </w:r>
      <w:r>
        <w:t xml:space="preserve"> - длина поперечной стены в плане; пролет перемычки в свету; свободная длина стены;</w:t>
      </w:r>
    </w:p>
    <w:p w:rsidR="005239C7" w:rsidRDefault="005239C7">
      <w:pPr>
        <w:pStyle w:val="ConsPlusNormal"/>
        <w:spacing w:before="220"/>
        <w:ind w:firstLine="540"/>
        <w:jc w:val="both"/>
      </w:pPr>
      <w:r>
        <w:rPr>
          <w:i/>
        </w:rPr>
        <w:t>l</w:t>
      </w:r>
      <w:r>
        <w:rPr>
          <w:i/>
          <w:vertAlign w:val="subscript"/>
        </w:rPr>
        <w:t>c</w:t>
      </w:r>
      <w:r>
        <w:t xml:space="preserve"> - основание треугольной эпюры распределения над крайними опорами рандбалок, а также над опорами однопролетных рандбалок;</w:t>
      </w:r>
    </w:p>
    <w:p w:rsidR="005239C7" w:rsidRDefault="005239C7">
      <w:pPr>
        <w:pStyle w:val="ConsPlusNormal"/>
        <w:spacing w:before="220"/>
        <w:ind w:firstLine="540"/>
        <w:jc w:val="both"/>
      </w:pPr>
      <w:r>
        <w:rPr>
          <w:i/>
        </w:rPr>
        <w:t>m</w:t>
      </w:r>
      <w:r>
        <w:t xml:space="preserve"> - коэффициент использования прочности слоя, к которому приводится сечение при расчете многослойной стены;</w:t>
      </w:r>
    </w:p>
    <w:p w:rsidR="005239C7" w:rsidRDefault="005239C7">
      <w:pPr>
        <w:pStyle w:val="ConsPlusNormal"/>
        <w:spacing w:before="220"/>
        <w:ind w:firstLine="540"/>
        <w:jc w:val="both"/>
      </w:pPr>
      <w:r>
        <w:rPr>
          <w:i/>
        </w:rPr>
        <w:t>m</w:t>
      </w:r>
      <w:r>
        <w:rPr>
          <w:i/>
          <w:vertAlign w:val="subscript"/>
        </w:rPr>
        <w:t>g</w:t>
      </w:r>
      <w:r>
        <w:t xml:space="preserve"> - коэффициент, учитывающий влияние длительного воздействия нагрузки;</w:t>
      </w:r>
    </w:p>
    <w:p w:rsidR="005239C7" w:rsidRDefault="005239C7">
      <w:pPr>
        <w:pStyle w:val="ConsPlusNormal"/>
        <w:spacing w:before="220"/>
        <w:ind w:firstLine="540"/>
        <w:jc w:val="both"/>
      </w:pPr>
      <w:r>
        <w:rPr>
          <w:i/>
        </w:rPr>
        <w:t>m</w:t>
      </w:r>
      <w:r>
        <w:rPr>
          <w:i/>
          <w:vertAlign w:val="subscript"/>
        </w:rPr>
        <w:t>i</w:t>
      </w:r>
      <w:r>
        <w:t xml:space="preserve"> - коэффициент использования прочности любого другого слоя стены;</w:t>
      </w:r>
    </w:p>
    <w:p w:rsidR="005239C7" w:rsidRDefault="005239C7">
      <w:pPr>
        <w:pStyle w:val="ConsPlusNormal"/>
        <w:spacing w:before="220"/>
        <w:ind w:firstLine="540"/>
        <w:jc w:val="both"/>
      </w:pPr>
      <w:r>
        <w:rPr>
          <w:i/>
        </w:rPr>
        <w:t>n</w:t>
      </w:r>
      <w:r>
        <w:t xml:space="preserve"> - эмпирический коэффициент, используемый при расчете на срез;</w:t>
      </w:r>
    </w:p>
    <w:p w:rsidR="005239C7" w:rsidRDefault="005239C7">
      <w:pPr>
        <w:pStyle w:val="ConsPlusNormal"/>
        <w:spacing w:before="220"/>
        <w:ind w:firstLine="540"/>
        <w:jc w:val="both"/>
      </w:pPr>
      <w:r>
        <w:rPr>
          <w:i/>
        </w:rPr>
        <w:t>p</w:t>
      </w:r>
      <w:r>
        <w:t xml:space="preserve"> - коэффициент, зависящий от типа пустот в железобетонном элементе;</w:t>
      </w:r>
    </w:p>
    <w:p w:rsidR="005239C7" w:rsidRDefault="005239C7">
      <w:pPr>
        <w:pStyle w:val="ConsPlusNormal"/>
        <w:spacing w:before="220"/>
        <w:ind w:firstLine="540"/>
        <w:jc w:val="both"/>
      </w:pPr>
      <w:r>
        <w:rPr>
          <w:i/>
        </w:rPr>
        <w:t>p</w:t>
      </w:r>
      <w:r>
        <w:rPr>
          <w:vertAlign w:val="subscript"/>
        </w:rPr>
        <w:t>1</w:t>
      </w:r>
      <w:r>
        <w:t xml:space="preserve"> - коэффициент, зависящий от пустотности кирпича (камня) при определении расчетного сопротивления армированной кладки;</w:t>
      </w:r>
    </w:p>
    <w:p w:rsidR="005239C7" w:rsidRDefault="005239C7">
      <w:pPr>
        <w:pStyle w:val="ConsPlusNormal"/>
        <w:spacing w:before="220"/>
        <w:ind w:firstLine="540"/>
        <w:jc w:val="both"/>
      </w:pPr>
      <w:r>
        <w:rPr>
          <w:i/>
        </w:rPr>
        <w:t>s</w:t>
      </w:r>
      <w:r>
        <w:t xml:space="preserve"> - расстояние между сетками по высоте;</w:t>
      </w:r>
    </w:p>
    <w:p w:rsidR="005239C7" w:rsidRDefault="005239C7">
      <w:pPr>
        <w:pStyle w:val="ConsPlusNormal"/>
        <w:spacing w:before="220"/>
        <w:ind w:firstLine="540"/>
        <w:jc w:val="both"/>
      </w:pPr>
      <w:r>
        <w:rPr>
          <w:i/>
        </w:rPr>
        <w:t>v</w:t>
      </w:r>
      <w:r>
        <w:t xml:space="preserve"> - коэффициент неравномерности касательных напряжений в сечении;</w:t>
      </w:r>
    </w:p>
    <w:p w:rsidR="005239C7" w:rsidRDefault="005239C7">
      <w:pPr>
        <w:pStyle w:val="ConsPlusNormal"/>
        <w:spacing w:before="220"/>
        <w:ind w:firstLine="540"/>
        <w:jc w:val="both"/>
      </w:pPr>
      <w:r>
        <w:rPr>
          <w:i/>
        </w:rPr>
        <w:t>y</w:t>
      </w:r>
      <w:r>
        <w:t xml:space="preserve"> - расстояние от центра тяжести сечения элемента в сторону эксцентриситета до сжатого его края; расстояние от оси продольной стены до оси, проходящей через центр тяжести сечения стен в плане;</w:t>
      </w:r>
    </w:p>
    <w:p w:rsidR="005239C7" w:rsidRDefault="005239C7">
      <w:pPr>
        <w:pStyle w:val="ConsPlusNormal"/>
        <w:spacing w:before="220"/>
        <w:ind w:firstLine="540"/>
        <w:jc w:val="both"/>
      </w:pPr>
      <w:r>
        <w:rPr>
          <w:i/>
        </w:rPr>
        <w:t>y</w:t>
      </w:r>
      <w:r>
        <w:rPr>
          <w:i/>
          <w:vertAlign w:val="subscript"/>
        </w:rPr>
        <w:t>b</w:t>
      </w:r>
      <w:r>
        <w:t xml:space="preserve">, </w:t>
      </w:r>
      <w:r>
        <w:rPr>
          <w:i/>
        </w:rPr>
        <w:t>y</w:t>
      </w:r>
      <w:r>
        <w:rPr>
          <w:i/>
          <w:vertAlign w:val="subscript"/>
        </w:rPr>
        <w:t>h</w:t>
      </w:r>
      <w:r>
        <w:t xml:space="preserve"> - расстояния от центра тяжести элемента прямоугольного сечения до его края в сторону эксцентриситета, соответственно сторонам, при косом внецентренном сжатии;</w:t>
      </w:r>
    </w:p>
    <w:p w:rsidR="005239C7" w:rsidRDefault="005239C7">
      <w:pPr>
        <w:pStyle w:val="ConsPlusNormal"/>
        <w:spacing w:before="220"/>
        <w:ind w:firstLine="540"/>
        <w:jc w:val="both"/>
      </w:pPr>
      <w:r>
        <w:rPr>
          <w:i/>
        </w:rPr>
        <w:t>z</w:t>
      </w:r>
      <w:r>
        <w:t xml:space="preserve"> - плечо внутренней пары сил.</w:t>
      </w:r>
    </w:p>
    <w:p w:rsidR="005239C7" w:rsidRDefault="005239C7">
      <w:pPr>
        <w:pStyle w:val="ConsPlusNormal"/>
        <w:spacing w:before="220"/>
        <w:ind w:firstLine="540"/>
        <w:jc w:val="both"/>
      </w:pPr>
      <w:r>
        <w:rPr>
          <w:noProof/>
        </w:rPr>
        <w:drawing>
          <wp:inline distT="0" distB="0" distL="0" distR="0">
            <wp:extent cx="142240" cy="15113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упругая характеристика кладки;</w:t>
      </w:r>
    </w:p>
    <w:p w:rsidR="005239C7" w:rsidRDefault="005239C7">
      <w:pPr>
        <w:pStyle w:val="ConsPlusNormal"/>
        <w:spacing w:before="220"/>
        <w:ind w:firstLine="540"/>
        <w:jc w:val="both"/>
      </w:pPr>
      <w:r>
        <w:rPr>
          <w:noProof/>
          <w:position w:val="-8"/>
        </w:rPr>
        <w:drawing>
          <wp:inline distT="0" distB="0" distL="0" distR="0">
            <wp:extent cx="293370" cy="25146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приведенная упругая характеристика кладки;</w:t>
      </w:r>
    </w:p>
    <w:p w:rsidR="005239C7" w:rsidRDefault="005239C7">
      <w:pPr>
        <w:pStyle w:val="ConsPlusNormal"/>
        <w:spacing w:before="220"/>
        <w:ind w:firstLine="540"/>
        <w:jc w:val="both"/>
      </w:pPr>
      <w:r>
        <w:rPr>
          <w:noProof/>
          <w:position w:val="-8"/>
        </w:rPr>
        <w:drawing>
          <wp:inline distT="0" distB="0" distL="0" distR="0">
            <wp:extent cx="234950"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упругая характеристика кладки с сетчатым армированием;</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коэффициент линейного расширения кладки;</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w:t>
      </w:r>
      <w:r>
        <w:rPr>
          <w:noProof/>
          <w:position w:val="-8"/>
        </w:rPr>
        <w:drawing>
          <wp:inline distT="0" distB="0" distL="0" distR="0">
            <wp:extent cx="193040"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упругие характеристики слоев кладки в многослойной стене и соответственно их толщины;</w:t>
      </w:r>
    </w:p>
    <w:p w:rsidR="005239C7" w:rsidRDefault="005239C7">
      <w:pPr>
        <w:pStyle w:val="ConsPlusNormal"/>
        <w:spacing w:before="220"/>
        <w:ind w:firstLine="540"/>
        <w:jc w:val="both"/>
      </w:pPr>
      <w:r>
        <w:rPr>
          <w:noProof/>
          <w:position w:val="-6"/>
        </w:rPr>
        <w:drawing>
          <wp:inline distT="0" distB="0" distL="0" distR="0">
            <wp:extent cx="125730" cy="22606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 отношение высоты этажа к толщине стены или меньшей стороне прямоугольного сечения столба;</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коэффициент условий работы кладки;</w:t>
      </w:r>
    </w:p>
    <w:p w:rsidR="005239C7" w:rsidRDefault="005239C7">
      <w:pPr>
        <w:pStyle w:val="ConsPlusNormal"/>
        <w:spacing w:before="220"/>
        <w:ind w:firstLine="540"/>
        <w:jc w:val="both"/>
      </w:pPr>
      <w:r>
        <w:rPr>
          <w:noProof/>
          <w:position w:val="-8"/>
        </w:rPr>
        <w:drawing>
          <wp:inline distT="0" distB="0" distL="0" distR="0">
            <wp:extent cx="226060" cy="25146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коэффициент условий работы для зимней кладки;</w:t>
      </w:r>
    </w:p>
    <w:p w:rsidR="005239C7" w:rsidRDefault="005239C7">
      <w:pPr>
        <w:pStyle w:val="ConsPlusNormal"/>
        <w:spacing w:before="220"/>
        <w:ind w:firstLine="540"/>
        <w:jc w:val="both"/>
      </w:pPr>
      <w:r>
        <w:t>коэффициент условий работы кладки в стадии оттаивания;</w:t>
      </w:r>
    </w:p>
    <w:p w:rsidR="005239C7" w:rsidRDefault="005239C7">
      <w:pPr>
        <w:pStyle w:val="ConsPlusNormal"/>
        <w:spacing w:before="220"/>
        <w:ind w:firstLine="540"/>
        <w:jc w:val="both"/>
      </w:pPr>
      <w:r>
        <w:rPr>
          <w:noProof/>
          <w:position w:val="-8"/>
        </w:rPr>
        <w:lastRenderedPageBreak/>
        <w:drawing>
          <wp:inline distT="0" distB="0" distL="0" distR="0">
            <wp:extent cx="226060" cy="25146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коэффициент условий работы арматуры;</w:t>
      </w:r>
    </w:p>
    <w:p w:rsidR="005239C7" w:rsidRDefault="005239C7">
      <w:pPr>
        <w:pStyle w:val="ConsPlusNormal"/>
        <w:spacing w:before="220"/>
        <w:ind w:firstLine="540"/>
        <w:jc w:val="both"/>
      </w:pPr>
      <w:r>
        <w:rPr>
          <w:noProof/>
          <w:position w:val="-3"/>
        </w:rPr>
        <w:drawing>
          <wp:inline distT="0" distB="0" distL="0" distR="0">
            <wp:extent cx="142240" cy="18415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плотность;</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коэффициент условий работы кладки при расчете по раскрытию трещин;</w:t>
      </w:r>
    </w:p>
    <w:p w:rsidR="005239C7" w:rsidRDefault="005239C7">
      <w:pPr>
        <w:pStyle w:val="ConsPlusNormal"/>
        <w:spacing w:before="220"/>
        <w:ind w:firstLine="540"/>
        <w:jc w:val="both"/>
      </w:pPr>
      <w:r>
        <w:rPr>
          <w:noProof/>
          <w:position w:val="-8"/>
        </w:rPr>
        <w:drawing>
          <wp:inline distT="0" distB="0" distL="0" distR="0">
            <wp:extent cx="267970" cy="25146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 коэффициент условий работы сетчатой арматуры при расчете кладки в стадии оттаивания;</w:t>
      </w:r>
    </w:p>
    <w:p w:rsidR="005239C7" w:rsidRDefault="005239C7">
      <w:pPr>
        <w:pStyle w:val="ConsPlusNormal"/>
        <w:spacing w:before="220"/>
        <w:ind w:firstLine="540"/>
        <w:jc w:val="both"/>
      </w:pPr>
      <w:r>
        <w:rPr>
          <w:noProof/>
        </w:rPr>
        <w:drawing>
          <wp:inline distT="0" distB="0" distL="0" distR="0">
            <wp:extent cx="125730" cy="15113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 xml:space="preserve"> - относительная деформация кладки;</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предельная относительная деформация;</w:t>
      </w:r>
    </w:p>
    <w:p w:rsidR="005239C7" w:rsidRDefault="005239C7">
      <w:pPr>
        <w:pStyle w:val="ConsPlusNormal"/>
        <w:spacing w:before="220"/>
        <w:ind w:firstLine="540"/>
        <w:jc w:val="both"/>
      </w:pPr>
      <w:r>
        <w:rPr>
          <w:noProof/>
          <w:position w:val="-3"/>
        </w:rPr>
        <w:drawing>
          <wp:inline distT="0" distB="0" distL="0" distR="0">
            <wp:extent cx="142240" cy="18415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коэффициент, принимаемый по </w:t>
      </w:r>
      <w:hyperlink w:anchor="P2187">
        <w:r>
          <w:rPr>
            <w:color w:val="0000FF"/>
          </w:rPr>
          <w:t>таблице 7.3</w:t>
        </w:r>
      </w:hyperlink>
      <w:r>
        <w:t>;</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w:t>
      </w:r>
      <w:r>
        <w:rPr>
          <w:noProof/>
          <w:position w:val="-8"/>
        </w:rPr>
        <w:drawing>
          <wp:inline distT="0" distB="0" distL="0" distR="0">
            <wp:extent cx="184150" cy="25146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гибкость элементов соответственно прямоугольного сечения и сечения произвольной формы;</w:t>
      </w:r>
    </w:p>
    <w:p w:rsidR="005239C7" w:rsidRDefault="005239C7">
      <w:pPr>
        <w:pStyle w:val="ConsPlusNormal"/>
        <w:spacing w:before="220"/>
        <w:ind w:firstLine="540"/>
        <w:jc w:val="both"/>
      </w:pPr>
      <w:r>
        <w:rPr>
          <w:noProof/>
          <w:position w:val="-8"/>
        </w:rPr>
        <w:drawing>
          <wp:inline distT="0" distB="0" distL="0" distR="0">
            <wp:extent cx="293370" cy="2514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w:t>
      </w:r>
      <w:r>
        <w:rPr>
          <w:noProof/>
          <w:position w:val="-8"/>
        </w:rPr>
        <w:drawing>
          <wp:inline distT="0" distB="0" distL="0" distR="0">
            <wp:extent cx="309880" cy="25146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309880" cy="251460"/>
                    </a:xfrm>
                    <a:prstGeom prst="rect">
                      <a:avLst/>
                    </a:prstGeom>
                    <a:noFill/>
                    <a:ln>
                      <a:noFill/>
                    </a:ln>
                  </pic:spPr>
                </pic:pic>
              </a:graphicData>
            </a:graphic>
          </wp:inline>
        </w:drawing>
      </w:r>
      <w:r>
        <w:t xml:space="preserve"> - гибкости сжатой части элементов в сечениях с максимальными изгибающими моментами;</w:t>
      </w:r>
    </w:p>
    <w:p w:rsidR="005239C7" w:rsidRDefault="005239C7">
      <w:pPr>
        <w:pStyle w:val="ConsPlusNormal"/>
        <w:spacing w:before="220"/>
        <w:ind w:firstLine="540"/>
        <w:jc w:val="both"/>
      </w:pPr>
      <w:r>
        <w:rPr>
          <w:noProof/>
          <w:position w:val="-3"/>
        </w:rPr>
        <w:drawing>
          <wp:inline distT="0" distB="0" distL="0" distR="0">
            <wp:extent cx="142240" cy="18415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142240" cy="184150"/>
                    </a:xfrm>
                    <a:prstGeom prst="rect">
                      <a:avLst/>
                    </a:prstGeom>
                    <a:noFill/>
                    <a:ln>
                      <a:noFill/>
                    </a:ln>
                  </pic:spPr>
                </pic:pic>
              </a:graphicData>
            </a:graphic>
          </wp:inline>
        </w:drawing>
      </w:r>
      <w:r>
        <w:t xml:space="preserve"> - процент армирования сетчатой арматурой кладки по объему;</w:t>
      </w:r>
    </w:p>
    <w:p w:rsidR="005239C7" w:rsidRDefault="005239C7">
      <w:pPr>
        <w:pStyle w:val="ConsPlusNormal"/>
        <w:spacing w:before="220"/>
        <w:ind w:firstLine="540"/>
        <w:jc w:val="both"/>
      </w:pPr>
      <w:r>
        <w:t>процент армирования по вертикальному сечению стены;</w:t>
      </w:r>
    </w:p>
    <w:p w:rsidR="005239C7" w:rsidRDefault="005239C7">
      <w:pPr>
        <w:pStyle w:val="ConsPlusNormal"/>
        <w:spacing w:before="220"/>
        <w:ind w:firstLine="540"/>
        <w:jc w:val="both"/>
      </w:pPr>
      <w:r>
        <w:rPr>
          <w:noProof/>
          <w:position w:val="-10"/>
        </w:rPr>
        <w:drawing>
          <wp:inline distT="0" distB="0" distL="0" distR="0">
            <wp:extent cx="234950" cy="26797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234950" cy="267970"/>
                    </a:xfrm>
                    <a:prstGeom prst="rect">
                      <a:avLst/>
                    </a:prstGeom>
                    <a:noFill/>
                    <a:ln>
                      <a:noFill/>
                    </a:ln>
                  </pic:spPr>
                </pic:pic>
              </a:graphicData>
            </a:graphic>
          </wp:inline>
        </w:drawing>
      </w:r>
      <w:r>
        <w:t xml:space="preserve"> - коэффициент трения;</w:t>
      </w:r>
    </w:p>
    <w:p w:rsidR="005239C7" w:rsidRDefault="005239C7">
      <w:pPr>
        <w:pStyle w:val="ConsPlusNormal"/>
        <w:spacing w:before="220"/>
        <w:ind w:firstLine="540"/>
        <w:jc w:val="both"/>
      </w:pPr>
      <w:r>
        <w:rPr>
          <w:noProof/>
        </w:rPr>
        <w:drawing>
          <wp:inline distT="0" distB="0" distL="0" distR="0">
            <wp:extent cx="142240" cy="15113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учитывающий влияние ползучести кладки;</w:t>
      </w:r>
    </w:p>
    <w:p w:rsidR="005239C7" w:rsidRDefault="005239C7">
      <w:pPr>
        <w:pStyle w:val="ConsPlusNormal"/>
        <w:spacing w:before="220"/>
        <w:ind w:firstLine="540"/>
        <w:jc w:val="both"/>
      </w:pPr>
      <w:r>
        <w:rPr>
          <w:noProof/>
          <w:position w:val="-8"/>
        </w:rPr>
        <w:drawing>
          <wp:inline distT="0" distB="0" distL="0" distR="0">
            <wp:extent cx="167640" cy="25146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зависящий от материала кладки и места приложения нагрузки, определяется по </w:t>
      </w:r>
      <w:hyperlink w:anchor="P2309">
        <w:r>
          <w:rPr>
            <w:color w:val="0000FF"/>
          </w:rPr>
          <w:t>таблицам 7.4</w:t>
        </w:r>
      </w:hyperlink>
      <w:r>
        <w:t xml:space="preserve"> и </w:t>
      </w:r>
      <w:hyperlink w:anchor="P2345">
        <w:r>
          <w:rPr>
            <w:color w:val="0000FF"/>
          </w:rPr>
          <w:t>7.5</w:t>
        </w:r>
      </w:hyperlink>
      <w:r>
        <w:t>;</w:t>
      </w:r>
    </w:p>
    <w:p w:rsidR="005239C7" w:rsidRDefault="005239C7">
      <w:pPr>
        <w:pStyle w:val="ConsPlusNormal"/>
        <w:spacing w:before="220"/>
        <w:ind w:firstLine="540"/>
        <w:jc w:val="both"/>
      </w:pPr>
      <w:r>
        <w:rPr>
          <w:noProof/>
        </w:rPr>
        <w:drawing>
          <wp:inline distT="0" distB="0" distL="0" distR="0">
            <wp:extent cx="142240" cy="15113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напряжение в кладке, при котором определяется </w:t>
      </w:r>
      <w:r>
        <w:rPr>
          <w:noProof/>
        </w:rPr>
        <w:drawing>
          <wp:inline distT="0" distB="0" distL="0" distR="0">
            <wp:extent cx="125730" cy="15113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среднее напряжение сжатия при наименьшей расчетной нагрузке, определяемой с коэффициентом перегрузки 0,9;</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максимальное напряжение над опорой рандбалки;</w:t>
      </w:r>
    </w:p>
    <w:p w:rsidR="005239C7" w:rsidRDefault="005239C7">
      <w:pPr>
        <w:pStyle w:val="ConsPlusNormal"/>
        <w:spacing w:before="220"/>
        <w:ind w:firstLine="540"/>
        <w:jc w:val="both"/>
      </w:pPr>
      <w:r>
        <w:rPr>
          <w:noProof/>
          <w:position w:val="-3"/>
        </w:rPr>
        <w:drawing>
          <wp:inline distT="0" distB="0" distL="0" distR="0">
            <wp:extent cx="151130" cy="18415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 коэффициент продольного изгиба;</w:t>
      </w:r>
    </w:p>
    <w:p w:rsidR="005239C7" w:rsidRDefault="005239C7">
      <w:pPr>
        <w:pStyle w:val="ConsPlusNormal"/>
        <w:spacing w:before="220"/>
        <w:ind w:firstLine="540"/>
        <w:jc w:val="both"/>
      </w:pPr>
      <w:r>
        <w:rPr>
          <w:noProof/>
          <w:position w:val="-8"/>
        </w:rPr>
        <w:drawing>
          <wp:inline distT="0" distB="0" distL="0" distR="0">
            <wp:extent cx="193040" cy="25146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коэффициент продольного изгиба сжатой части сечения элемента;</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коэффициент продольного изгиба при внецентренном сжатии элемента;</w:t>
      </w:r>
    </w:p>
    <w:p w:rsidR="005239C7" w:rsidRDefault="005239C7">
      <w:pPr>
        <w:pStyle w:val="ConsPlusNormal"/>
        <w:spacing w:before="220"/>
        <w:ind w:firstLine="540"/>
        <w:jc w:val="both"/>
      </w:pPr>
      <w:r>
        <w:rPr>
          <w:noProof/>
          <w:position w:val="-3"/>
        </w:rPr>
        <w:drawing>
          <wp:inline distT="0" distB="0" distL="0" distR="0">
            <wp:extent cx="167640" cy="18415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 - коэффициент полноты эпюры давления от местной нагрузки;</w:t>
      </w:r>
    </w:p>
    <w:p w:rsidR="005239C7" w:rsidRDefault="005239C7">
      <w:pPr>
        <w:pStyle w:val="ConsPlusNormal"/>
        <w:spacing w:before="220"/>
        <w:ind w:firstLine="540"/>
        <w:jc w:val="both"/>
      </w:pPr>
      <w:r>
        <w:rPr>
          <w:noProof/>
        </w:rPr>
        <w:drawing>
          <wp:inline distT="0" distB="0" distL="0" distR="0">
            <wp:extent cx="167640" cy="15113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67640" cy="151130"/>
                    </a:xfrm>
                    <a:prstGeom prst="rect">
                      <a:avLst/>
                    </a:prstGeom>
                    <a:noFill/>
                    <a:ln>
                      <a:noFill/>
                    </a:ln>
                  </pic:spPr>
                </pic:pic>
              </a:graphicData>
            </a:graphic>
          </wp:inline>
        </w:drawing>
      </w:r>
      <w:r>
        <w:t xml:space="preserve"> - коэффициент, принимаемый по </w:t>
      </w:r>
      <w:hyperlink w:anchor="P2173">
        <w:r>
          <w:rPr>
            <w:color w:val="0000FF"/>
          </w:rPr>
          <w:t>таблице 7.2</w:t>
        </w:r>
      </w:hyperlink>
      <w:r>
        <w:t>.</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Б</w:t>
      </w:r>
    </w:p>
    <w:p w:rsidR="005239C7" w:rsidRDefault="005239C7">
      <w:pPr>
        <w:pStyle w:val="ConsPlusNormal"/>
        <w:ind w:firstLine="540"/>
        <w:jc w:val="both"/>
      </w:pPr>
    </w:p>
    <w:p w:rsidR="005239C7" w:rsidRDefault="005239C7">
      <w:pPr>
        <w:pStyle w:val="ConsPlusTitle"/>
        <w:jc w:val="center"/>
      </w:pPr>
      <w:bookmarkStart w:id="146" w:name="P3759"/>
      <w:bookmarkEnd w:id="146"/>
      <w:r>
        <w:t>РАСЧЕТ СТЕН ЗДАНИЙ С ЖЕСТКОЙ КОНСТРУКТИВНОЙ СХЕМОЙ</w:t>
      </w:r>
    </w:p>
    <w:p w:rsidR="005239C7" w:rsidRDefault="005239C7">
      <w:pPr>
        <w:pStyle w:val="ConsPlusNormal"/>
        <w:ind w:firstLine="540"/>
        <w:jc w:val="both"/>
      </w:pPr>
    </w:p>
    <w:p w:rsidR="005239C7" w:rsidRDefault="005239C7">
      <w:pPr>
        <w:pStyle w:val="ConsPlusNormal"/>
        <w:ind w:firstLine="540"/>
        <w:jc w:val="both"/>
      </w:pPr>
      <w:r>
        <w:t xml:space="preserve">Б.1 Стены и столбы, имеющие в плоскостях междуэтажных перекрытий жесткие опоры, рассчитываются согласно указаниям </w:t>
      </w:r>
      <w:hyperlink w:anchor="P2915">
        <w:r>
          <w:rPr>
            <w:color w:val="0000FF"/>
          </w:rPr>
          <w:t>9.14</w:t>
        </w:r>
      </w:hyperlink>
      <w:r>
        <w:t xml:space="preserve"> - </w:t>
      </w:r>
      <w:hyperlink w:anchor="P2981">
        <w:r>
          <w:rPr>
            <w:color w:val="0000FF"/>
          </w:rPr>
          <w:t>9.18</w:t>
        </w:r>
      </w:hyperlink>
      <w:r>
        <w:t xml:space="preserve">. Эпюры изгибающих моментов при расчете стен как неразрезных балок с шарнирными опорами приведены на </w:t>
      </w:r>
      <w:hyperlink w:anchor="P3774">
        <w:r>
          <w:rPr>
            <w:color w:val="0000FF"/>
          </w:rPr>
          <w:t>рисунке Б.1</w:t>
        </w:r>
      </w:hyperlink>
      <w:r>
        <w:t xml:space="preserve">, </w:t>
      </w:r>
      <w:r>
        <w:rPr>
          <w:i/>
        </w:rPr>
        <w:t>а</w:t>
      </w:r>
      <w:r>
        <w:t xml:space="preserve">. В запас прочности допускается выполнять расчет стен, как однопролетных балок </w:t>
      </w:r>
      <w:hyperlink w:anchor="P3774">
        <w:r>
          <w:rPr>
            <w:color w:val="0000FF"/>
          </w:rPr>
          <w:t>Б.1</w:t>
        </w:r>
      </w:hyperlink>
      <w:r>
        <w:t xml:space="preserve">, </w:t>
      </w:r>
      <w:r>
        <w:rPr>
          <w:i/>
        </w:rPr>
        <w:t>б</w:t>
      </w:r>
      <w:r>
        <w:t>. Величины эксцентриситетов, возникающих в стенах при действии вертикальных и горизонтальных (ветровых) нагрузок относительно оси, проходящей через центр тяжести сечения стены, определяются по формуле</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561340" cy="43561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561340" cy="435610"/>
                    </a:xfrm>
                    <a:prstGeom prst="rect">
                      <a:avLst/>
                    </a:prstGeom>
                    <a:noFill/>
                    <a:ln>
                      <a:noFill/>
                    </a:ln>
                  </pic:spPr>
                </pic:pic>
              </a:graphicData>
            </a:graphic>
          </wp:inline>
        </w:drawing>
      </w:r>
      <w:r>
        <w:t>, (Б.1)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t xml:space="preserve"> - изгибающий момент в сечении;</w:t>
      </w:r>
    </w:p>
    <w:p w:rsidR="005239C7" w:rsidRDefault="005239C7">
      <w:pPr>
        <w:pStyle w:val="ConsPlusNormal"/>
        <w:spacing w:before="220"/>
        <w:ind w:firstLine="540"/>
        <w:jc w:val="both"/>
      </w:pPr>
      <w:r>
        <w:rPr>
          <w:i/>
        </w:rPr>
        <w:t>N</w:t>
      </w:r>
      <w:r>
        <w:t xml:space="preserve"> - нормальная сила от вертикальной нагрузки.</w:t>
      </w:r>
    </w:p>
    <w:p w:rsidR="005239C7" w:rsidRDefault="005239C7">
      <w:pPr>
        <w:pStyle w:val="ConsPlusNormal"/>
        <w:ind w:firstLine="540"/>
        <w:jc w:val="both"/>
      </w:pPr>
    </w:p>
    <w:p w:rsidR="005239C7" w:rsidRDefault="005239C7">
      <w:pPr>
        <w:pStyle w:val="ConsPlusNormal"/>
        <w:jc w:val="center"/>
      </w:pPr>
      <w:r>
        <w:rPr>
          <w:noProof/>
          <w:position w:val="-168"/>
        </w:rPr>
        <w:drawing>
          <wp:inline distT="0" distB="0" distL="0" distR="0">
            <wp:extent cx="2963545" cy="227965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a:extLst>
                        <a:ext uri="{28A0092B-C50C-407E-A947-70E740481C1C}">
                          <a14:useLocalDpi xmlns:a14="http://schemas.microsoft.com/office/drawing/2010/main" val="0"/>
                        </a:ext>
                      </a:extLst>
                    </a:blip>
                    <a:srcRect/>
                    <a:stretch>
                      <a:fillRect/>
                    </a:stretch>
                  </pic:blipFill>
                  <pic:spPr bwMode="auto">
                    <a:xfrm>
                      <a:off x="0" y="0"/>
                      <a:ext cx="2963545" cy="227965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стена рассчитывается как неразрезная балка;</w:t>
      </w:r>
    </w:p>
    <w:p w:rsidR="005239C7" w:rsidRDefault="005239C7">
      <w:pPr>
        <w:pStyle w:val="ConsPlusNormal"/>
        <w:jc w:val="center"/>
      </w:pPr>
      <w:r>
        <w:rPr>
          <w:i/>
        </w:rPr>
        <w:t>б</w:t>
      </w:r>
      <w:r>
        <w:t xml:space="preserve"> - стена рассчитывается в пределах</w:t>
      </w:r>
    </w:p>
    <w:p w:rsidR="005239C7" w:rsidRDefault="005239C7">
      <w:pPr>
        <w:pStyle w:val="ConsPlusNormal"/>
        <w:jc w:val="center"/>
      </w:pPr>
      <w:r>
        <w:t>каждого этажа как однопролетная балка</w:t>
      </w:r>
    </w:p>
    <w:p w:rsidR="005239C7" w:rsidRDefault="005239C7">
      <w:pPr>
        <w:pStyle w:val="ConsPlusNormal"/>
        <w:ind w:firstLine="540"/>
        <w:jc w:val="both"/>
      </w:pPr>
    </w:p>
    <w:p w:rsidR="005239C7" w:rsidRDefault="005239C7">
      <w:pPr>
        <w:pStyle w:val="ConsPlusNormal"/>
        <w:jc w:val="center"/>
      </w:pPr>
      <w:bookmarkStart w:id="147" w:name="P3774"/>
      <w:bookmarkEnd w:id="147"/>
      <w:r>
        <w:rPr>
          <w:b/>
          <w:i/>
        </w:rPr>
        <w:t>Рисунок Б.1</w:t>
      </w:r>
      <w:r>
        <w:t xml:space="preserve"> </w:t>
      </w:r>
      <w:r>
        <w:rPr>
          <w:b/>
        </w:rPr>
        <w:t>- Расчетные схемы и эпюры изгибающих моментов</w:t>
      </w:r>
    </w:p>
    <w:p w:rsidR="005239C7" w:rsidRDefault="005239C7">
      <w:pPr>
        <w:pStyle w:val="ConsPlusNormal"/>
        <w:jc w:val="center"/>
      </w:pPr>
      <w:r>
        <w:rPr>
          <w:b/>
        </w:rPr>
        <w:t>от вертикальных внецентренно приложенных нагрузок</w:t>
      </w:r>
    </w:p>
    <w:p w:rsidR="005239C7" w:rsidRDefault="005239C7">
      <w:pPr>
        <w:pStyle w:val="ConsPlusNormal"/>
        <w:ind w:firstLine="540"/>
        <w:jc w:val="both"/>
      </w:pPr>
    </w:p>
    <w:p w:rsidR="005239C7" w:rsidRDefault="005239C7">
      <w:pPr>
        <w:pStyle w:val="ConsPlusNormal"/>
        <w:ind w:firstLine="540"/>
        <w:jc w:val="both"/>
      </w:pPr>
      <w:r>
        <w:t>Изгибающие моменты в стенах учитываются от нагрузок, приложенных в пределах рассматриваемого этажа, т.е. от перекрытия над этим этажом, балконов и т.п., а также от ветровой нагрузки. Моменты от нагрузок вышележащих этажей учитываются, если сечение стены изменяется в уровне перекрытия над этим этажом. При изменении сечения стены в пределах рассчитываемого этажа следует учитывать момент, вызванный смещением оси стены.</w:t>
      </w:r>
    </w:p>
    <w:p w:rsidR="005239C7" w:rsidRDefault="005239C7">
      <w:pPr>
        <w:pStyle w:val="ConsPlusNormal"/>
        <w:spacing w:before="220"/>
        <w:ind w:firstLine="540"/>
        <w:jc w:val="both"/>
      </w:pPr>
      <w:r>
        <w:t>При отсутствии специальных опор, фиксирующих положение опорного давления, допускается принимать расстояние от точки приложения опорной реакции прогонов, балок или настила до внутренней грани стены или опорной плиты равным одной трети глубины заделки, но не более 7 см.</w:t>
      </w:r>
    </w:p>
    <w:p w:rsidR="005239C7" w:rsidRDefault="005239C7">
      <w:pPr>
        <w:pStyle w:val="ConsPlusNormal"/>
        <w:spacing w:before="220"/>
        <w:ind w:firstLine="540"/>
        <w:jc w:val="both"/>
      </w:pPr>
      <w:r>
        <w:lastRenderedPageBreak/>
        <w:t>Изгибающие моменты от ветровой нагрузки следует определять в пределах каждого этажа как для балки с заделанными концами, за исключением верхнего этажа, в котором верхняя опора принимается шарнирной.</w:t>
      </w:r>
    </w:p>
    <w:p w:rsidR="005239C7" w:rsidRDefault="005239C7">
      <w:pPr>
        <w:pStyle w:val="ConsPlusNormal"/>
        <w:spacing w:before="220"/>
        <w:ind w:firstLine="540"/>
        <w:jc w:val="both"/>
      </w:pPr>
      <w:r>
        <w:t>Б.2 При расчете стен здания на ветровые нагрузки, направленные параллельно стенам, проводится распределение ветровой нагрузки между поперечными или продольными стенами, расположенными в направлении действия нагрузки.</w:t>
      </w:r>
    </w:p>
    <w:p w:rsidR="005239C7" w:rsidRDefault="005239C7">
      <w:pPr>
        <w:pStyle w:val="ConsPlusNormal"/>
        <w:spacing w:before="220"/>
        <w:ind w:firstLine="540"/>
        <w:jc w:val="both"/>
      </w:pPr>
      <w:r>
        <w:t>Б.3 Если стены взаимно перпендикулярного направления соединены перевязкой или другими достаточно жесткими и прочными связями, то следует учитывать совместную работу рассчитываемой стены и участков примыкающих к ней стен.</w:t>
      </w:r>
    </w:p>
    <w:p w:rsidR="005239C7" w:rsidRDefault="005239C7">
      <w:pPr>
        <w:pStyle w:val="ConsPlusNormal"/>
        <w:spacing w:before="220"/>
        <w:ind w:firstLine="540"/>
        <w:jc w:val="both"/>
      </w:pPr>
      <w:r>
        <w:t xml:space="preserve">Б.4 Поперечные стены, воспринимающие действующие в их плоскости горизонтальные (ветровые) нагрузки, должны быть рассчитаны на главные растягивающие напряжения по </w:t>
      </w:r>
      <w:hyperlink w:anchor="P2943">
        <w:r>
          <w:rPr>
            <w:color w:val="0000FF"/>
          </w:rPr>
          <w:t>9.16</w:t>
        </w:r>
      </w:hyperlink>
      <w:r>
        <w:t xml:space="preserve">, </w:t>
      </w:r>
      <w:hyperlink w:anchor="P2973">
        <w:r>
          <w:rPr>
            <w:color w:val="0000FF"/>
          </w:rPr>
          <w:t>9.17</w:t>
        </w:r>
      </w:hyperlink>
      <w:r>
        <w:t>. Если прочность поперечных стен с проемами обеспечивается только с учетом жесткости перемычек, то перемычки должны быть рассчитаны на возникающие в них перерезывающие силы.</w:t>
      </w:r>
    </w:p>
    <w:p w:rsidR="005239C7" w:rsidRDefault="005239C7">
      <w:pPr>
        <w:pStyle w:val="ConsPlusNormal"/>
        <w:ind w:firstLine="540"/>
        <w:jc w:val="both"/>
      </w:pPr>
    </w:p>
    <w:p w:rsidR="005239C7" w:rsidRDefault="005239C7">
      <w:pPr>
        <w:pStyle w:val="ConsPlusNormal"/>
        <w:ind w:firstLine="540"/>
        <w:jc w:val="both"/>
      </w:pPr>
      <w:r>
        <w:rPr>
          <w:b/>
        </w:rPr>
        <w:t>Расчет стен зданий с упругой конструктивной схемой</w:t>
      </w:r>
    </w:p>
    <w:p w:rsidR="005239C7" w:rsidRDefault="005239C7">
      <w:pPr>
        <w:pStyle w:val="ConsPlusNormal"/>
        <w:ind w:firstLine="540"/>
        <w:jc w:val="both"/>
      </w:pPr>
    </w:p>
    <w:p w:rsidR="005239C7" w:rsidRDefault="005239C7">
      <w:pPr>
        <w:pStyle w:val="ConsPlusNormal"/>
        <w:ind w:firstLine="540"/>
        <w:jc w:val="both"/>
      </w:pPr>
      <w:r>
        <w:t xml:space="preserve">Б.5 К зданиям с упругой конструктивной схемой относятся здания, в которых расстояния между поперечными стенами или другими жесткими опорами для перекрытий и покрытий превышают указанные в </w:t>
      </w:r>
      <w:hyperlink w:anchor="P2877">
        <w:r>
          <w:rPr>
            <w:color w:val="0000FF"/>
          </w:rPr>
          <w:t>таблице 9.2</w:t>
        </w:r>
      </w:hyperlink>
      <w:r>
        <w:t>. Независимо от расстояния между поперечными конструкциями к упругим опорам относятся покрытия из легких конструкций, опирающихся на металлические или железобетонные фермы, прогоны, балки.</w:t>
      </w:r>
    </w:p>
    <w:p w:rsidR="005239C7" w:rsidRDefault="005239C7">
      <w:pPr>
        <w:pStyle w:val="ConsPlusNormal"/>
        <w:spacing w:before="220"/>
        <w:ind w:firstLine="540"/>
        <w:jc w:val="both"/>
      </w:pPr>
      <w:r>
        <w:t>Б.6 При упругих опорах выполняется расчет рамной системы, стойками которой являются стены и столбы (железобетонные, кирпичные и др.), а ригелями - перекрытия и покрытия, которые рассматриваются как жесткие распорки, шарнирно связанные со стенами. При упругих опорах принимается, что стойки заделаны в грунт в уровне пола здания (при наличии бетонного подстилающего слоя под полы и отмостки).</w:t>
      </w:r>
    </w:p>
    <w:p w:rsidR="005239C7" w:rsidRDefault="005239C7">
      <w:pPr>
        <w:pStyle w:val="ConsPlusNormal"/>
        <w:spacing w:before="220"/>
        <w:ind w:firstLine="540"/>
        <w:jc w:val="both"/>
      </w:pPr>
      <w:r>
        <w:t xml:space="preserve">Б.7 При статических расчетах рам жесткость стен или столбов, выполненных из кирпичной или каменной кладки, допускается определять при модуле упругости кладки </w:t>
      </w:r>
      <w:r>
        <w:rPr>
          <w:i/>
        </w:rPr>
        <w:t>E</w:t>
      </w:r>
      <w:r>
        <w:t xml:space="preserve"> = 0,8</w:t>
      </w:r>
      <w:r>
        <w:rPr>
          <w:i/>
        </w:rPr>
        <w:t>E</w:t>
      </w:r>
      <w:r>
        <w:rPr>
          <w:vertAlign w:val="subscript"/>
        </w:rPr>
        <w:t>0</w:t>
      </w:r>
      <w:r>
        <w:t xml:space="preserve"> и моменте инерции сечения без учета раскрытия швов, а перекрытия и покрытия следует принимать как жесткие ригели (распорки), шарнирно связанные со стенами.</w:t>
      </w:r>
    </w:p>
    <w:p w:rsidR="005239C7" w:rsidRDefault="005239C7">
      <w:pPr>
        <w:pStyle w:val="ConsPlusNormal"/>
        <w:spacing w:before="220"/>
        <w:ind w:firstLine="540"/>
        <w:jc w:val="both"/>
      </w:pPr>
      <w:r>
        <w:t>Б.8 Если нагрузка от перекрытия или покрытия распределена равномерно по длине стены (например, при покрытии из железобетонного настила), за ширину полки стены с пилястрой принимается вся ширина простенка или же, при глухих стенах, - вся длина стены между осями примыкающих к пилястре пролетов.</w:t>
      </w:r>
    </w:p>
    <w:p w:rsidR="005239C7" w:rsidRDefault="005239C7">
      <w:pPr>
        <w:pStyle w:val="ConsPlusNormal"/>
        <w:jc w:val="both"/>
      </w:pPr>
      <w:r>
        <w:t xml:space="preserve">(в ред. </w:t>
      </w:r>
      <w:hyperlink r:id="rId511">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Если нагрузка от перекрытия сосредоточена на отдельных участках (опирание ферм, балок и пр.), при статическом расчете допускается принимать ширину полки тавра согласно следующим указаниям: не более 6</w:t>
      </w:r>
      <w:r>
        <w:rPr>
          <w:i/>
        </w:rPr>
        <w:t>h</w:t>
      </w:r>
      <w:r>
        <w:t xml:space="preserve"> и ширины стены между проемами (</w:t>
      </w:r>
      <w:r>
        <w:rPr>
          <w:i/>
        </w:rPr>
        <w:t>H</w:t>
      </w:r>
      <w:r>
        <w:t xml:space="preserve"> - высота стены от уровня заделки, </w:t>
      </w:r>
      <w:r>
        <w:rPr>
          <w:i/>
        </w:rPr>
        <w:t>h</w:t>
      </w:r>
      <w:r>
        <w:t xml:space="preserve"> - толщина стены). При отсутствии пилястр и передаче на стены сосредоточенных нагрузок ширина участка 1/3</w:t>
      </w:r>
      <w:r>
        <w:rPr>
          <w:i/>
        </w:rPr>
        <w:t>H</w:t>
      </w:r>
      <w:r>
        <w:t xml:space="preserve"> принимается в каждую сторону от края распределительной плиты, установленной под опорами ферм или прогонов.</w:t>
      </w:r>
    </w:p>
    <w:p w:rsidR="005239C7" w:rsidRDefault="005239C7">
      <w:pPr>
        <w:pStyle w:val="ConsPlusNormal"/>
        <w:spacing w:before="220"/>
        <w:ind w:firstLine="540"/>
        <w:jc w:val="both"/>
      </w:pPr>
      <w:r>
        <w:t>Если толщина стены меньше 0,1 высоты сечения пилястры, то сечение рассматривается как прямоугольное без учета примыкающих участков стены.</w:t>
      </w:r>
    </w:p>
    <w:p w:rsidR="005239C7" w:rsidRDefault="005239C7">
      <w:pPr>
        <w:pStyle w:val="ConsPlusNormal"/>
        <w:spacing w:before="220"/>
        <w:ind w:firstLine="540"/>
        <w:jc w:val="both"/>
      </w:pPr>
      <w:r>
        <w:t xml:space="preserve">Б.9 Каждую поперечную раму, состоящую из вертикальных и горизонтальных элементов, расположенных на одной оси, допускается рассчитывать независимо от других рам, если нет </w:t>
      </w:r>
      <w:r>
        <w:lastRenderedPageBreak/>
        <w:t>специальных условий, при которых возможна существенная перегрузка какой-либо рамы при загрузке других пролетов. Расчет проводят на все нагрузки, расположенные между средними осями пролетов здания, примыкающих к рассчитываемой раме.</w:t>
      </w:r>
    </w:p>
    <w:p w:rsidR="005239C7" w:rsidRDefault="005239C7">
      <w:pPr>
        <w:pStyle w:val="ConsPlusNormal"/>
        <w:jc w:val="both"/>
      </w:pPr>
      <w:r>
        <w:t xml:space="preserve">(п. Б.9 в ред. </w:t>
      </w:r>
      <w:hyperlink r:id="rId512">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Б.10 До установки перекрытий или покрытий стены и столбы рассчитываются на собственный вес стен, некоторые виды оборудования и другое, как свободно стоящие стойки, заделанные в грунт. На нагрузки, приложенные после устройства перекрытий, стены и столбы рассчитываются как элементы рам. Усилия, вычисленные при этих двух нагрузках, суммируются.</w:t>
      </w:r>
    </w:p>
    <w:p w:rsidR="005239C7" w:rsidRDefault="005239C7">
      <w:pPr>
        <w:pStyle w:val="ConsPlusNormal"/>
        <w:spacing w:before="220"/>
        <w:ind w:firstLine="540"/>
        <w:jc w:val="both"/>
      </w:pPr>
      <w:r>
        <w:t>Опорные реакции в шарнирной верхней опоре каждой стойки определяются последовательно от всех приложенных нагрузок, и полученные значения суммируются.</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В</w:t>
      </w:r>
    </w:p>
    <w:p w:rsidR="005239C7" w:rsidRDefault="005239C7">
      <w:pPr>
        <w:pStyle w:val="ConsPlusNormal"/>
        <w:ind w:firstLine="540"/>
        <w:jc w:val="both"/>
      </w:pPr>
    </w:p>
    <w:p w:rsidR="005239C7" w:rsidRDefault="005239C7">
      <w:pPr>
        <w:pStyle w:val="ConsPlusTitle"/>
        <w:jc w:val="center"/>
      </w:pPr>
      <w:r>
        <w:t>ВЕРТИКАЛЬНЫЕ ПЕРЕМЕЩЕНИЯ НАРУЖНОГО</w:t>
      </w:r>
    </w:p>
    <w:p w:rsidR="005239C7" w:rsidRDefault="005239C7">
      <w:pPr>
        <w:pStyle w:val="ConsPlusTitle"/>
        <w:jc w:val="center"/>
      </w:pPr>
      <w:r>
        <w:t>И ВНУТРЕННЕГО СЛОЕВ МНОГОСЛОЙНОЙ КЛАДКИ</w:t>
      </w:r>
    </w:p>
    <w:p w:rsidR="005239C7" w:rsidRDefault="005239C7">
      <w:pPr>
        <w:pStyle w:val="ConsPlusNormal"/>
        <w:ind w:firstLine="540"/>
        <w:jc w:val="both"/>
      </w:pPr>
    </w:p>
    <w:p w:rsidR="005239C7" w:rsidRDefault="005239C7">
      <w:pPr>
        <w:pStyle w:val="ConsPlusNormal"/>
        <w:ind w:firstLine="540"/>
        <w:jc w:val="both"/>
      </w:pPr>
      <w:r>
        <w:t xml:space="preserve">Приложение В исключено с 22.01.2024. - </w:t>
      </w:r>
      <w:hyperlink r:id="rId513">
        <w:r>
          <w:rPr>
            <w:color w:val="0000FF"/>
          </w:rPr>
          <w:t>Изменение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Г</w:t>
      </w:r>
    </w:p>
    <w:p w:rsidR="005239C7" w:rsidRDefault="005239C7">
      <w:pPr>
        <w:pStyle w:val="ConsPlusNormal"/>
        <w:ind w:firstLine="540"/>
        <w:jc w:val="both"/>
      </w:pPr>
    </w:p>
    <w:p w:rsidR="005239C7" w:rsidRDefault="005239C7">
      <w:pPr>
        <w:pStyle w:val="ConsPlusTitle"/>
        <w:jc w:val="center"/>
      </w:pPr>
      <w:bookmarkStart w:id="148" w:name="P3815"/>
      <w:bookmarkEnd w:id="148"/>
      <w:r>
        <w:t>РАСЧЕТ СТЕН МНОГОЭТАЖНЫХ ЗДАНИЙ ИЗ КАМЕННОЙ КЛАДКИ</w:t>
      </w:r>
    </w:p>
    <w:p w:rsidR="005239C7" w:rsidRDefault="005239C7">
      <w:pPr>
        <w:pStyle w:val="ConsPlusTitle"/>
        <w:jc w:val="center"/>
      </w:pPr>
      <w:r>
        <w:t>НА ВЕРТИКАЛЬНУЮ НАГРУЗКУ ПО РАСКРЫТИЮ ТРЕЩИН ПРИ РАЗЛИЧНОЙ</w:t>
      </w:r>
    </w:p>
    <w:p w:rsidR="005239C7" w:rsidRDefault="005239C7">
      <w:pPr>
        <w:pStyle w:val="ConsPlusTitle"/>
        <w:jc w:val="center"/>
      </w:pPr>
      <w:r>
        <w:t>ЗАГРУЗКЕ ИЛИ РАЗНОЙ ЖЕСТКОСТИ СМЕЖНЫХ УЧАСТКОВ СТЕН</w:t>
      </w:r>
    </w:p>
    <w:p w:rsidR="005239C7" w:rsidRDefault="005239C7">
      <w:pPr>
        <w:pStyle w:val="ConsPlusNormal"/>
        <w:ind w:firstLine="540"/>
        <w:jc w:val="both"/>
      </w:pPr>
    </w:p>
    <w:p w:rsidR="005239C7" w:rsidRDefault="005239C7">
      <w:pPr>
        <w:pStyle w:val="ConsPlusNormal"/>
        <w:ind w:firstLine="540"/>
        <w:jc w:val="both"/>
      </w:pPr>
      <w:r>
        <w:t>При различии наружных и примыкающих к ним внутренних стен по степени загрузки или выполнении их из различных материалов участки стен, близкие к местам их взаимного примыкания, должны быть рассчитаны по образованию и раскрытию трещин.</w:t>
      </w:r>
    </w:p>
    <w:p w:rsidR="005239C7" w:rsidRDefault="005239C7">
      <w:pPr>
        <w:pStyle w:val="ConsPlusNormal"/>
        <w:spacing w:before="220"/>
        <w:ind w:firstLine="540"/>
        <w:jc w:val="both"/>
      </w:pPr>
      <w:r>
        <w:t>При расчете условно принимается, что обе стены (или смежные участки одной и той же стены) не связаны друг с другом, и определяется свободная деформация каждой из двух стен отдельно при действии расчетных постоянных и длительных нагрузок. Разность свободных деформаций этих стен должна удовлетворять условию</w:t>
      </w:r>
    </w:p>
    <w:p w:rsidR="005239C7" w:rsidRDefault="005239C7">
      <w:pPr>
        <w:pStyle w:val="ConsPlusNormal"/>
        <w:jc w:val="both"/>
      </w:pPr>
      <w:r>
        <w:t xml:space="preserve">(в ред. </w:t>
      </w:r>
      <w:hyperlink r:id="rId514">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779780" cy="25146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779780" cy="25146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8"/>
        </w:rPr>
        <w:drawing>
          <wp:inline distT="0" distB="0" distL="0" distR="0">
            <wp:extent cx="167640" cy="25146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абсолютная свободная деформация сжатия одной из стен (или участка стены);</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то же, второй стены;</w:t>
      </w:r>
    </w:p>
    <w:p w:rsidR="005239C7" w:rsidRDefault="005239C7">
      <w:pPr>
        <w:pStyle w:val="ConsPlusNormal"/>
        <w:spacing w:before="220"/>
        <w:ind w:firstLine="540"/>
        <w:jc w:val="both"/>
      </w:pPr>
      <w:r>
        <w:rPr>
          <w:noProof/>
          <w:position w:val="-8"/>
        </w:rPr>
        <w:drawing>
          <wp:inline distT="0" distB="0" distL="0" distR="0">
            <wp:extent cx="184150" cy="25146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предельная допустимая разность деформаций, определяемая по таблице Г.1.</w:t>
      </w:r>
    </w:p>
    <w:p w:rsidR="005239C7" w:rsidRDefault="005239C7">
      <w:pPr>
        <w:pStyle w:val="ConsPlusNormal"/>
        <w:ind w:firstLine="540"/>
        <w:jc w:val="both"/>
      </w:pPr>
    </w:p>
    <w:p w:rsidR="005239C7" w:rsidRDefault="005239C7">
      <w:pPr>
        <w:pStyle w:val="ConsPlusNormal"/>
        <w:jc w:val="right"/>
      </w:pPr>
      <w:r>
        <w:lastRenderedPageBreak/>
        <w:t>Таблица Г.1</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078"/>
        <w:gridCol w:w="1077"/>
        <w:gridCol w:w="964"/>
        <w:gridCol w:w="1134"/>
        <w:gridCol w:w="1020"/>
        <w:gridCol w:w="1474"/>
      </w:tblGrid>
      <w:tr w:rsidR="005239C7">
        <w:tc>
          <w:tcPr>
            <w:tcW w:w="2324" w:type="dxa"/>
            <w:vAlign w:val="center"/>
          </w:tcPr>
          <w:p w:rsidR="005239C7" w:rsidRDefault="005239C7">
            <w:pPr>
              <w:pStyle w:val="ConsPlusNormal"/>
              <w:jc w:val="center"/>
            </w:pPr>
            <w:r>
              <w:t>Число этажей</w:t>
            </w:r>
          </w:p>
        </w:tc>
        <w:tc>
          <w:tcPr>
            <w:tcW w:w="1078" w:type="dxa"/>
            <w:vAlign w:val="center"/>
          </w:tcPr>
          <w:p w:rsidR="005239C7" w:rsidRDefault="005239C7">
            <w:pPr>
              <w:pStyle w:val="ConsPlusNormal"/>
              <w:jc w:val="center"/>
            </w:pPr>
            <w:r>
              <w:t>5</w:t>
            </w:r>
          </w:p>
        </w:tc>
        <w:tc>
          <w:tcPr>
            <w:tcW w:w="1077" w:type="dxa"/>
            <w:vAlign w:val="center"/>
          </w:tcPr>
          <w:p w:rsidR="005239C7" w:rsidRDefault="005239C7">
            <w:pPr>
              <w:pStyle w:val="ConsPlusNormal"/>
              <w:jc w:val="center"/>
            </w:pPr>
            <w:r>
              <w:t>6</w:t>
            </w:r>
          </w:p>
        </w:tc>
        <w:tc>
          <w:tcPr>
            <w:tcW w:w="964" w:type="dxa"/>
            <w:vAlign w:val="center"/>
          </w:tcPr>
          <w:p w:rsidR="005239C7" w:rsidRDefault="005239C7">
            <w:pPr>
              <w:pStyle w:val="ConsPlusNormal"/>
              <w:jc w:val="center"/>
            </w:pPr>
            <w:r>
              <w:t>7</w:t>
            </w:r>
          </w:p>
        </w:tc>
        <w:tc>
          <w:tcPr>
            <w:tcW w:w="1134" w:type="dxa"/>
            <w:vAlign w:val="center"/>
          </w:tcPr>
          <w:p w:rsidR="005239C7" w:rsidRDefault="005239C7">
            <w:pPr>
              <w:pStyle w:val="ConsPlusNormal"/>
              <w:jc w:val="center"/>
            </w:pPr>
            <w:r>
              <w:t>8</w:t>
            </w:r>
          </w:p>
        </w:tc>
        <w:tc>
          <w:tcPr>
            <w:tcW w:w="1020" w:type="dxa"/>
            <w:vAlign w:val="center"/>
          </w:tcPr>
          <w:p w:rsidR="005239C7" w:rsidRDefault="005239C7">
            <w:pPr>
              <w:pStyle w:val="ConsPlusNormal"/>
              <w:jc w:val="center"/>
            </w:pPr>
            <w:r>
              <w:t>9</w:t>
            </w:r>
          </w:p>
        </w:tc>
        <w:tc>
          <w:tcPr>
            <w:tcW w:w="1474" w:type="dxa"/>
            <w:vAlign w:val="center"/>
          </w:tcPr>
          <w:p w:rsidR="005239C7" w:rsidRDefault="005239C7">
            <w:pPr>
              <w:pStyle w:val="ConsPlusNormal"/>
              <w:jc w:val="center"/>
            </w:pPr>
            <w:r>
              <w:t>12 и более</w:t>
            </w:r>
          </w:p>
        </w:tc>
      </w:tr>
      <w:tr w:rsidR="005239C7">
        <w:tc>
          <w:tcPr>
            <w:tcW w:w="2324" w:type="dxa"/>
          </w:tcPr>
          <w:p w:rsidR="005239C7" w:rsidRDefault="005239C7">
            <w:pPr>
              <w:pStyle w:val="ConsPlusNormal"/>
            </w:pPr>
            <w:r>
              <w:t>Высота стены H, м</w:t>
            </w:r>
          </w:p>
        </w:tc>
        <w:tc>
          <w:tcPr>
            <w:tcW w:w="1078" w:type="dxa"/>
            <w:vAlign w:val="center"/>
          </w:tcPr>
          <w:p w:rsidR="005239C7" w:rsidRDefault="005239C7">
            <w:pPr>
              <w:pStyle w:val="ConsPlusNormal"/>
              <w:jc w:val="center"/>
            </w:pPr>
            <w:r>
              <w:t>15</w:t>
            </w:r>
          </w:p>
        </w:tc>
        <w:tc>
          <w:tcPr>
            <w:tcW w:w="1077" w:type="dxa"/>
            <w:vAlign w:val="center"/>
          </w:tcPr>
          <w:p w:rsidR="005239C7" w:rsidRDefault="005239C7">
            <w:pPr>
              <w:pStyle w:val="ConsPlusNormal"/>
              <w:jc w:val="center"/>
            </w:pPr>
            <w:r>
              <w:t>18</w:t>
            </w:r>
          </w:p>
        </w:tc>
        <w:tc>
          <w:tcPr>
            <w:tcW w:w="964" w:type="dxa"/>
            <w:vAlign w:val="center"/>
          </w:tcPr>
          <w:p w:rsidR="005239C7" w:rsidRDefault="005239C7">
            <w:pPr>
              <w:pStyle w:val="ConsPlusNormal"/>
              <w:jc w:val="center"/>
            </w:pPr>
            <w:r>
              <w:t>21</w:t>
            </w:r>
          </w:p>
        </w:tc>
        <w:tc>
          <w:tcPr>
            <w:tcW w:w="1134" w:type="dxa"/>
            <w:vAlign w:val="center"/>
          </w:tcPr>
          <w:p w:rsidR="005239C7" w:rsidRDefault="005239C7">
            <w:pPr>
              <w:pStyle w:val="ConsPlusNormal"/>
              <w:jc w:val="center"/>
            </w:pPr>
            <w:r>
              <w:t>24</w:t>
            </w:r>
          </w:p>
        </w:tc>
        <w:tc>
          <w:tcPr>
            <w:tcW w:w="1020" w:type="dxa"/>
            <w:vAlign w:val="center"/>
          </w:tcPr>
          <w:p w:rsidR="005239C7" w:rsidRDefault="005239C7">
            <w:pPr>
              <w:pStyle w:val="ConsPlusNormal"/>
              <w:jc w:val="center"/>
            </w:pPr>
            <w:r>
              <w:t>27</w:t>
            </w:r>
          </w:p>
        </w:tc>
        <w:tc>
          <w:tcPr>
            <w:tcW w:w="1474" w:type="dxa"/>
            <w:vAlign w:val="center"/>
          </w:tcPr>
          <w:p w:rsidR="005239C7" w:rsidRDefault="005239C7">
            <w:pPr>
              <w:pStyle w:val="ConsPlusNormal"/>
              <w:jc w:val="center"/>
            </w:pPr>
            <w:r>
              <w:t>36 и более</w:t>
            </w:r>
          </w:p>
        </w:tc>
      </w:tr>
      <w:tr w:rsidR="005239C7">
        <w:tc>
          <w:tcPr>
            <w:tcW w:w="2324" w:type="dxa"/>
          </w:tcPr>
          <w:p w:rsidR="005239C7" w:rsidRDefault="005239C7">
            <w:pPr>
              <w:pStyle w:val="ConsPlusNormal"/>
            </w:pPr>
            <w:r>
              <w:rPr>
                <w:noProof/>
                <w:position w:val="-8"/>
              </w:rPr>
              <w:drawing>
                <wp:inline distT="0" distB="0" distL="0" distR="0">
                  <wp:extent cx="184150"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мм</w:t>
            </w:r>
          </w:p>
        </w:tc>
        <w:tc>
          <w:tcPr>
            <w:tcW w:w="1078" w:type="dxa"/>
            <w:vAlign w:val="center"/>
          </w:tcPr>
          <w:p w:rsidR="005239C7" w:rsidRDefault="005239C7">
            <w:pPr>
              <w:pStyle w:val="ConsPlusNormal"/>
              <w:jc w:val="center"/>
            </w:pPr>
            <w:r>
              <w:t>7</w:t>
            </w:r>
          </w:p>
        </w:tc>
        <w:tc>
          <w:tcPr>
            <w:tcW w:w="1077" w:type="dxa"/>
            <w:vAlign w:val="center"/>
          </w:tcPr>
          <w:p w:rsidR="005239C7" w:rsidRDefault="005239C7">
            <w:pPr>
              <w:pStyle w:val="ConsPlusNormal"/>
              <w:jc w:val="center"/>
            </w:pPr>
            <w:r>
              <w:t>8</w:t>
            </w:r>
          </w:p>
        </w:tc>
        <w:tc>
          <w:tcPr>
            <w:tcW w:w="964" w:type="dxa"/>
            <w:vAlign w:val="center"/>
          </w:tcPr>
          <w:p w:rsidR="005239C7" w:rsidRDefault="005239C7">
            <w:pPr>
              <w:pStyle w:val="ConsPlusNormal"/>
              <w:jc w:val="center"/>
            </w:pPr>
            <w:r>
              <w:t>9</w:t>
            </w:r>
          </w:p>
        </w:tc>
        <w:tc>
          <w:tcPr>
            <w:tcW w:w="1134" w:type="dxa"/>
            <w:vAlign w:val="center"/>
          </w:tcPr>
          <w:p w:rsidR="005239C7" w:rsidRDefault="005239C7">
            <w:pPr>
              <w:pStyle w:val="ConsPlusNormal"/>
              <w:jc w:val="center"/>
            </w:pPr>
            <w:r>
              <w:t>10</w:t>
            </w:r>
          </w:p>
        </w:tc>
        <w:tc>
          <w:tcPr>
            <w:tcW w:w="1020" w:type="dxa"/>
            <w:vAlign w:val="center"/>
          </w:tcPr>
          <w:p w:rsidR="005239C7" w:rsidRDefault="005239C7">
            <w:pPr>
              <w:pStyle w:val="ConsPlusNormal"/>
              <w:jc w:val="center"/>
            </w:pPr>
            <w:r>
              <w:t>12</w:t>
            </w:r>
          </w:p>
        </w:tc>
        <w:tc>
          <w:tcPr>
            <w:tcW w:w="1474" w:type="dxa"/>
            <w:vAlign w:val="center"/>
          </w:tcPr>
          <w:p w:rsidR="005239C7" w:rsidRDefault="005239C7">
            <w:pPr>
              <w:pStyle w:val="ConsPlusNormal"/>
              <w:jc w:val="center"/>
            </w:pPr>
            <w:r>
              <w:t>15</w:t>
            </w:r>
          </w:p>
        </w:tc>
      </w:tr>
    </w:tbl>
    <w:p w:rsidR="005239C7" w:rsidRDefault="005239C7">
      <w:pPr>
        <w:pStyle w:val="ConsPlusNormal"/>
        <w:ind w:firstLine="540"/>
        <w:jc w:val="both"/>
      </w:pPr>
    </w:p>
    <w:p w:rsidR="005239C7" w:rsidRDefault="005239C7">
      <w:pPr>
        <w:pStyle w:val="ConsPlusNormal"/>
        <w:ind w:firstLine="540"/>
        <w:jc w:val="both"/>
      </w:pPr>
      <w:r>
        <w:t>Предельную допустимую разность деформации стен допускается увеличивать в 1,5 раза в случае, когда свободная длина несущих стен до пересечения их с внутренними продольными ненесущими стенами или отрезками стен не превышает 7,5 м, и в 1,25 раза - при свободной длине более 7,5 м.</w:t>
      </w:r>
    </w:p>
    <w:p w:rsidR="005239C7" w:rsidRDefault="005239C7">
      <w:pPr>
        <w:pStyle w:val="ConsPlusNormal"/>
        <w:spacing w:before="220"/>
        <w:ind w:firstLine="540"/>
        <w:jc w:val="both"/>
      </w:pPr>
      <w:r>
        <w:t>Величины свободных деформаций определяются как сумма деформаций кладки во всех этажах здания от уровня верха фундамента до верха стены по формулам:</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1257300" cy="48641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257300" cy="48641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jc w:val="center"/>
      </w:pPr>
      <w:r>
        <w:rPr>
          <w:noProof/>
          <w:position w:val="-27"/>
        </w:rPr>
        <w:drawing>
          <wp:inline distT="0" distB="0" distL="0" distR="0">
            <wp:extent cx="1282700" cy="48641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1282700" cy="48641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8"/>
        </w:rPr>
        <w:drawing>
          <wp:inline distT="0" distB="0" distL="0" distR="0">
            <wp:extent cx="226060" cy="25146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напряжения в кладке первой свободно стоящей стены </w:t>
      </w:r>
      <w:r>
        <w:rPr>
          <w:i/>
        </w:rPr>
        <w:t>i</w:t>
      </w:r>
      <w:r>
        <w:t>-го этажа;</w:t>
      </w:r>
    </w:p>
    <w:p w:rsidR="005239C7" w:rsidRDefault="005239C7">
      <w:pPr>
        <w:pStyle w:val="ConsPlusNormal"/>
        <w:spacing w:before="220"/>
        <w:ind w:firstLine="540"/>
        <w:jc w:val="both"/>
      </w:pPr>
      <w:r>
        <w:rPr>
          <w:noProof/>
          <w:position w:val="-8"/>
        </w:rPr>
        <w:drawing>
          <wp:inline distT="0" distB="0" distL="0" distR="0">
            <wp:extent cx="234950" cy="2514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то же, второй стены;</w:t>
      </w:r>
    </w:p>
    <w:p w:rsidR="005239C7" w:rsidRDefault="005239C7">
      <w:pPr>
        <w:pStyle w:val="ConsPlusNormal"/>
        <w:spacing w:before="220"/>
        <w:ind w:firstLine="540"/>
        <w:jc w:val="both"/>
      </w:pPr>
      <w:r>
        <w:rPr>
          <w:i/>
        </w:rPr>
        <w:t>E</w:t>
      </w:r>
      <w:r>
        <w:rPr>
          <w:vertAlign w:val="subscript"/>
        </w:rPr>
        <w:t>1</w:t>
      </w:r>
      <w:r>
        <w:rPr>
          <w:i/>
          <w:vertAlign w:val="subscript"/>
        </w:rPr>
        <w:t>i</w:t>
      </w:r>
      <w:r>
        <w:t xml:space="preserve"> - модули деформации кладки первой стены </w:t>
      </w:r>
      <w:r>
        <w:rPr>
          <w:i/>
        </w:rPr>
        <w:t>i</w:t>
      </w:r>
      <w:r>
        <w:t>-го этажа;</w:t>
      </w:r>
    </w:p>
    <w:p w:rsidR="005239C7" w:rsidRDefault="005239C7">
      <w:pPr>
        <w:pStyle w:val="ConsPlusNormal"/>
        <w:spacing w:before="220"/>
        <w:ind w:firstLine="540"/>
        <w:jc w:val="both"/>
      </w:pPr>
      <w:r>
        <w:rPr>
          <w:i/>
        </w:rPr>
        <w:t>E</w:t>
      </w:r>
      <w:r>
        <w:rPr>
          <w:vertAlign w:val="subscript"/>
        </w:rPr>
        <w:t>2</w:t>
      </w:r>
      <w:r>
        <w:rPr>
          <w:i/>
          <w:vertAlign w:val="subscript"/>
        </w:rPr>
        <w:t>i</w:t>
      </w:r>
      <w:r>
        <w:t xml:space="preserve"> - то же, второй стены;</w:t>
      </w:r>
    </w:p>
    <w:p w:rsidR="005239C7" w:rsidRDefault="005239C7">
      <w:pPr>
        <w:pStyle w:val="ConsPlusNormal"/>
        <w:spacing w:before="220"/>
        <w:ind w:firstLine="540"/>
        <w:jc w:val="both"/>
      </w:pPr>
      <w:r>
        <w:rPr>
          <w:i/>
        </w:rPr>
        <w:t>h</w:t>
      </w:r>
      <w:r>
        <w:rPr>
          <w:i/>
          <w:vertAlign w:val="subscript"/>
        </w:rPr>
        <w:t>i</w:t>
      </w:r>
      <w:r>
        <w:t xml:space="preserve"> - высота </w:t>
      </w:r>
      <w:r>
        <w:rPr>
          <w:i/>
        </w:rPr>
        <w:t>i</w:t>
      </w:r>
      <w:r>
        <w:t>-го этажа;</w:t>
      </w:r>
    </w:p>
    <w:p w:rsidR="005239C7" w:rsidRDefault="005239C7">
      <w:pPr>
        <w:pStyle w:val="ConsPlusNormal"/>
        <w:spacing w:before="220"/>
        <w:ind w:firstLine="540"/>
        <w:jc w:val="both"/>
      </w:pPr>
      <w:r>
        <w:rPr>
          <w:noProof/>
          <w:position w:val="-8"/>
        </w:rPr>
        <w:drawing>
          <wp:inline distT="0" distB="0" distL="0" distR="0">
            <wp:extent cx="267970" cy="25146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и </w:t>
      </w:r>
      <w:r>
        <w:rPr>
          <w:noProof/>
          <w:position w:val="-8"/>
        </w:rPr>
        <w:drawing>
          <wp:inline distT="0" distB="0" distL="0" distR="0">
            <wp:extent cx="276860" cy="25146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 абсолютные деформации усадки первой и второй стены, вычисленные по относительным значениям усадок материалов стен, умноженным на высоту соответствующих участков стен;</w:t>
      </w:r>
    </w:p>
    <w:p w:rsidR="005239C7" w:rsidRDefault="005239C7">
      <w:pPr>
        <w:pStyle w:val="ConsPlusNormal"/>
        <w:spacing w:before="220"/>
        <w:ind w:firstLine="540"/>
        <w:jc w:val="both"/>
      </w:pPr>
      <w:r>
        <w:rPr>
          <w:i/>
        </w:rPr>
        <w:t>n</w:t>
      </w:r>
      <w:r>
        <w:t xml:space="preserve"> - число этажей от пола подвала до верхнего или рассматриваемого промежуточного этажа.</w:t>
      </w:r>
    </w:p>
    <w:p w:rsidR="005239C7" w:rsidRDefault="005239C7">
      <w:pPr>
        <w:pStyle w:val="ConsPlusNormal"/>
        <w:spacing w:before="220"/>
        <w:ind w:firstLine="540"/>
        <w:jc w:val="both"/>
      </w:pPr>
      <w:r>
        <w:t xml:space="preserve">Напряжения определяются в середине каждого этажа и вычисляются при расчетных значениях всех постоянных и длительных нагрузок. Модули упругости </w:t>
      </w:r>
      <w:r>
        <w:rPr>
          <w:i/>
        </w:rPr>
        <w:t>E</w:t>
      </w:r>
      <w:r>
        <w:rPr>
          <w:i/>
          <w:vertAlign w:val="subscript"/>
        </w:rPr>
        <w:t>i</w:t>
      </w:r>
      <w:r>
        <w:t xml:space="preserve"> вычисляются по формуле</w:t>
      </w:r>
    </w:p>
    <w:p w:rsidR="005239C7" w:rsidRDefault="005239C7">
      <w:pPr>
        <w:pStyle w:val="ConsPlusNormal"/>
        <w:jc w:val="both"/>
      </w:pPr>
      <w:r>
        <w:t xml:space="preserve">(в ред. </w:t>
      </w:r>
      <w:hyperlink r:id="rId526">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728980" cy="25146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728980" cy="25146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iu</w:t>
      </w:r>
      <w:r>
        <w:t xml:space="preserve"> - средний предел прочности кладки первой или второй стены рассматриваемого этажа;</w:t>
      </w:r>
    </w:p>
    <w:p w:rsidR="005239C7" w:rsidRDefault="005239C7">
      <w:pPr>
        <w:pStyle w:val="ConsPlusNormal"/>
        <w:spacing w:before="220"/>
        <w:ind w:firstLine="540"/>
        <w:jc w:val="both"/>
      </w:pPr>
      <w:r>
        <w:rPr>
          <w:noProof/>
          <w:position w:val="-8"/>
        </w:rPr>
        <w:drawing>
          <wp:inline distT="0" distB="0" distL="0" distR="0">
            <wp:extent cx="22606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характеристика деформаций, которая зависит от материала кладки и учитывает полные деформации кладки (без учета деформаций усадки).</w:t>
      </w:r>
    </w:p>
    <w:p w:rsidR="005239C7" w:rsidRDefault="005239C7">
      <w:pPr>
        <w:pStyle w:val="ConsPlusNormal"/>
        <w:spacing w:before="220"/>
        <w:ind w:firstLine="540"/>
        <w:jc w:val="both"/>
      </w:pPr>
      <w:r>
        <w:lastRenderedPageBreak/>
        <w:t xml:space="preserve">Значение характеристики </w:t>
      </w:r>
      <w:r>
        <w:rPr>
          <w:noProof/>
        </w:rPr>
        <w:drawing>
          <wp:inline distT="0" distB="0" distL="0" distR="0">
            <wp:extent cx="142240" cy="15113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для кладки на растворе марки 25 и выше приведено в таблице Г.2</w:t>
      </w:r>
    </w:p>
    <w:p w:rsidR="005239C7" w:rsidRDefault="005239C7">
      <w:pPr>
        <w:pStyle w:val="ConsPlusNormal"/>
        <w:ind w:firstLine="540"/>
        <w:jc w:val="both"/>
      </w:pPr>
    </w:p>
    <w:p w:rsidR="005239C7" w:rsidRDefault="005239C7">
      <w:pPr>
        <w:pStyle w:val="ConsPlusNormal"/>
        <w:jc w:val="right"/>
      </w:pPr>
      <w:r>
        <w:t>Таблица Г.2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134"/>
        <w:gridCol w:w="1928"/>
      </w:tblGrid>
      <w:tr w:rsidR="005239C7">
        <w:tc>
          <w:tcPr>
            <w:tcW w:w="6009" w:type="dxa"/>
            <w:vMerge w:val="restart"/>
            <w:tcBorders>
              <w:top w:val="single" w:sz="4" w:space="0" w:color="auto"/>
              <w:bottom w:val="single" w:sz="4" w:space="0" w:color="auto"/>
            </w:tcBorders>
            <w:vAlign w:val="center"/>
          </w:tcPr>
          <w:p w:rsidR="005239C7" w:rsidRDefault="005239C7">
            <w:pPr>
              <w:pStyle w:val="ConsPlusNormal"/>
              <w:jc w:val="center"/>
            </w:pPr>
            <w:r>
              <w:t>Кладка</w:t>
            </w:r>
          </w:p>
        </w:tc>
        <w:tc>
          <w:tcPr>
            <w:tcW w:w="3062" w:type="dxa"/>
            <w:gridSpan w:val="2"/>
            <w:tcBorders>
              <w:top w:val="single" w:sz="4" w:space="0" w:color="auto"/>
              <w:bottom w:val="single" w:sz="4" w:space="0" w:color="auto"/>
            </w:tcBorders>
            <w:vAlign w:val="center"/>
          </w:tcPr>
          <w:p w:rsidR="005239C7" w:rsidRDefault="005239C7">
            <w:pPr>
              <w:pStyle w:val="ConsPlusNormal"/>
              <w:jc w:val="center"/>
            </w:pPr>
            <w:r>
              <w:rPr>
                <w:noProof/>
                <w:position w:val="-8"/>
              </w:rPr>
              <w:drawing>
                <wp:inline distT="0" distB="0" distL="0" distR="0">
                  <wp:extent cx="184150" cy="25146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для кладки</w:t>
            </w:r>
          </w:p>
        </w:tc>
      </w:tr>
      <w:tr w:rsidR="005239C7">
        <w:tc>
          <w:tcPr>
            <w:tcW w:w="6009" w:type="dxa"/>
            <w:vMerge/>
            <w:tcBorders>
              <w:top w:val="single" w:sz="4" w:space="0" w:color="auto"/>
              <w:bottom w:val="single" w:sz="4" w:space="0" w:color="auto"/>
            </w:tcBorders>
          </w:tcPr>
          <w:p w:rsidR="005239C7" w:rsidRDefault="005239C7">
            <w:pPr>
              <w:pStyle w:val="ConsPlusNormal"/>
            </w:pPr>
          </w:p>
        </w:tc>
        <w:tc>
          <w:tcPr>
            <w:tcW w:w="1134" w:type="dxa"/>
            <w:tcBorders>
              <w:top w:val="single" w:sz="4" w:space="0" w:color="auto"/>
              <w:bottom w:val="single" w:sz="4" w:space="0" w:color="auto"/>
            </w:tcBorders>
            <w:vAlign w:val="center"/>
          </w:tcPr>
          <w:p w:rsidR="005239C7" w:rsidRDefault="005239C7">
            <w:pPr>
              <w:pStyle w:val="ConsPlusNormal"/>
              <w:jc w:val="center"/>
            </w:pPr>
            <w:r>
              <w:t>летней</w:t>
            </w:r>
          </w:p>
        </w:tc>
        <w:tc>
          <w:tcPr>
            <w:tcW w:w="1928" w:type="dxa"/>
            <w:tcBorders>
              <w:top w:val="single" w:sz="4" w:space="0" w:color="auto"/>
              <w:bottom w:val="single" w:sz="4" w:space="0" w:color="auto"/>
            </w:tcBorders>
            <w:vAlign w:val="center"/>
          </w:tcPr>
          <w:p w:rsidR="005239C7" w:rsidRDefault="005239C7">
            <w:pPr>
              <w:pStyle w:val="ConsPlusNormal"/>
              <w:jc w:val="center"/>
            </w:pPr>
            <w:r>
              <w:t>зимней после затвердевания</w:t>
            </w:r>
          </w:p>
        </w:tc>
      </w:tr>
      <w:tr w:rsidR="005239C7">
        <w:tblPrEx>
          <w:tblBorders>
            <w:insideH w:val="none" w:sz="0" w:space="0" w:color="auto"/>
          </w:tblBorders>
        </w:tblPrEx>
        <w:tc>
          <w:tcPr>
            <w:tcW w:w="6009" w:type="dxa"/>
            <w:tcBorders>
              <w:top w:val="single" w:sz="4" w:space="0" w:color="auto"/>
              <w:bottom w:val="nil"/>
            </w:tcBorders>
          </w:tcPr>
          <w:p w:rsidR="005239C7" w:rsidRDefault="005239C7">
            <w:pPr>
              <w:pStyle w:val="ConsPlusNormal"/>
            </w:pPr>
            <w:r>
              <w:t>Из кирпича:</w:t>
            </w:r>
          </w:p>
        </w:tc>
        <w:tc>
          <w:tcPr>
            <w:tcW w:w="1134" w:type="dxa"/>
            <w:tcBorders>
              <w:top w:val="single" w:sz="4" w:space="0" w:color="auto"/>
              <w:bottom w:val="nil"/>
            </w:tcBorders>
            <w:vAlign w:val="bottom"/>
          </w:tcPr>
          <w:p w:rsidR="005239C7" w:rsidRDefault="005239C7">
            <w:pPr>
              <w:pStyle w:val="ConsPlusNormal"/>
            </w:pPr>
          </w:p>
        </w:tc>
        <w:tc>
          <w:tcPr>
            <w:tcW w:w="1928" w:type="dxa"/>
            <w:tcBorders>
              <w:top w:val="single" w:sz="4" w:space="0" w:color="auto"/>
              <w:bottom w:val="nil"/>
            </w:tcBorders>
            <w:vAlign w:val="bottom"/>
          </w:tcPr>
          <w:p w:rsidR="005239C7" w:rsidRDefault="005239C7">
            <w:pPr>
              <w:pStyle w:val="ConsPlusNormal"/>
            </w:pPr>
          </w:p>
        </w:tc>
      </w:tr>
      <w:tr w:rsidR="005239C7">
        <w:tblPrEx>
          <w:tblBorders>
            <w:insideH w:val="none" w:sz="0" w:space="0" w:color="auto"/>
          </w:tblBorders>
        </w:tblPrEx>
        <w:tc>
          <w:tcPr>
            <w:tcW w:w="6009" w:type="dxa"/>
            <w:tcBorders>
              <w:top w:val="nil"/>
              <w:bottom w:val="nil"/>
            </w:tcBorders>
          </w:tcPr>
          <w:p w:rsidR="005239C7" w:rsidRDefault="005239C7">
            <w:pPr>
              <w:pStyle w:val="ConsPlusNormal"/>
            </w:pPr>
            <w:r>
              <w:t>керамического пластического прессования</w:t>
            </w:r>
          </w:p>
        </w:tc>
        <w:tc>
          <w:tcPr>
            <w:tcW w:w="1134" w:type="dxa"/>
            <w:tcBorders>
              <w:top w:val="nil"/>
              <w:bottom w:val="nil"/>
            </w:tcBorders>
            <w:vAlign w:val="bottom"/>
          </w:tcPr>
          <w:p w:rsidR="005239C7" w:rsidRDefault="005239C7">
            <w:pPr>
              <w:pStyle w:val="ConsPlusNormal"/>
              <w:jc w:val="center"/>
            </w:pPr>
            <w:r>
              <w:t>450</w:t>
            </w:r>
          </w:p>
        </w:tc>
        <w:tc>
          <w:tcPr>
            <w:tcW w:w="1928" w:type="dxa"/>
            <w:tcBorders>
              <w:top w:val="nil"/>
              <w:bottom w:val="nil"/>
            </w:tcBorders>
            <w:vAlign w:val="bottom"/>
          </w:tcPr>
          <w:p w:rsidR="005239C7" w:rsidRDefault="005239C7">
            <w:pPr>
              <w:pStyle w:val="ConsPlusNormal"/>
              <w:jc w:val="center"/>
            </w:pPr>
            <w:r>
              <w:t>300</w:t>
            </w:r>
          </w:p>
        </w:tc>
      </w:tr>
      <w:tr w:rsidR="005239C7">
        <w:tblPrEx>
          <w:tblBorders>
            <w:insideH w:val="none" w:sz="0" w:space="0" w:color="auto"/>
          </w:tblBorders>
        </w:tblPrEx>
        <w:tc>
          <w:tcPr>
            <w:tcW w:w="6009" w:type="dxa"/>
            <w:tcBorders>
              <w:top w:val="nil"/>
              <w:bottom w:val="nil"/>
            </w:tcBorders>
          </w:tcPr>
          <w:p w:rsidR="005239C7" w:rsidRDefault="005239C7">
            <w:pPr>
              <w:pStyle w:val="ConsPlusNormal"/>
            </w:pPr>
            <w:r>
              <w:t>силикатного и керамического полусухого прессования</w:t>
            </w:r>
          </w:p>
        </w:tc>
        <w:tc>
          <w:tcPr>
            <w:tcW w:w="1134" w:type="dxa"/>
            <w:tcBorders>
              <w:top w:val="nil"/>
              <w:bottom w:val="nil"/>
            </w:tcBorders>
            <w:vAlign w:val="bottom"/>
          </w:tcPr>
          <w:p w:rsidR="005239C7" w:rsidRDefault="005239C7">
            <w:pPr>
              <w:pStyle w:val="ConsPlusNormal"/>
              <w:jc w:val="center"/>
            </w:pPr>
            <w:r>
              <w:t>250</w:t>
            </w:r>
          </w:p>
        </w:tc>
        <w:tc>
          <w:tcPr>
            <w:tcW w:w="1928" w:type="dxa"/>
            <w:tcBorders>
              <w:top w:val="nil"/>
              <w:bottom w:val="nil"/>
            </w:tcBorders>
            <w:vAlign w:val="bottom"/>
          </w:tcPr>
          <w:p w:rsidR="005239C7" w:rsidRDefault="005239C7">
            <w:pPr>
              <w:pStyle w:val="ConsPlusNormal"/>
              <w:jc w:val="center"/>
            </w:pPr>
            <w:r>
              <w:t>170</w:t>
            </w:r>
          </w:p>
        </w:tc>
      </w:tr>
      <w:tr w:rsidR="005239C7">
        <w:tblPrEx>
          <w:tblBorders>
            <w:insideH w:val="none" w:sz="0" w:space="0" w:color="auto"/>
          </w:tblBorders>
        </w:tblPrEx>
        <w:tc>
          <w:tcPr>
            <w:tcW w:w="6009" w:type="dxa"/>
            <w:tcBorders>
              <w:top w:val="nil"/>
              <w:bottom w:val="single" w:sz="4" w:space="0" w:color="auto"/>
            </w:tcBorders>
          </w:tcPr>
          <w:p w:rsidR="005239C7" w:rsidRDefault="005239C7">
            <w:pPr>
              <w:pStyle w:val="ConsPlusNormal"/>
            </w:pPr>
            <w:r>
              <w:t>из керамических камней высотой 140 - 220 мм</w:t>
            </w:r>
          </w:p>
        </w:tc>
        <w:tc>
          <w:tcPr>
            <w:tcW w:w="1134" w:type="dxa"/>
            <w:tcBorders>
              <w:top w:val="nil"/>
              <w:bottom w:val="single" w:sz="4" w:space="0" w:color="auto"/>
            </w:tcBorders>
            <w:vAlign w:val="bottom"/>
          </w:tcPr>
          <w:p w:rsidR="005239C7" w:rsidRDefault="005239C7">
            <w:pPr>
              <w:pStyle w:val="ConsPlusNormal"/>
              <w:jc w:val="center"/>
            </w:pPr>
            <w:r>
              <w:t>650</w:t>
            </w:r>
          </w:p>
        </w:tc>
        <w:tc>
          <w:tcPr>
            <w:tcW w:w="1928" w:type="dxa"/>
            <w:tcBorders>
              <w:top w:val="nil"/>
              <w:bottom w:val="single" w:sz="4" w:space="0" w:color="auto"/>
            </w:tcBorders>
            <w:vAlign w:val="bottom"/>
          </w:tcPr>
          <w:p w:rsidR="005239C7" w:rsidRDefault="005239C7">
            <w:pPr>
              <w:pStyle w:val="ConsPlusNormal"/>
              <w:jc w:val="center"/>
            </w:pPr>
            <w:r>
              <w:t>430</w:t>
            </w:r>
          </w:p>
        </w:tc>
      </w:tr>
      <w:tr w:rsidR="005239C7">
        <w:tc>
          <w:tcPr>
            <w:tcW w:w="9071" w:type="dxa"/>
            <w:gridSpan w:val="3"/>
            <w:tcBorders>
              <w:top w:val="single" w:sz="4" w:space="0" w:color="auto"/>
              <w:bottom w:val="single" w:sz="4" w:space="0" w:color="auto"/>
            </w:tcBorders>
          </w:tcPr>
          <w:p w:rsidR="005239C7" w:rsidRDefault="005239C7">
            <w:pPr>
              <w:pStyle w:val="ConsPlusNormal"/>
              <w:ind w:firstLine="283"/>
              <w:jc w:val="both"/>
            </w:pPr>
            <w:r>
              <w:t>Примечание - При зимней кладке, выполняемой на растворах с противоморозными химическими добавками, значения характеристики деформаций принимаются такими же, как для летней кладки.</w:t>
            </w:r>
          </w:p>
        </w:tc>
      </w:tr>
    </w:tbl>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Д</w:t>
      </w:r>
    </w:p>
    <w:p w:rsidR="005239C7" w:rsidRDefault="005239C7">
      <w:pPr>
        <w:pStyle w:val="ConsPlusNormal"/>
        <w:ind w:firstLine="540"/>
        <w:jc w:val="both"/>
      </w:pPr>
    </w:p>
    <w:p w:rsidR="005239C7" w:rsidRDefault="005239C7">
      <w:pPr>
        <w:pStyle w:val="ConsPlusTitle"/>
        <w:jc w:val="center"/>
      </w:pPr>
      <w:bookmarkStart w:id="149" w:name="P3902"/>
      <w:bookmarkEnd w:id="149"/>
      <w:r>
        <w:t>ОБЩИЕ ПОЛОЖЕНИЯ ПО РАСЧЕТУ НАРУЖНЫХ СТЕН</w:t>
      </w:r>
    </w:p>
    <w:p w:rsidR="005239C7" w:rsidRDefault="005239C7">
      <w:pPr>
        <w:pStyle w:val="ConsPlusTitle"/>
        <w:jc w:val="center"/>
      </w:pPr>
      <w:r>
        <w:t>НА ВЕТРОВУЮ НАГРУЗКУ</w:t>
      </w:r>
    </w:p>
    <w:p w:rsidR="005239C7" w:rsidRDefault="005239C7">
      <w:pPr>
        <w:pStyle w:val="ConsPlusNormal"/>
        <w:ind w:firstLine="540"/>
        <w:jc w:val="both"/>
      </w:pPr>
    </w:p>
    <w:p w:rsidR="005239C7" w:rsidRDefault="005239C7">
      <w:pPr>
        <w:pStyle w:val="ConsPlusNormal"/>
        <w:ind w:firstLine="540"/>
        <w:jc w:val="both"/>
      </w:pPr>
      <w:r>
        <w:t>Д.1 Напряженно-деформированное состояние кладки стен и усилия в гибких связях при действии ветровой нагрузки определяют с учетом совместной работы наружного и внутреннего слоев стены.</w:t>
      </w:r>
    </w:p>
    <w:p w:rsidR="005239C7" w:rsidRDefault="005239C7">
      <w:pPr>
        <w:pStyle w:val="ConsPlusNormal"/>
        <w:spacing w:before="220"/>
        <w:ind w:firstLine="540"/>
        <w:jc w:val="both"/>
      </w:pPr>
      <w:r>
        <w:t>Д.2 При расчете по предельным усилиям принимают, что предельное состояние характеризуется достижением предельных усилий в кладке растянутой зоны. При расчете допускается образование трещин длиной не более 15 см на участках концентрации напряжений.</w:t>
      </w:r>
    </w:p>
    <w:p w:rsidR="005239C7" w:rsidRDefault="005239C7">
      <w:pPr>
        <w:pStyle w:val="ConsPlusNormal"/>
        <w:spacing w:before="220"/>
        <w:ind w:firstLine="540"/>
        <w:jc w:val="both"/>
      </w:pPr>
      <w:r>
        <w:t xml:space="preserve">Расчетный изгибающий момент </w:t>
      </w:r>
      <w:r>
        <w:rPr>
          <w:i/>
        </w:rPr>
        <w:t>M</w:t>
      </w:r>
      <w:r>
        <w:t xml:space="preserve"> простенков, не имеющих вертикальных опор, определяют из условия</w:t>
      </w:r>
    </w:p>
    <w:p w:rsidR="005239C7" w:rsidRDefault="005239C7">
      <w:pPr>
        <w:pStyle w:val="ConsPlusNormal"/>
        <w:ind w:firstLine="540"/>
        <w:jc w:val="both"/>
      </w:pPr>
    </w:p>
    <w:p w:rsidR="005239C7" w:rsidRDefault="005239C7">
      <w:pPr>
        <w:pStyle w:val="ConsPlusNormal"/>
        <w:jc w:val="center"/>
      </w:pPr>
      <w:bookmarkStart w:id="150" w:name="P3909"/>
      <w:bookmarkEnd w:id="150"/>
      <w:r>
        <w:rPr>
          <w:i/>
        </w:rPr>
        <w:t>M</w:t>
      </w:r>
      <w:r>
        <w:t xml:space="preserve"> &lt;= </w:t>
      </w:r>
      <w:r>
        <w:rPr>
          <w:i/>
        </w:rPr>
        <w:t>R</w:t>
      </w:r>
      <w:r>
        <w:rPr>
          <w:i/>
          <w:vertAlign w:val="subscript"/>
        </w:rPr>
        <w:t>tb</w:t>
      </w:r>
      <w:r>
        <w:rPr>
          <w:i/>
        </w:rPr>
        <w:t>W</w:t>
      </w:r>
      <w:r>
        <w:rPr>
          <w:vertAlign w:val="subscript"/>
        </w:rPr>
        <w:t>упр</w:t>
      </w:r>
      <w:r>
        <w:t>, (Д.1)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tb</w:t>
      </w:r>
      <w:r>
        <w:t xml:space="preserve"> - расчетное сопротивление кладки растяжению при изгибе, учитывающее нелинейную работу кладки, определяемое по </w:t>
      </w:r>
      <w:hyperlink w:anchor="P1370">
        <w:r>
          <w:rPr>
            <w:color w:val="0000FF"/>
          </w:rPr>
          <w:t>таблице 6.11</w:t>
        </w:r>
      </w:hyperlink>
      <w:r>
        <w:t>;</w:t>
      </w:r>
    </w:p>
    <w:p w:rsidR="005239C7" w:rsidRDefault="005239C7">
      <w:pPr>
        <w:pStyle w:val="ConsPlusNormal"/>
        <w:spacing w:before="220"/>
        <w:ind w:firstLine="540"/>
        <w:jc w:val="both"/>
      </w:pPr>
      <w:r>
        <w:rPr>
          <w:i/>
        </w:rPr>
        <w:t>W</w:t>
      </w:r>
      <w:r>
        <w:rPr>
          <w:vertAlign w:val="subscript"/>
        </w:rPr>
        <w:t>упр</w:t>
      </w:r>
      <w:r>
        <w:t xml:space="preserve"> - упругий момент сопротивления поперечного сечения простенка.</w:t>
      </w:r>
    </w:p>
    <w:p w:rsidR="005239C7" w:rsidRDefault="005239C7">
      <w:pPr>
        <w:pStyle w:val="ConsPlusNormal"/>
        <w:spacing w:before="220"/>
        <w:ind w:firstLine="540"/>
        <w:jc w:val="both"/>
      </w:pPr>
      <w:r>
        <w:t>В остальных случаях следует соблюдать условие</w:t>
      </w:r>
    </w:p>
    <w:p w:rsidR="005239C7" w:rsidRDefault="005239C7">
      <w:pPr>
        <w:pStyle w:val="ConsPlusNormal"/>
        <w:ind w:firstLine="540"/>
        <w:jc w:val="both"/>
      </w:pPr>
    </w:p>
    <w:p w:rsidR="005239C7" w:rsidRDefault="005239C7">
      <w:pPr>
        <w:pStyle w:val="ConsPlusNormal"/>
        <w:jc w:val="center"/>
      </w:pPr>
      <w:bookmarkStart w:id="151" w:name="P3915"/>
      <w:bookmarkEnd w:id="151"/>
      <w:r>
        <w:rPr>
          <w:noProof/>
          <w:position w:val="-8"/>
        </w:rPr>
        <w:drawing>
          <wp:inline distT="0" distB="0" distL="0" distR="0">
            <wp:extent cx="544830" cy="25146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r>
        <w:t>, (Д.2)</w:t>
      </w:r>
    </w:p>
    <w:p w:rsidR="005239C7" w:rsidRDefault="005239C7">
      <w:pPr>
        <w:pStyle w:val="ConsPlusNormal"/>
        <w:ind w:firstLine="540"/>
        <w:jc w:val="both"/>
      </w:pPr>
    </w:p>
    <w:p w:rsidR="005239C7" w:rsidRDefault="005239C7">
      <w:pPr>
        <w:pStyle w:val="ConsPlusNormal"/>
        <w:ind w:firstLine="540"/>
        <w:jc w:val="both"/>
      </w:pPr>
      <w:r>
        <w:lastRenderedPageBreak/>
        <w:t xml:space="preserve">где </w:t>
      </w:r>
      <w:r>
        <w:rPr>
          <w:noProof/>
          <w:position w:val="-8"/>
        </w:rPr>
        <w:drawing>
          <wp:inline distT="0" distB="0" distL="0" distR="0">
            <wp:extent cx="184150" cy="25146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 растягивающие напряжения.</w:t>
      </w:r>
    </w:p>
    <w:p w:rsidR="005239C7" w:rsidRDefault="005239C7">
      <w:pPr>
        <w:pStyle w:val="ConsPlusNormal"/>
        <w:spacing w:before="220"/>
        <w:ind w:firstLine="540"/>
        <w:jc w:val="both"/>
      </w:pPr>
      <w:r>
        <w:t xml:space="preserve">Д.3 При расчете кладки по образованию трещин при изгибе из плоскости по </w:t>
      </w:r>
      <w:hyperlink w:anchor="P2702">
        <w:r>
          <w:rPr>
            <w:color w:val="0000FF"/>
          </w:rPr>
          <w:t>формуле (8.1)</w:t>
        </w:r>
      </w:hyperlink>
      <w:r>
        <w:t xml:space="preserve"> следует учитывать возможность концентрации растягивающих напряжений на отдельных участках стен (например, по концам надоконных перемычек, в углах проемов, местах установки связей и др.). В этой связи к полученным значениям краевых напряжений </w:t>
      </w:r>
      <w:r>
        <w:rPr>
          <w:noProof/>
          <w:position w:val="-8"/>
        </w:rPr>
        <w:drawing>
          <wp:inline distT="0" distB="0" distL="0" distR="0">
            <wp:extent cx="184150" cy="25146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следует вводить коэффициент учета возможной концентрации напряжений, принимаемый при отсутствии данных сравнительных расчетов равным 1,5.</w:t>
      </w:r>
    </w:p>
    <w:p w:rsidR="005239C7" w:rsidRDefault="005239C7">
      <w:pPr>
        <w:pStyle w:val="ConsPlusNormal"/>
        <w:spacing w:before="220"/>
        <w:ind w:firstLine="540"/>
        <w:jc w:val="both"/>
      </w:pPr>
      <w:r>
        <w:t xml:space="preserve">Д.4 В случае невыполнения </w:t>
      </w:r>
      <w:hyperlink w:anchor="P3909">
        <w:r>
          <w:rPr>
            <w:color w:val="0000FF"/>
          </w:rPr>
          <w:t>условий (Д.1)</w:t>
        </w:r>
      </w:hyperlink>
      <w:r>
        <w:t xml:space="preserve"> и </w:t>
      </w:r>
      <w:hyperlink w:anchor="P3915">
        <w:r>
          <w:rPr>
            <w:color w:val="0000FF"/>
          </w:rPr>
          <w:t>(Д.2)</w:t>
        </w:r>
      </w:hyperlink>
      <w:r>
        <w:t xml:space="preserve"> для снижения значения изгибающих моментов, действующих в слоях кладки, применяют такие конструктивные мероприятия, как увеличение количества гибких связей между слоями, в том числе в виде сеток, рациональное соотношение изгибных жесткостей лицевого и внутреннего слоев и др.</w:t>
      </w:r>
    </w:p>
    <w:p w:rsidR="005239C7" w:rsidRDefault="005239C7">
      <w:pPr>
        <w:pStyle w:val="ConsPlusNormal"/>
        <w:jc w:val="both"/>
      </w:pPr>
      <w:r>
        <w:t xml:space="preserve">(п. Д.4 в ред. </w:t>
      </w:r>
      <w:hyperlink r:id="rId534">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Д.5 Устойчивость простенка против опрокидывания в случае, когда равнодействующая всех сил выходит за пределы ядра сечения, определяют из условия</w:t>
      </w:r>
    </w:p>
    <w:p w:rsidR="005239C7" w:rsidRDefault="005239C7">
      <w:pPr>
        <w:pStyle w:val="ConsPlusNormal"/>
        <w:ind w:firstLine="540"/>
        <w:jc w:val="both"/>
      </w:pPr>
    </w:p>
    <w:p w:rsidR="005239C7" w:rsidRDefault="005239C7">
      <w:pPr>
        <w:pStyle w:val="ConsPlusNormal"/>
        <w:jc w:val="center"/>
      </w:pPr>
      <w:r>
        <w:rPr>
          <w:i/>
        </w:rPr>
        <w:t>M</w:t>
      </w:r>
      <w:r>
        <w:rPr>
          <w:vertAlign w:val="subscript"/>
        </w:rPr>
        <w:t>опр</w:t>
      </w:r>
      <w:r>
        <w:t xml:space="preserve"> &lt;= </w:t>
      </w:r>
      <w:r>
        <w:rPr>
          <w:i/>
        </w:rPr>
        <w:t>m</w:t>
      </w:r>
      <w:r>
        <w:rPr>
          <w:vertAlign w:val="subscript"/>
        </w:rPr>
        <w:t>удер</w:t>
      </w:r>
      <w:r>
        <w:rPr>
          <w:i/>
        </w:rPr>
        <w:t>M</w:t>
      </w:r>
      <w:r>
        <w:rPr>
          <w:vertAlign w:val="subscript"/>
        </w:rPr>
        <w:t>удер</w:t>
      </w:r>
      <w:r>
        <w:t>, (Д.3)</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rPr>
          <w:vertAlign w:val="subscript"/>
        </w:rPr>
        <w:t>опр</w:t>
      </w:r>
      <w:r>
        <w:t xml:space="preserve"> - суммарный опрокидывающий момент относительно оси возможного поворота опоры;</w:t>
      </w:r>
    </w:p>
    <w:p w:rsidR="005239C7" w:rsidRDefault="005239C7">
      <w:pPr>
        <w:pStyle w:val="ConsPlusNormal"/>
        <w:spacing w:before="220"/>
        <w:ind w:firstLine="540"/>
        <w:jc w:val="both"/>
      </w:pPr>
      <w:r>
        <w:rPr>
          <w:i/>
        </w:rPr>
        <w:t>M</w:t>
      </w:r>
      <w:r>
        <w:rPr>
          <w:vertAlign w:val="subscript"/>
        </w:rPr>
        <w:t>удер</w:t>
      </w:r>
      <w:r>
        <w:t xml:space="preserve"> - суммарный удерживающий момент относительно оси возможного поворота опоры;</w:t>
      </w:r>
    </w:p>
    <w:p w:rsidR="005239C7" w:rsidRDefault="005239C7">
      <w:pPr>
        <w:pStyle w:val="ConsPlusNormal"/>
        <w:spacing w:before="220"/>
        <w:ind w:firstLine="540"/>
        <w:jc w:val="both"/>
      </w:pPr>
      <w:r>
        <w:rPr>
          <w:i/>
        </w:rPr>
        <w:t>m</w:t>
      </w:r>
      <w:r>
        <w:rPr>
          <w:vertAlign w:val="subscript"/>
        </w:rPr>
        <w:t>удер</w:t>
      </w:r>
      <w:r>
        <w:t xml:space="preserve"> - коэффициент условий работы при проверке устойчивости на сдвиг и опрокидывание.</w:t>
      </w:r>
    </w:p>
    <w:p w:rsidR="005239C7" w:rsidRDefault="005239C7">
      <w:pPr>
        <w:pStyle w:val="ConsPlusNormal"/>
        <w:spacing w:before="220"/>
        <w:ind w:firstLine="540"/>
        <w:jc w:val="both"/>
      </w:pPr>
      <w:r>
        <w:t>Этот коэффициент принимают равным 0,9 при опирании кладки непосредственно на плиту перекрытия и 0,8 - при опирании на слой гидроизоляции, отлив из жести, металлопластика и т.п.</w:t>
      </w:r>
    </w:p>
    <w:p w:rsidR="005239C7" w:rsidRDefault="005239C7">
      <w:pPr>
        <w:pStyle w:val="ConsPlusNormal"/>
        <w:spacing w:before="220"/>
        <w:ind w:firstLine="540"/>
        <w:jc w:val="both"/>
      </w:pPr>
      <w:r>
        <w:t>Д.6 Устойчивость простенка против сдвига определяют из условия</w:t>
      </w:r>
    </w:p>
    <w:p w:rsidR="005239C7" w:rsidRDefault="005239C7">
      <w:pPr>
        <w:pStyle w:val="ConsPlusNormal"/>
        <w:ind w:firstLine="540"/>
        <w:jc w:val="both"/>
      </w:pPr>
    </w:p>
    <w:p w:rsidR="005239C7" w:rsidRDefault="005239C7">
      <w:pPr>
        <w:pStyle w:val="ConsPlusNormal"/>
        <w:jc w:val="center"/>
      </w:pPr>
      <w:r>
        <w:rPr>
          <w:i/>
        </w:rPr>
        <w:t>N</w:t>
      </w:r>
      <w:r>
        <w:rPr>
          <w:vertAlign w:val="subscript"/>
        </w:rPr>
        <w:t>сдв</w:t>
      </w:r>
      <w:r>
        <w:t xml:space="preserve"> &lt;= (</w:t>
      </w:r>
      <w:r>
        <w:rPr>
          <w:i/>
        </w:rPr>
        <w:t>m</w:t>
      </w:r>
      <w:r>
        <w:rPr>
          <w:vertAlign w:val="subscript"/>
        </w:rPr>
        <w:t>удер</w:t>
      </w:r>
      <w:r>
        <w:t>/</w:t>
      </w:r>
      <w:r>
        <w:rPr>
          <w:i/>
        </w:rPr>
        <w:t>n</w:t>
      </w:r>
      <w:r>
        <w:rPr>
          <w:vertAlign w:val="subscript"/>
        </w:rPr>
        <w:t>удер</w:t>
      </w:r>
      <w:r>
        <w:t>)</w:t>
      </w:r>
      <w:r>
        <w:rPr>
          <w:i/>
        </w:rPr>
        <w:t>N</w:t>
      </w:r>
      <w:r>
        <w:rPr>
          <w:vertAlign w:val="subscript"/>
        </w:rPr>
        <w:t>удер</w:t>
      </w:r>
      <w:r>
        <w:t>, (Д.4)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n</w:t>
      </w:r>
      <w:r>
        <w:rPr>
          <w:vertAlign w:val="subscript"/>
        </w:rPr>
        <w:t>удер</w:t>
      </w:r>
      <w:r>
        <w:t xml:space="preserve"> - коэффициент надежности при проверке устойчивости;</w:t>
      </w:r>
    </w:p>
    <w:p w:rsidR="005239C7" w:rsidRDefault="005239C7">
      <w:pPr>
        <w:pStyle w:val="ConsPlusNormal"/>
        <w:spacing w:before="220"/>
        <w:ind w:firstLine="540"/>
        <w:jc w:val="both"/>
      </w:pPr>
      <w:r>
        <w:rPr>
          <w:i/>
        </w:rPr>
        <w:t>N</w:t>
      </w:r>
      <w:r>
        <w:rPr>
          <w:vertAlign w:val="subscript"/>
        </w:rPr>
        <w:t>сдв</w:t>
      </w:r>
      <w:r>
        <w:t xml:space="preserve"> - соответственно сдвигающие горизонтальные нагрузки и</w:t>
      </w:r>
    </w:p>
    <w:p w:rsidR="005239C7" w:rsidRDefault="005239C7">
      <w:pPr>
        <w:pStyle w:val="ConsPlusNormal"/>
        <w:spacing w:before="220"/>
        <w:ind w:firstLine="540"/>
        <w:jc w:val="both"/>
      </w:pPr>
      <w:r>
        <w:rPr>
          <w:i/>
        </w:rPr>
        <w:t>N</w:t>
      </w:r>
      <w:r>
        <w:rPr>
          <w:vertAlign w:val="subscript"/>
        </w:rPr>
        <w:t>удер</w:t>
      </w:r>
      <w:r>
        <w:t xml:space="preserve"> удерживающие силы.</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Е</w:t>
      </w:r>
    </w:p>
    <w:p w:rsidR="005239C7" w:rsidRDefault="005239C7">
      <w:pPr>
        <w:pStyle w:val="ConsPlusNormal"/>
        <w:ind w:firstLine="540"/>
        <w:jc w:val="both"/>
      </w:pPr>
    </w:p>
    <w:p w:rsidR="005239C7" w:rsidRDefault="005239C7">
      <w:pPr>
        <w:pStyle w:val="ConsPlusTitle"/>
        <w:jc w:val="center"/>
      </w:pPr>
      <w:bookmarkStart w:id="152" w:name="P3943"/>
      <w:bookmarkEnd w:id="152"/>
      <w:r>
        <w:t>РАСЧЕТ НА ВЕРТИКАЛЬНУЮ НАГРУЗКУ КАМЕННЫХ И АРМОКАМЕННЫХ</w:t>
      </w:r>
    </w:p>
    <w:p w:rsidR="005239C7" w:rsidRDefault="005239C7">
      <w:pPr>
        <w:pStyle w:val="ConsPlusTitle"/>
        <w:jc w:val="center"/>
      </w:pPr>
      <w:r>
        <w:t>КОНСТРУКЦИЙ С ИСПОЛЬЗОВАНИЕМ ДИАГРАММ ДЕФОРМИРОВАНИЯ</w:t>
      </w:r>
    </w:p>
    <w:p w:rsidR="005239C7" w:rsidRDefault="005239C7">
      <w:pPr>
        <w:pStyle w:val="ConsPlusNormal"/>
        <w:ind w:firstLine="540"/>
        <w:jc w:val="both"/>
      </w:pPr>
    </w:p>
    <w:p w:rsidR="005239C7" w:rsidRDefault="005239C7">
      <w:pPr>
        <w:pStyle w:val="ConsPlusNormal"/>
        <w:ind w:firstLine="540"/>
        <w:jc w:val="both"/>
      </w:pPr>
      <w:r>
        <w:t>Е.1 Расчет на вертикальную нагрузку кирпичных столбов в общем виде проводят с учетом сдерживания поперечных деформаций силами трения от уложенных по верху столба стальных распределительных пластин.</w:t>
      </w:r>
    </w:p>
    <w:p w:rsidR="005239C7" w:rsidRDefault="005239C7">
      <w:pPr>
        <w:pStyle w:val="ConsPlusNormal"/>
        <w:spacing w:before="220"/>
        <w:ind w:firstLine="540"/>
        <w:jc w:val="both"/>
      </w:pPr>
      <w:r>
        <w:t xml:space="preserve">Е.2 В качестве рабочих диаграмм деформирования кладки приняты двухлинейные диаграммы для стадий упругой работы и процесса трещинообразования до разрушения (рисунок </w:t>
      </w:r>
      <w:r>
        <w:lastRenderedPageBreak/>
        <w:t>Е.1, а) и определение момента образования трещин (рисунок Е.1, б).</w:t>
      </w:r>
    </w:p>
    <w:p w:rsidR="005239C7" w:rsidRDefault="005239C7">
      <w:pPr>
        <w:pStyle w:val="ConsPlusNormal"/>
        <w:ind w:firstLine="540"/>
        <w:jc w:val="both"/>
      </w:pPr>
    </w:p>
    <w:p w:rsidR="005239C7" w:rsidRDefault="005239C7">
      <w:pPr>
        <w:pStyle w:val="ConsPlusNormal"/>
        <w:jc w:val="center"/>
      </w:pPr>
      <w:r>
        <w:rPr>
          <w:noProof/>
          <w:position w:val="-192"/>
        </w:rPr>
        <w:drawing>
          <wp:inline distT="0" distB="0" distL="0" distR="0">
            <wp:extent cx="5574030" cy="258762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5574030" cy="258762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продольные деформации укорочения вдоль вектора</w:t>
      </w:r>
    </w:p>
    <w:p w:rsidR="005239C7" w:rsidRDefault="005239C7">
      <w:pPr>
        <w:pStyle w:val="ConsPlusNormal"/>
        <w:jc w:val="center"/>
      </w:pPr>
      <w:r>
        <w:t xml:space="preserve">сжимающего усилия, </w:t>
      </w:r>
      <w:r>
        <w:rPr>
          <w:i/>
        </w:rPr>
        <w:t>б</w:t>
      </w:r>
      <w:r>
        <w:t xml:space="preserve"> - поперечные деформации растяжения</w:t>
      </w:r>
    </w:p>
    <w:p w:rsidR="005239C7" w:rsidRDefault="005239C7">
      <w:pPr>
        <w:pStyle w:val="ConsPlusNormal"/>
        <w:ind w:firstLine="540"/>
        <w:jc w:val="both"/>
      </w:pPr>
    </w:p>
    <w:p w:rsidR="005239C7" w:rsidRDefault="005239C7">
      <w:pPr>
        <w:pStyle w:val="ConsPlusNormal"/>
        <w:jc w:val="center"/>
      </w:pPr>
      <w:bookmarkStart w:id="153" w:name="P3954"/>
      <w:bookmarkEnd w:id="153"/>
      <w:r>
        <w:rPr>
          <w:b/>
          <w:i/>
        </w:rPr>
        <w:t>Рисунок Е.1</w:t>
      </w:r>
      <w:r>
        <w:t xml:space="preserve"> </w:t>
      </w:r>
      <w:r>
        <w:rPr>
          <w:b/>
        </w:rPr>
        <w:t>- Расчетные диаграммы деформирования</w:t>
      </w:r>
    </w:p>
    <w:p w:rsidR="005239C7" w:rsidRDefault="005239C7">
      <w:pPr>
        <w:pStyle w:val="ConsPlusNormal"/>
        <w:ind w:firstLine="540"/>
        <w:jc w:val="both"/>
      </w:pPr>
    </w:p>
    <w:p w:rsidR="005239C7" w:rsidRDefault="005239C7">
      <w:pPr>
        <w:pStyle w:val="ConsPlusNormal"/>
        <w:ind w:firstLine="540"/>
        <w:jc w:val="both"/>
      </w:pPr>
      <w:r>
        <w:t>Е.3 Координаты параметрических точек диаграмм определяют по формулам:</w:t>
      </w:r>
    </w:p>
    <w:p w:rsidR="005239C7" w:rsidRDefault="005239C7">
      <w:pPr>
        <w:pStyle w:val="ConsPlusNormal"/>
        <w:spacing w:before="220"/>
        <w:ind w:firstLine="540"/>
        <w:jc w:val="both"/>
      </w:pPr>
      <w:r>
        <w:t xml:space="preserve">- напряжения </w:t>
      </w:r>
      <w:r>
        <w:rPr>
          <w:noProof/>
          <w:position w:val="-8"/>
        </w:rPr>
        <w:drawing>
          <wp:inline distT="0" distB="0" distL="0" distR="0">
            <wp:extent cx="184150"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соответствующие началу трещинообразования:</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1156970"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156970" cy="251460"/>
                    </a:xfrm>
                    <a:prstGeom prst="rect">
                      <a:avLst/>
                    </a:prstGeom>
                    <a:noFill/>
                    <a:ln>
                      <a:noFill/>
                    </a:ln>
                  </pic:spPr>
                </pic:pic>
              </a:graphicData>
            </a:graphic>
          </wp:inline>
        </w:drawing>
      </w:r>
      <w:r>
        <w:t>, (Е.1)</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k</w:t>
      </w:r>
      <w:r>
        <w:rPr>
          <w:vertAlign w:val="subscript"/>
        </w:rPr>
        <w:t>1</w:t>
      </w:r>
      <w:r>
        <w:t xml:space="preserve"> = </w:t>
      </w:r>
      <w:r>
        <w:rPr>
          <w:i/>
        </w:rPr>
        <w:t>A</w:t>
      </w:r>
      <w:r>
        <w:rPr>
          <w:i/>
          <w:vertAlign w:val="subscript"/>
        </w:rPr>
        <w:t>t</w:t>
      </w:r>
      <w:r>
        <w:t>/(</w:t>
      </w:r>
      <w:r>
        <w:rPr>
          <w:i/>
        </w:rPr>
        <w:t>A</w:t>
      </w:r>
      <w:r>
        <w:t xml:space="preserve"> - </w:t>
      </w:r>
      <w:r>
        <w:rPr>
          <w:i/>
        </w:rPr>
        <w:t>A</w:t>
      </w:r>
      <w:r>
        <w:rPr>
          <w:i/>
          <w:vertAlign w:val="subscript"/>
        </w:rPr>
        <w:t>ef</w:t>
      </w:r>
      <w:r>
        <w:t>) - характеристика соотношения площади отрыва и разности площадей поперечного сечения элемента и ядра сжатия;</w:t>
      </w:r>
    </w:p>
    <w:p w:rsidR="005239C7" w:rsidRDefault="005239C7">
      <w:pPr>
        <w:pStyle w:val="ConsPlusNormal"/>
        <w:spacing w:before="220"/>
        <w:ind w:firstLine="540"/>
        <w:jc w:val="both"/>
      </w:pPr>
      <w:r>
        <w:rPr>
          <w:i/>
        </w:rPr>
        <w:t>R</w:t>
      </w:r>
      <w:r>
        <w:rPr>
          <w:i/>
          <w:vertAlign w:val="subscript"/>
        </w:rPr>
        <w:t>t</w:t>
      </w:r>
      <w:r>
        <w:t xml:space="preserve"> - расчетное сопротивление кладки растяжению по перевязанному сечению, определяемое по </w:t>
      </w:r>
      <w:hyperlink w:anchor="P1370">
        <w:r>
          <w:rPr>
            <w:color w:val="0000FF"/>
          </w:rPr>
          <w:t>таблице 6.11</w:t>
        </w:r>
      </w:hyperlink>
      <w:r>
        <w:t>;</w:t>
      </w:r>
    </w:p>
    <w:p w:rsidR="005239C7" w:rsidRDefault="005239C7">
      <w:pPr>
        <w:pStyle w:val="ConsPlusNormal"/>
        <w:spacing w:before="220"/>
        <w:ind w:firstLine="540"/>
        <w:jc w:val="both"/>
      </w:pPr>
      <w:r>
        <w:rPr>
          <w:noProof/>
          <w:position w:val="-8"/>
        </w:rPr>
        <w:drawing>
          <wp:inline distT="0" distB="0" distL="0" distR="0">
            <wp:extent cx="234950" cy="25146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угол наклона поверхностей сдвига в приопорных зонах:</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11680" cy="27686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2011680" cy="276860"/>
                    </a:xfrm>
                    <a:prstGeom prst="rect">
                      <a:avLst/>
                    </a:prstGeom>
                    <a:noFill/>
                    <a:ln>
                      <a:noFill/>
                    </a:ln>
                  </pic:spPr>
                </pic:pic>
              </a:graphicData>
            </a:graphic>
          </wp:inline>
        </w:drawing>
      </w:r>
      <w:r>
        <w:t>, (Е.2)</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u</w:t>
      </w:r>
      <w:r>
        <w:t xml:space="preserve"> - временное сопротивление кладки сжатию, определяемое по </w:t>
      </w:r>
      <w:hyperlink w:anchor="P1638">
        <w:r>
          <w:rPr>
            <w:color w:val="0000FF"/>
          </w:rPr>
          <w:t>формуле (6.1)</w:t>
        </w:r>
      </w:hyperlink>
      <w:r>
        <w:t>;</w:t>
      </w:r>
    </w:p>
    <w:p w:rsidR="005239C7" w:rsidRDefault="005239C7">
      <w:pPr>
        <w:pStyle w:val="ConsPlusNormal"/>
        <w:spacing w:before="220"/>
        <w:ind w:firstLine="540"/>
        <w:jc w:val="both"/>
      </w:pPr>
      <w:r>
        <w:rPr>
          <w:i/>
        </w:rPr>
        <w:t>A</w:t>
      </w:r>
      <w:r>
        <w:rPr>
          <w:i/>
          <w:vertAlign w:val="subscript"/>
        </w:rPr>
        <w:t>t</w:t>
      </w:r>
      <w:r>
        <w:t xml:space="preserve"> - суммарная площадь поверхностей отрыва, определяемая суммой </w:t>
      </w:r>
      <w:r>
        <w:rPr>
          <w:i/>
        </w:rPr>
        <w:t>A</w:t>
      </w:r>
      <w:r>
        <w:rPr>
          <w:i/>
          <w:vertAlign w:val="subscript"/>
        </w:rPr>
        <w:t>t</w:t>
      </w:r>
      <w:r>
        <w:rPr>
          <w:vertAlign w:val="subscript"/>
        </w:rPr>
        <w:t>,1</w:t>
      </w:r>
      <w:r>
        <w:t xml:space="preserve">, </w:t>
      </w:r>
      <w:r>
        <w:rPr>
          <w:i/>
        </w:rPr>
        <w:t>A</w:t>
      </w:r>
      <w:r>
        <w:rPr>
          <w:i/>
          <w:vertAlign w:val="subscript"/>
        </w:rPr>
        <w:t>t</w:t>
      </w:r>
      <w:r>
        <w:rPr>
          <w:vertAlign w:val="subscript"/>
        </w:rPr>
        <w:t>,2</w:t>
      </w:r>
      <w:r>
        <w:t>:</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37080" cy="27686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2037080" cy="276860"/>
                    </a:xfrm>
                    <a:prstGeom prst="rect">
                      <a:avLst/>
                    </a:prstGeom>
                    <a:noFill/>
                    <a:ln>
                      <a:noFill/>
                    </a:ln>
                  </pic:spPr>
                </pic:pic>
              </a:graphicData>
            </a:graphic>
          </wp:inline>
        </w:drawing>
      </w:r>
      <w:r>
        <w:t>, (Е.3)</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53590" cy="27686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2053590" cy="276860"/>
                    </a:xfrm>
                    <a:prstGeom prst="rect">
                      <a:avLst/>
                    </a:prstGeom>
                    <a:noFill/>
                    <a:ln>
                      <a:noFill/>
                    </a:ln>
                  </pic:spPr>
                </pic:pic>
              </a:graphicData>
            </a:graphic>
          </wp:inline>
        </w:drawing>
      </w:r>
      <w:r>
        <w:t>, (Е.4)</w:t>
      </w:r>
    </w:p>
    <w:p w:rsidR="005239C7" w:rsidRDefault="005239C7">
      <w:pPr>
        <w:pStyle w:val="ConsPlusNormal"/>
        <w:ind w:firstLine="540"/>
        <w:jc w:val="both"/>
      </w:pPr>
    </w:p>
    <w:p w:rsidR="005239C7" w:rsidRDefault="005239C7">
      <w:pPr>
        <w:pStyle w:val="ConsPlusNormal"/>
        <w:ind w:firstLine="540"/>
        <w:jc w:val="both"/>
      </w:pPr>
      <w:r>
        <w:rPr>
          <w:i/>
        </w:rPr>
        <w:t>h</w:t>
      </w:r>
      <w:r>
        <w:rPr>
          <w:vertAlign w:val="subscript"/>
        </w:rPr>
        <w:t>1</w:t>
      </w:r>
      <w:r>
        <w:t xml:space="preserve">, </w:t>
      </w:r>
      <w:r>
        <w:rPr>
          <w:i/>
        </w:rPr>
        <w:t>h</w:t>
      </w:r>
      <w:r>
        <w:rPr>
          <w:vertAlign w:val="subscript"/>
        </w:rPr>
        <w:t>2</w:t>
      </w:r>
      <w:r>
        <w:t xml:space="preserve"> - высоты сжато-растянутых зон с учетом возможного неравенства сторон поперечного сечения конструкции,</w:t>
      </w:r>
    </w:p>
    <w:p w:rsidR="005239C7" w:rsidRDefault="005239C7">
      <w:pPr>
        <w:pStyle w:val="ConsPlusNormal"/>
        <w:spacing w:before="220"/>
        <w:ind w:firstLine="540"/>
        <w:jc w:val="both"/>
      </w:pPr>
      <w:r>
        <w:rPr>
          <w:i/>
        </w:rPr>
        <w:t>h</w:t>
      </w:r>
      <w:r>
        <w:rPr>
          <w:i/>
          <w:vertAlign w:val="subscript"/>
        </w:rPr>
        <w:t>1</w:t>
      </w:r>
      <w:r>
        <w:t xml:space="preserve"> = 2,5</w:t>
      </w:r>
      <w:r>
        <w:rPr>
          <w:i/>
        </w:rPr>
        <w:t>a</w:t>
      </w:r>
      <w:r>
        <w:t xml:space="preserve">, </w:t>
      </w:r>
      <w:r>
        <w:rPr>
          <w:i/>
        </w:rPr>
        <w:t>h</w:t>
      </w:r>
      <w:r>
        <w:rPr>
          <w:i/>
          <w:vertAlign w:val="subscript"/>
        </w:rPr>
        <w:t>2</w:t>
      </w:r>
      <w:r>
        <w:t xml:space="preserve"> = 2,5</w:t>
      </w:r>
      <w:r>
        <w:rPr>
          <w:i/>
        </w:rPr>
        <w:t>b</w:t>
      </w:r>
      <w:r>
        <w:t>;</w:t>
      </w:r>
    </w:p>
    <w:p w:rsidR="005239C7" w:rsidRDefault="005239C7">
      <w:pPr>
        <w:pStyle w:val="ConsPlusNormal"/>
        <w:spacing w:before="220"/>
        <w:ind w:firstLine="540"/>
        <w:jc w:val="both"/>
      </w:pPr>
      <w:r>
        <w:rPr>
          <w:i/>
        </w:rPr>
        <w:lastRenderedPageBreak/>
        <w:t>A</w:t>
      </w:r>
      <w:r>
        <w:t xml:space="preserve"> - площадь поперечного сечения элемента;</w:t>
      </w:r>
    </w:p>
    <w:p w:rsidR="005239C7" w:rsidRDefault="005239C7">
      <w:pPr>
        <w:pStyle w:val="ConsPlusNormal"/>
        <w:ind w:firstLine="540"/>
        <w:jc w:val="both"/>
      </w:pPr>
    </w:p>
    <w:p w:rsidR="005239C7" w:rsidRDefault="005239C7">
      <w:pPr>
        <w:pStyle w:val="ConsPlusNormal"/>
        <w:jc w:val="center"/>
      </w:pPr>
      <w:r>
        <w:rPr>
          <w:i/>
        </w:rPr>
        <w:t>A</w:t>
      </w:r>
      <w:r>
        <w:t xml:space="preserve"> = </w:t>
      </w:r>
      <w:r>
        <w:rPr>
          <w:i/>
        </w:rPr>
        <w:t>ab</w:t>
      </w:r>
      <w:r>
        <w:t>, (Е.5)</w:t>
      </w:r>
    </w:p>
    <w:p w:rsidR="005239C7" w:rsidRDefault="005239C7">
      <w:pPr>
        <w:pStyle w:val="ConsPlusNormal"/>
        <w:ind w:firstLine="540"/>
        <w:jc w:val="both"/>
      </w:pPr>
    </w:p>
    <w:p w:rsidR="005239C7" w:rsidRDefault="005239C7">
      <w:pPr>
        <w:pStyle w:val="ConsPlusNormal"/>
        <w:ind w:firstLine="540"/>
        <w:jc w:val="both"/>
      </w:pPr>
      <w:r>
        <w:rPr>
          <w:i/>
        </w:rPr>
        <w:t>A</w:t>
      </w:r>
      <w:r>
        <w:rPr>
          <w:i/>
          <w:vertAlign w:val="subscript"/>
        </w:rPr>
        <w:t>ef</w:t>
      </w:r>
      <w:r>
        <w:t xml:space="preserve"> - площадь ядра сжатия:</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089660" cy="27686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89660" cy="276860"/>
                    </a:xfrm>
                    <a:prstGeom prst="rect">
                      <a:avLst/>
                    </a:prstGeom>
                    <a:noFill/>
                    <a:ln>
                      <a:noFill/>
                    </a:ln>
                  </pic:spPr>
                </pic:pic>
              </a:graphicData>
            </a:graphic>
          </wp:inline>
        </w:drawing>
      </w:r>
      <w:r>
        <w:t>. (Е.6)</w:t>
      </w:r>
    </w:p>
    <w:p w:rsidR="005239C7" w:rsidRDefault="005239C7">
      <w:pPr>
        <w:pStyle w:val="ConsPlusNormal"/>
        <w:ind w:firstLine="540"/>
        <w:jc w:val="both"/>
      </w:pPr>
    </w:p>
    <w:p w:rsidR="005239C7" w:rsidRDefault="005239C7">
      <w:pPr>
        <w:pStyle w:val="ConsPlusNormal"/>
        <w:ind w:firstLine="540"/>
        <w:jc w:val="both"/>
      </w:pPr>
      <w:r>
        <w:t xml:space="preserve">- временное сопротивление кладки сжатию - </w:t>
      </w:r>
      <w:r>
        <w:rPr>
          <w:noProof/>
          <w:position w:val="-8"/>
        </w:rPr>
        <w:drawing>
          <wp:inline distT="0" distB="0" distL="0" distR="0">
            <wp:extent cx="251460" cy="25146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2137410" cy="25146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137410" cy="251460"/>
                    </a:xfrm>
                    <a:prstGeom prst="rect">
                      <a:avLst/>
                    </a:prstGeom>
                    <a:noFill/>
                    <a:ln>
                      <a:noFill/>
                    </a:ln>
                  </pic:spPr>
                </pic:pic>
              </a:graphicData>
            </a:graphic>
          </wp:inline>
        </w:drawing>
      </w:r>
      <w:r>
        <w:t>, (Е.7)</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k</w:t>
      </w:r>
      <w:r>
        <w:rPr>
          <w:i/>
          <w:vertAlign w:val="subscript"/>
        </w:rPr>
        <w:t>2</w:t>
      </w:r>
      <w:r>
        <w:t xml:space="preserve"> = </w:t>
      </w:r>
      <w:r>
        <w:rPr>
          <w:i/>
        </w:rPr>
        <w:t>A</w:t>
      </w:r>
      <w:r>
        <w:rPr>
          <w:i/>
          <w:vertAlign w:val="subscript"/>
        </w:rPr>
        <w:t>sh</w:t>
      </w:r>
      <w:r>
        <w:t>/(</w:t>
      </w:r>
      <w:r>
        <w:rPr>
          <w:i/>
        </w:rPr>
        <w:t>A</w:t>
      </w:r>
      <w:r>
        <w:t xml:space="preserve"> - </w:t>
      </w:r>
      <w:r>
        <w:rPr>
          <w:i/>
        </w:rPr>
        <w:t>A</w:t>
      </w:r>
      <w:r>
        <w:rPr>
          <w:i/>
          <w:vertAlign w:val="subscript"/>
        </w:rPr>
        <w:t>ef</w:t>
      </w:r>
      <w:r>
        <w:t>) - характеристика соотношения площади поверхностей сдвига и разности площадей поперечного сечения элемента и ядра сжатия;</w:t>
      </w:r>
    </w:p>
    <w:p w:rsidR="005239C7" w:rsidRDefault="005239C7">
      <w:pPr>
        <w:pStyle w:val="ConsPlusNormal"/>
        <w:spacing w:before="220"/>
        <w:ind w:firstLine="540"/>
        <w:jc w:val="both"/>
      </w:pPr>
      <w:r>
        <w:rPr>
          <w:i/>
        </w:rPr>
        <w:t>A</w:t>
      </w:r>
      <w:r>
        <w:rPr>
          <w:i/>
          <w:vertAlign w:val="subscript"/>
        </w:rPr>
        <w:t>sh</w:t>
      </w:r>
      <w:r>
        <w:t xml:space="preserve"> - площадь поверхности сдвига в приопорной зоне:</w:t>
      </w:r>
    </w:p>
    <w:p w:rsidR="005239C7" w:rsidRDefault="005239C7">
      <w:pPr>
        <w:pStyle w:val="ConsPlusNormal"/>
        <w:ind w:firstLine="540"/>
        <w:jc w:val="both"/>
      </w:pPr>
    </w:p>
    <w:p w:rsidR="005239C7" w:rsidRDefault="005239C7">
      <w:pPr>
        <w:pStyle w:val="ConsPlusNormal"/>
        <w:jc w:val="center"/>
      </w:pPr>
      <w:bookmarkStart w:id="154" w:name="P3991"/>
      <w:bookmarkEnd w:id="154"/>
      <w:r>
        <w:rPr>
          <w:noProof/>
          <w:position w:val="-12"/>
        </w:rPr>
        <w:drawing>
          <wp:inline distT="0" distB="0" distL="0" distR="0">
            <wp:extent cx="1911350" cy="29337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1911350" cy="293370"/>
                    </a:xfrm>
                    <a:prstGeom prst="rect">
                      <a:avLst/>
                    </a:prstGeom>
                    <a:noFill/>
                    <a:ln>
                      <a:noFill/>
                    </a:ln>
                  </pic:spPr>
                </pic:pic>
              </a:graphicData>
            </a:graphic>
          </wp:inline>
        </w:drawing>
      </w:r>
      <w:r>
        <w:t>, (Е.8)</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sh</w:t>
      </w:r>
      <w:r>
        <w:t xml:space="preserve"> - сопротивление кладки сдвигу, принимаемое в диапазоне </w:t>
      </w:r>
      <w:r>
        <w:rPr>
          <w:noProof/>
          <w:position w:val="-10"/>
        </w:rPr>
        <w:drawing>
          <wp:inline distT="0" distB="0" distL="0" distR="0">
            <wp:extent cx="896620" cy="26797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896620" cy="26797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Величины напряжений </w:t>
      </w:r>
      <w:r>
        <w:rPr>
          <w:noProof/>
          <w:position w:val="-8"/>
        </w:rPr>
        <w:drawing>
          <wp:inline distT="0" distB="0" distL="0" distR="0">
            <wp:extent cx="276860" cy="25146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являются параметрическими координатами диаграммы деформирования (</w:t>
      </w:r>
      <w:hyperlink w:anchor="P3954">
        <w:r>
          <w:rPr>
            <w:color w:val="0000FF"/>
          </w:rPr>
          <w:t>рисунок Е.1</w:t>
        </w:r>
      </w:hyperlink>
      <w:r>
        <w:t>, а). Соответствующие им относительные продольные деформации конструкции:</w:t>
      </w:r>
    </w:p>
    <w:p w:rsidR="005239C7" w:rsidRDefault="005239C7">
      <w:pPr>
        <w:pStyle w:val="ConsPlusNormal"/>
        <w:ind w:firstLine="540"/>
        <w:jc w:val="both"/>
      </w:pPr>
    </w:p>
    <w:p w:rsidR="005239C7" w:rsidRDefault="005239C7">
      <w:pPr>
        <w:pStyle w:val="ConsPlusNormal"/>
        <w:jc w:val="center"/>
      </w:pPr>
      <w:r>
        <w:rPr>
          <w:noProof/>
          <w:position w:val="-12"/>
        </w:rPr>
        <w:drawing>
          <wp:inline distT="0" distB="0" distL="0" distR="0">
            <wp:extent cx="2263140" cy="29337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263140" cy="293370"/>
                    </a:xfrm>
                    <a:prstGeom prst="rect">
                      <a:avLst/>
                    </a:prstGeom>
                    <a:noFill/>
                    <a:ln>
                      <a:noFill/>
                    </a:ln>
                  </pic:spPr>
                </pic:pic>
              </a:graphicData>
            </a:graphic>
          </wp:inline>
        </w:drawing>
      </w:r>
      <w:r>
        <w:t>, (Е.9)</w:t>
      </w:r>
    </w:p>
    <w:p w:rsidR="005239C7" w:rsidRDefault="005239C7">
      <w:pPr>
        <w:pStyle w:val="ConsPlusNormal"/>
        <w:ind w:firstLine="540"/>
        <w:jc w:val="both"/>
      </w:pPr>
    </w:p>
    <w:p w:rsidR="005239C7" w:rsidRDefault="005239C7">
      <w:pPr>
        <w:pStyle w:val="ConsPlusNormal"/>
        <w:jc w:val="center"/>
      </w:pPr>
      <w:r>
        <w:rPr>
          <w:noProof/>
          <w:position w:val="-12"/>
        </w:rPr>
        <w:drawing>
          <wp:inline distT="0" distB="0" distL="0" distR="0">
            <wp:extent cx="2237740" cy="29337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2237740" cy="293370"/>
                    </a:xfrm>
                    <a:prstGeom prst="rect">
                      <a:avLst/>
                    </a:prstGeom>
                    <a:noFill/>
                    <a:ln>
                      <a:noFill/>
                    </a:ln>
                  </pic:spPr>
                </pic:pic>
              </a:graphicData>
            </a:graphic>
          </wp:inline>
        </w:drawing>
      </w:r>
      <w:r>
        <w:t>. (Е.10)</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rPr>
        <w:drawing>
          <wp:inline distT="0" distB="0" distL="0" distR="0">
            <wp:extent cx="142240" cy="15113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упругая характеристика кладки, принимаемая по </w:t>
      </w:r>
      <w:hyperlink w:anchor="P1706">
        <w:r>
          <w:rPr>
            <w:color w:val="0000FF"/>
          </w:rPr>
          <w:t>таблице 6.16 п. 6.24</w:t>
        </w:r>
      </w:hyperlink>
      <w:r>
        <w:t>;</w:t>
      </w:r>
    </w:p>
    <w:p w:rsidR="005239C7" w:rsidRDefault="005239C7">
      <w:pPr>
        <w:pStyle w:val="ConsPlusNormal"/>
        <w:spacing w:before="220"/>
        <w:ind w:firstLine="540"/>
        <w:jc w:val="both"/>
      </w:pPr>
      <w:r>
        <w:rPr>
          <w:i/>
        </w:rPr>
        <w:t>n</w:t>
      </w:r>
      <w:r>
        <w:rPr>
          <w:vertAlign w:val="subscript"/>
        </w:rPr>
        <w:t>1</w:t>
      </w:r>
      <w:r>
        <w:t xml:space="preserve">, </w:t>
      </w:r>
      <w:r>
        <w:rPr>
          <w:i/>
        </w:rPr>
        <w:t>n</w:t>
      </w:r>
      <w:r>
        <w:rPr>
          <w:vertAlign w:val="subscript"/>
        </w:rPr>
        <w:t>2</w:t>
      </w:r>
      <w:r>
        <w:t xml:space="preserve"> - поправочные коэффициенты, принимаемые по таблице Е.1.</w:t>
      </w:r>
    </w:p>
    <w:p w:rsidR="005239C7" w:rsidRDefault="005239C7">
      <w:pPr>
        <w:pStyle w:val="ConsPlusNormal"/>
        <w:ind w:firstLine="540"/>
        <w:jc w:val="both"/>
      </w:pPr>
    </w:p>
    <w:p w:rsidR="005239C7" w:rsidRDefault="005239C7">
      <w:pPr>
        <w:pStyle w:val="ConsPlusNormal"/>
        <w:jc w:val="right"/>
      </w:pPr>
      <w:r>
        <w:t>Таблица Е.1</w:t>
      </w:r>
    </w:p>
    <w:p w:rsidR="005239C7" w:rsidRDefault="005239C7">
      <w:pPr>
        <w:pStyle w:val="ConsPlusNormal"/>
        <w:ind w:firstLine="540"/>
        <w:jc w:val="both"/>
      </w:pPr>
    </w:p>
    <w:p w:rsidR="005239C7" w:rsidRDefault="005239C7">
      <w:pPr>
        <w:pStyle w:val="ConsPlusNormal"/>
        <w:jc w:val="center"/>
      </w:pPr>
      <w:r>
        <w:rPr>
          <w:b/>
        </w:rPr>
        <w:t>Значения поправочных коэффициентов</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195"/>
        <w:gridCol w:w="2381"/>
        <w:gridCol w:w="1530"/>
      </w:tblGrid>
      <w:tr w:rsidR="005239C7">
        <w:tc>
          <w:tcPr>
            <w:tcW w:w="964" w:type="dxa"/>
            <w:vMerge w:val="restart"/>
            <w:vAlign w:val="center"/>
          </w:tcPr>
          <w:p w:rsidR="005239C7" w:rsidRDefault="005239C7">
            <w:pPr>
              <w:pStyle w:val="ConsPlusNormal"/>
              <w:jc w:val="center"/>
            </w:pPr>
            <w:r>
              <w:t>Группа кладки</w:t>
            </w:r>
          </w:p>
        </w:tc>
        <w:tc>
          <w:tcPr>
            <w:tcW w:w="4195" w:type="dxa"/>
            <w:vMerge w:val="restart"/>
            <w:vAlign w:val="center"/>
          </w:tcPr>
          <w:p w:rsidR="005239C7" w:rsidRDefault="005239C7">
            <w:pPr>
              <w:pStyle w:val="ConsPlusNormal"/>
              <w:jc w:val="center"/>
            </w:pPr>
            <w:r>
              <w:t>Описание</w:t>
            </w:r>
          </w:p>
        </w:tc>
        <w:tc>
          <w:tcPr>
            <w:tcW w:w="3911" w:type="dxa"/>
            <w:gridSpan w:val="2"/>
            <w:vAlign w:val="center"/>
          </w:tcPr>
          <w:p w:rsidR="005239C7" w:rsidRDefault="005239C7">
            <w:pPr>
              <w:pStyle w:val="ConsPlusNormal"/>
              <w:jc w:val="center"/>
            </w:pPr>
            <w:r>
              <w:t>Поправочный коэффициент</w:t>
            </w:r>
          </w:p>
        </w:tc>
      </w:tr>
      <w:tr w:rsidR="005239C7">
        <w:tc>
          <w:tcPr>
            <w:tcW w:w="964" w:type="dxa"/>
            <w:vMerge/>
          </w:tcPr>
          <w:p w:rsidR="005239C7" w:rsidRDefault="005239C7">
            <w:pPr>
              <w:pStyle w:val="ConsPlusNormal"/>
            </w:pPr>
          </w:p>
        </w:tc>
        <w:tc>
          <w:tcPr>
            <w:tcW w:w="4195" w:type="dxa"/>
            <w:vMerge/>
          </w:tcPr>
          <w:p w:rsidR="005239C7" w:rsidRDefault="005239C7">
            <w:pPr>
              <w:pStyle w:val="ConsPlusNormal"/>
            </w:pPr>
          </w:p>
        </w:tc>
        <w:tc>
          <w:tcPr>
            <w:tcW w:w="2381" w:type="dxa"/>
            <w:vAlign w:val="center"/>
          </w:tcPr>
          <w:p w:rsidR="005239C7" w:rsidRDefault="005239C7">
            <w:pPr>
              <w:pStyle w:val="ConsPlusNormal"/>
              <w:jc w:val="center"/>
            </w:pPr>
            <w:r>
              <w:t>трещинообразование</w:t>
            </w:r>
          </w:p>
          <w:p w:rsidR="005239C7" w:rsidRDefault="005239C7">
            <w:pPr>
              <w:pStyle w:val="ConsPlusNormal"/>
              <w:jc w:val="center"/>
            </w:pPr>
            <w:r>
              <w:rPr>
                <w:i/>
              </w:rPr>
              <w:t>n</w:t>
            </w:r>
            <w:r>
              <w:rPr>
                <w:vertAlign w:val="subscript"/>
              </w:rPr>
              <w:t>1</w:t>
            </w:r>
          </w:p>
        </w:tc>
        <w:tc>
          <w:tcPr>
            <w:tcW w:w="1530" w:type="dxa"/>
            <w:vAlign w:val="center"/>
          </w:tcPr>
          <w:p w:rsidR="005239C7" w:rsidRDefault="005239C7">
            <w:pPr>
              <w:pStyle w:val="ConsPlusNormal"/>
              <w:jc w:val="center"/>
            </w:pPr>
            <w:r>
              <w:t>разрушение</w:t>
            </w:r>
          </w:p>
          <w:p w:rsidR="005239C7" w:rsidRDefault="005239C7">
            <w:pPr>
              <w:pStyle w:val="ConsPlusNormal"/>
              <w:jc w:val="center"/>
            </w:pPr>
            <w:r>
              <w:rPr>
                <w:i/>
              </w:rPr>
              <w:t>n</w:t>
            </w:r>
            <w:r>
              <w:rPr>
                <w:vertAlign w:val="subscript"/>
              </w:rPr>
              <w:t>2</w:t>
            </w:r>
          </w:p>
        </w:tc>
      </w:tr>
      <w:tr w:rsidR="005239C7">
        <w:tc>
          <w:tcPr>
            <w:tcW w:w="964" w:type="dxa"/>
            <w:vAlign w:val="center"/>
          </w:tcPr>
          <w:p w:rsidR="005239C7" w:rsidRDefault="005239C7">
            <w:pPr>
              <w:pStyle w:val="ConsPlusNormal"/>
              <w:jc w:val="center"/>
            </w:pPr>
            <w:r>
              <w:t>1</w:t>
            </w:r>
          </w:p>
        </w:tc>
        <w:tc>
          <w:tcPr>
            <w:tcW w:w="4195" w:type="dxa"/>
            <w:vAlign w:val="center"/>
          </w:tcPr>
          <w:p w:rsidR="005239C7" w:rsidRDefault="005239C7">
            <w:pPr>
              <w:pStyle w:val="ConsPlusNormal"/>
              <w:jc w:val="center"/>
            </w:pPr>
            <w:r>
              <w:t>Кладки из полнотелых керамических и силикатных кирпичей 1НФ - 1,4НФ</w:t>
            </w:r>
          </w:p>
        </w:tc>
        <w:tc>
          <w:tcPr>
            <w:tcW w:w="2381" w:type="dxa"/>
            <w:vAlign w:val="center"/>
          </w:tcPr>
          <w:p w:rsidR="005239C7" w:rsidRDefault="005239C7">
            <w:pPr>
              <w:pStyle w:val="ConsPlusNormal"/>
              <w:jc w:val="center"/>
            </w:pPr>
            <w:r>
              <w:t>0,55</w:t>
            </w:r>
          </w:p>
        </w:tc>
        <w:tc>
          <w:tcPr>
            <w:tcW w:w="1530" w:type="dxa"/>
            <w:vAlign w:val="center"/>
          </w:tcPr>
          <w:p w:rsidR="005239C7" w:rsidRDefault="005239C7">
            <w:pPr>
              <w:pStyle w:val="ConsPlusNormal"/>
              <w:jc w:val="center"/>
            </w:pPr>
            <w:r>
              <w:t>0,7</w:t>
            </w:r>
          </w:p>
        </w:tc>
      </w:tr>
      <w:tr w:rsidR="005239C7">
        <w:tc>
          <w:tcPr>
            <w:tcW w:w="964" w:type="dxa"/>
            <w:vAlign w:val="center"/>
          </w:tcPr>
          <w:p w:rsidR="005239C7" w:rsidRDefault="005239C7">
            <w:pPr>
              <w:pStyle w:val="ConsPlusNormal"/>
              <w:jc w:val="center"/>
            </w:pPr>
            <w:r>
              <w:t>2</w:t>
            </w:r>
          </w:p>
        </w:tc>
        <w:tc>
          <w:tcPr>
            <w:tcW w:w="4195" w:type="dxa"/>
            <w:vAlign w:val="center"/>
          </w:tcPr>
          <w:p w:rsidR="005239C7" w:rsidRDefault="005239C7">
            <w:pPr>
              <w:pStyle w:val="ConsPlusNormal"/>
              <w:jc w:val="center"/>
            </w:pPr>
            <w:r>
              <w:t>Кладки из пустотных стеновых материалов 1НФ - 2,1НФ</w:t>
            </w:r>
          </w:p>
        </w:tc>
        <w:tc>
          <w:tcPr>
            <w:tcW w:w="2381" w:type="dxa"/>
            <w:vAlign w:val="center"/>
          </w:tcPr>
          <w:p w:rsidR="005239C7" w:rsidRDefault="005239C7">
            <w:pPr>
              <w:pStyle w:val="ConsPlusNormal"/>
              <w:jc w:val="center"/>
            </w:pPr>
            <w:r>
              <w:t>1,0</w:t>
            </w:r>
          </w:p>
        </w:tc>
        <w:tc>
          <w:tcPr>
            <w:tcW w:w="1530" w:type="dxa"/>
            <w:vAlign w:val="center"/>
          </w:tcPr>
          <w:p w:rsidR="005239C7" w:rsidRDefault="005239C7">
            <w:pPr>
              <w:pStyle w:val="ConsPlusNormal"/>
              <w:jc w:val="center"/>
            </w:pPr>
            <w:r>
              <w:t>1,25</w:t>
            </w:r>
          </w:p>
        </w:tc>
      </w:tr>
      <w:tr w:rsidR="005239C7">
        <w:tc>
          <w:tcPr>
            <w:tcW w:w="964" w:type="dxa"/>
            <w:vAlign w:val="center"/>
          </w:tcPr>
          <w:p w:rsidR="005239C7" w:rsidRDefault="005239C7">
            <w:pPr>
              <w:pStyle w:val="ConsPlusNormal"/>
              <w:jc w:val="center"/>
            </w:pPr>
            <w:r>
              <w:t>3</w:t>
            </w:r>
          </w:p>
        </w:tc>
        <w:tc>
          <w:tcPr>
            <w:tcW w:w="4195" w:type="dxa"/>
            <w:vAlign w:val="center"/>
          </w:tcPr>
          <w:p w:rsidR="005239C7" w:rsidRDefault="005239C7">
            <w:pPr>
              <w:pStyle w:val="ConsPlusNormal"/>
              <w:jc w:val="center"/>
            </w:pPr>
            <w:r>
              <w:t xml:space="preserve">Кладки из крупноформатных </w:t>
            </w:r>
            <w:r>
              <w:lastRenderedPageBreak/>
              <w:t>керамических, пено-, газо-, керамзитобетонных камней, в том числе пустотных</w:t>
            </w:r>
          </w:p>
        </w:tc>
        <w:tc>
          <w:tcPr>
            <w:tcW w:w="2381" w:type="dxa"/>
            <w:vAlign w:val="center"/>
          </w:tcPr>
          <w:p w:rsidR="005239C7" w:rsidRDefault="005239C7">
            <w:pPr>
              <w:pStyle w:val="ConsPlusNormal"/>
              <w:jc w:val="center"/>
            </w:pPr>
            <w:r>
              <w:lastRenderedPageBreak/>
              <w:t>1,75</w:t>
            </w:r>
          </w:p>
        </w:tc>
        <w:tc>
          <w:tcPr>
            <w:tcW w:w="1530" w:type="dxa"/>
            <w:vAlign w:val="center"/>
          </w:tcPr>
          <w:p w:rsidR="005239C7" w:rsidRDefault="005239C7">
            <w:pPr>
              <w:pStyle w:val="ConsPlusNormal"/>
              <w:jc w:val="center"/>
            </w:pPr>
            <w:r>
              <w:t>1,5</w:t>
            </w:r>
          </w:p>
        </w:tc>
      </w:tr>
    </w:tbl>
    <w:p w:rsidR="005239C7" w:rsidRDefault="005239C7">
      <w:pPr>
        <w:pStyle w:val="ConsPlusNormal"/>
        <w:ind w:firstLine="540"/>
        <w:jc w:val="both"/>
      </w:pPr>
    </w:p>
    <w:p w:rsidR="005239C7" w:rsidRDefault="005239C7">
      <w:pPr>
        <w:pStyle w:val="ConsPlusNormal"/>
        <w:ind w:firstLine="540"/>
        <w:jc w:val="both"/>
      </w:pPr>
      <w:r>
        <w:t>Деформации поперечного расширения элемента в уровне средней сжато-растянутой зоны до образования трещин определяют по формуле</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502920" cy="25146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(Е.11)</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rPr>
        <w:drawing>
          <wp:inline distT="0" distB="0" distL="0" distR="0">
            <wp:extent cx="142240" cy="15113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Пуассона, </w:t>
      </w:r>
      <w:r>
        <w:rPr>
          <w:noProof/>
          <w:position w:val="-5"/>
        </w:rPr>
        <w:drawing>
          <wp:inline distT="0" distB="0" distL="0" distR="0">
            <wp:extent cx="544830" cy="20955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544830" cy="20955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jc w:val="center"/>
      </w:pPr>
      <w:r>
        <w:rPr>
          <w:b/>
        </w:rPr>
        <w:t>Расчет сжатых конструкций из каменных кладок</w:t>
      </w:r>
    </w:p>
    <w:p w:rsidR="005239C7" w:rsidRDefault="005239C7">
      <w:pPr>
        <w:pStyle w:val="ConsPlusNormal"/>
        <w:jc w:val="center"/>
      </w:pPr>
      <w:r>
        <w:rPr>
          <w:b/>
        </w:rPr>
        <w:t>с сетчатым армированием</w:t>
      </w:r>
    </w:p>
    <w:p w:rsidR="005239C7" w:rsidRDefault="005239C7">
      <w:pPr>
        <w:pStyle w:val="ConsPlusNormal"/>
        <w:ind w:firstLine="540"/>
        <w:jc w:val="both"/>
      </w:pPr>
    </w:p>
    <w:p w:rsidR="005239C7" w:rsidRDefault="005239C7">
      <w:pPr>
        <w:pStyle w:val="ConsPlusNormal"/>
        <w:ind w:firstLine="540"/>
        <w:jc w:val="both"/>
      </w:pPr>
      <w:r>
        <w:t>Е.4 В качестве рабочих диаграмм деформирования кладки с сетчатым армированием, как и для неармированной кладки, приняты двухлинейные диаграммы для стадий упругой работы и процесса трещинообразования до разрушения (рисунок Е.2, а) и определение момента образования трещин (рисунок Е.2, б).</w:t>
      </w:r>
    </w:p>
    <w:p w:rsidR="005239C7" w:rsidRDefault="005239C7">
      <w:pPr>
        <w:pStyle w:val="ConsPlusNormal"/>
        <w:ind w:firstLine="540"/>
        <w:jc w:val="both"/>
      </w:pPr>
    </w:p>
    <w:p w:rsidR="005239C7" w:rsidRDefault="005239C7">
      <w:pPr>
        <w:pStyle w:val="ConsPlusNormal"/>
        <w:jc w:val="center"/>
      </w:pPr>
      <w:r>
        <w:rPr>
          <w:noProof/>
          <w:position w:val="-186"/>
        </w:rPr>
        <w:drawing>
          <wp:inline distT="0" distB="0" distL="0" distR="0">
            <wp:extent cx="5539740" cy="250444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a:extLst>
                        <a:ext uri="{28A0092B-C50C-407E-A947-70E740481C1C}">
                          <a14:useLocalDpi xmlns:a14="http://schemas.microsoft.com/office/drawing/2010/main" val="0"/>
                        </a:ext>
                      </a:extLst>
                    </a:blip>
                    <a:srcRect/>
                    <a:stretch>
                      <a:fillRect/>
                    </a:stretch>
                  </pic:blipFill>
                  <pic:spPr bwMode="auto">
                    <a:xfrm>
                      <a:off x="0" y="0"/>
                      <a:ext cx="5539740" cy="250444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продольные деформации укорочения вдоль вектора</w:t>
      </w:r>
    </w:p>
    <w:p w:rsidR="005239C7" w:rsidRDefault="005239C7">
      <w:pPr>
        <w:pStyle w:val="ConsPlusNormal"/>
        <w:jc w:val="center"/>
      </w:pPr>
      <w:r>
        <w:t xml:space="preserve">сжимающего усилия; </w:t>
      </w:r>
      <w:r>
        <w:rPr>
          <w:i/>
        </w:rPr>
        <w:t>б</w:t>
      </w:r>
      <w:r>
        <w:t xml:space="preserve"> - поперечные деформации растяжения</w:t>
      </w:r>
    </w:p>
    <w:p w:rsidR="005239C7" w:rsidRDefault="005239C7">
      <w:pPr>
        <w:pStyle w:val="ConsPlusNormal"/>
        <w:ind w:firstLine="540"/>
        <w:jc w:val="both"/>
      </w:pPr>
    </w:p>
    <w:p w:rsidR="005239C7" w:rsidRDefault="005239C7">
      <w:pPr>
        <w:pStyle w:val="ConsPlusNormal"/>
        <w:jc w:val="center"/>
      </w:pPr>
      <w:bookmarkStart w:id="155" w:name="P4043"/>
      <w:bookmarkEnd w:id="155"/>
      <w:r>
        <w:rPr>
          <w:b/>
          <w:i/>
        </w:rPr>
        <w:t>Рисунок Е.2</w:t>
      </w:r>
      <w:r>
        <w:t xml:space="preserve"> </w:t>
      </w:r>
      <w:r>
        <w:rPr>
          <w:b/>
        </w:rPr>
        <w:t>- Расчетные диаграммы деформирования</w:t>
      </w:r>
    </w:p>
    <w:p w:rsidR="005239C7" w:rsidRDefault="005239C7">
      <w:pPr>
        <w:pStyle w:val="ConsPlusNormal"/>
        <w:ind w:firstLine="540"/>
        <w:jc w:val="both"/>
      </w:pPr>
    </w:p>
    <w:p w:rsidR="005239C7" w:rsidRDefault="005239C7">
      <w:pPr>
        <w:pStyle w:val="ConsPlusNormal"/>
        <w:ind w:firstLine="540"/>
        <w:jc w:val="both"/>
      </w:pPr>
      <w:r>
        <w:t>Е.5 Координаты параметрических точек диаграмм определяются по формулам</w:t>
      </w:r>
    </w:p>
    <w:p w:rsidR="005239C7" w:rsidRDefault="005239C7">
      <w:pPr>
        <w:pStyle w:val="ConsPlusNormal"/>
        <w:spacing w:before="220"/>
        <w:ind w:firstLine="540"/>
        <w:jc w:val="both"/>
      </w:pPr>
      <w:r>
        <w:t xml:space="preserve">- напряжения </w:t>
      </w:r>
      <w:r>
        <w:rPr>
          <w:noProof/>
          <w:position w:val="-8"/>
        </w:rPr>
        <w:drawing>
          <wp:inline distT="0" distB="0" distL="0" distR="0">
            <wp:extent cx="193040" cy="25146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соответствующие началу трещинообразования:</w:t>
      </w:r>
    </w:p>
    <w:p w:rsidR="005239C7" w:rsidRDefault="005239C7">
      <w:pPr>
        <w:pStyle w:val="ConsPlusNormal"/>
        <w:ind w:firstLine="540"/>
        <w:jc w:val="both"/>
      </w:pPr>
    </w:p>
    <w:p w:rsidR="005239C7" w:rsidRDefault="005239C7">
      <w:pPr>
        <w:pStyle w:val="ConsPlusNormal"/>
        <w:jc w:val="center"/>
      </w:pPr>
      <w:r>
        <w:rPr>
          <w:noProof/>
          <w:position w:val="-12"/>
        </w:rPr>
        <w:drawing>
          <wp:inline distT="0" distB="0" distL="0" distR="0">
            <wp:extent cx="1734820" cy="29337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1734820" cy="293370"/>
                    </a:xfrm>
                    <a:prstGeom prst="rect">
                      <a:avLst/>
                    </a:prstGeom>
                    <a:noFill/>
                    <a:ln>
                      <a:noFill/>
                    </a:ln>
                  </pic:spPr>
                </pic:pic>
              </a:graphicData>
            </a:graphic>
          </wp:inline>
        </w:drawing>
      </w:r>
      <w:r>
        <w:t>, (Е.12)</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k</w:t>
      </w:r>
      <w:r>
        <w:rPr>
          <w:i/>
          <w:vertAlign w:val="subscript"/>
        </w:rPr>
        <w:t>1</w:t>
      </w:r>
      <w:r>
        <w:t xml:space="preserve"> = </w:t>
      </w:r>
      <w:r>
        <w:rPr>
          <w:i/>
        </w:rPr>
        <w:t>A</w:t>
      </w:r>
      <w:r>
        <w:rPr>
          <w:i/>
          <w:vertAlign w:val="subscript"/>
        </w:rPr>
        <w:t>t</w:t>
      </w:r>
      <w:r>
        <w:t>/(</w:t>
      </w:r>
      <w:r>
        <w:rPr>
          <w:i/>
        </w:rPr>
        <w:t>A</w:t>
      </w:r>
      <w:r>
        <w:t xml:space="preserve"> - </w:t>
      </w:r>
      <w:r>
        <w:rPr>
          <w:i/>
        </w:rPr>
        <w:t>A</w:t>
      </w:r>
      <w:r>
        <w:rPr>
          <w:i/>
          <w:vertAlign w:val="subscript"/>
        </w:rPr>
        <w:t>ef</w:t>
      </w:r>
      <w:r>
        <w:t>) - характеристика соотношения площади поверхностей отрыва и разности площадей поперечного сечения элемента и ядра сжатия;</w:t>
      </w:r>
    </w:p>
    <w:p w:rsidR="005239C7" w:rsidRDefault="005239C7">
      <w:pPr>
        <w:pStyle w:val="ConsPlusNormal"/>
        <w:spacing w:before="220"/>
        <w:ind w:firstLine="540"/>
        <w:jc w:val="both"/>
      </w:pPr>
      <w:r>
        <w:rPr>
          <w:noProof/>
          <w:position w:val="-10"/>
        </w:rPr>
        <w:drawing>
          <wp:inline distT="0" distB="0" distL="0" distR="0">
            <wp:extent cx="209550" cy="26797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 приведенное сопротивление кладки растяжению:</w:t>
      </w:r>
    </w:p>
    <w:p w:rsidR="005239C7" w:rsidRDefault="005239C7">
      <w:pPr>
        <w:pStyle w:val="ConsPlusNormal"/>
        <w:ind w:firstLine="540"/>
        <w:jc w:val="both"/>
      </w:pPr>
    </w:p>
    <w:p w:rsidR="005239C7" w:rsidRDefault="005239C7">
      <w:pPr>
        <w:pStyle w:val="ConsPlusNormal"/>
        <w:jc w:val="center"/>
      </w:pPr>
      <w:r>
        <w:rPr>
          <w:noProof/>
          <w:position w:val="-10"/>
        </w:rPr>
        <w:lastRenderedPageBreak/>
        <w:drawing>
          <wp:inline distT="0" distB="0" distL="0" distR="0">
            <wp:extent cx="1701800" cy="26797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1701800" cy="267970"/>
                    </a:xfrm>
                    <a:prstGeom prst="rect">
                      <a:avLst/>
                    </a:prstGeom>
                    <a:noFill/>
                    <a:ln>
                      <a:noFill/>
                    </a:ln>
                  </pic:spPr>
                </pic:pic>
              </a:graphicData>
            </a:graphic>
          </wp:inline>
        </w:drawing>
      </w:r>
      <w:r>
        <w:t>, (Е.13)</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10"/>
        </w:rPr>
        <w:drawing>
          <wp:inline distT="0" distB="0" distL="0" distR="0">
            <wp:extent cx="670560" cy="26797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inline>
        </w:drawing>
      </w:r>
      <w:r>
        <w:t xml:space="preserve"> - соотношение площадей сечения растянутой зоны и стержней сеток в пределах ее высоты;</w:t>
      </w:r>
    </w:p>
    <w:p w:rsidR="005239C7" w:rsidRDefault="005239C7">
      <w:pPr>
        <w:pStyle w:val="ConsPlusNormal"/>
        <w:spacing w:before="220"/>
        <w:ind w:firstLine="540"/>
        <w:jc w:val="both"/>
      </w:pPr>
      <w:r>
        <w:rPr>
          <w:noProof/>
          <w:position w:val="-8"/>
        </w:rPr>
        <w:drawing>
          <wp:inline distT="0" distB="0" distL="0" distR="0">
            <wp:extent cx="234950" cy="25146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 угол наклона поверхностей сдвига в приопорных зонах:</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11680" cy="27686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2011680" cy="276860"/>
                    </a:xfrm>
                    <a:prstGeom prst="rect">
                      <a:avLst/>
                    </a:prstGeom>
                    <a:noFill/>
                    <a:ln>
                      <a:noFill/>
                    </a:ln>
                  </pic:spPr>
                </pic:pic>
              </a:graphicData>
            </a:graphic>
          </wp:inline>
        </w:drawing>
      </w:r>
      <w:r>
        <w:t>, (Е.14)</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u</w:t>
      </w:r>
      <w:r>
        <w:t xml:space="preserve"> - временное сопротивление кладки сжатию, определяемое по </w:t>
      </w:r>
      <w:hyperlink w:anchor="P1638">
        <w:r>
          <w:rPr>
            <w:color w:val="0000FF"/>
          </w:rPr>
          <w:t>формуле (6.1)</w:t>
        </w:r>
      </w:hyperlink>
      <w:r>
        <w:t>;</w:t>
      </w:r>
    </w:p>
    <w:p w:rsidR="005239C7" w:rsidRDefault="005239C7">
      <w:pPr>
        <w:pStyle w:val="ConsPlusNormal"/>
        <w:spacing w:before="220"/>
        <w:ind w:firstLine="540"/>
        <w:jc w:val="both"/>
      </w:pPr>
      <w:r>
        <w:rPr>
          <w:i/>
        </w:rPr>
        <w:t>A</w:t>
      </w:r>
      <w:r>
        <w:rPr>
          <w:i/>
          <w:vertAlign w:val="subscript"/>
        </w:rPr>
        <w:t>t</w:t>
      </w:r>
      <w:r>
        <w:t xml:space="preserve"> - суммарная площадь поверхностей отрыва, определяемая суммой </w:t>
      </w:r>
      <w:r>
        <w:rPr>
          <w:i/>
        </w:rPr>
        <w:t>A</w:t>
      </w:r>
      <w:r>
        <w:rPr>
          <w:i/>
          <w:vertAlign w:val="subscript"/>
        </w:rPr>
        <w:t>t,1</w:t>
      </w:r>
      <w:r>
        <w:t xml:space="preserve">, </w:t>
      </w:r>
      <w:r>
        <w:rPr>
          <w:i/>
        </w:rPr>
        <w:t>A</w:t>
      </w:r>
      <w:r>
        <w:rPr>
          <w:i/>
          <w:vertAlign w:val="subscript"/>
        </w:rPr>
        <w:t>t</w:t>
      </w:r>
      <w:r>
        <w:rPr>
          <w:vertAlign w:val="subscript"/>
        </w:rPr>
        <w:t>,2</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37080" cy="2768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2037080" cy="276860"/>
                    </a:xfrm>
                    <a:prstGeom prst="rect">
                      <a:avLst/>
                    </a:prstGeom>
                    <a:noFill/>
                    <a:ln>
                      <a:noFill/>
                    </a:ln>
                  </pic:spPr>
                </pic:pic>
              </a:graphicData>
            </a:graphic>
          </wp:inline>
        </w:drawing>
      </w:r>
      <w:r>
        <w:t>, (Е.15)</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053590" cy="27686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2053590" cy="276860"/>
                    </a:xfrm>
                    <a:prstGeom prst="rect">
                      <a:avLst/>
                    </a:prstGeom>
                    <a:noFill/>
                    <a:ln>
                      <a:noFill/>
                    </a:ln>
                  </pic:spPr>
                </pic:pic>
              </a:graphicData>
            </a:graphic>
          </wp:inline>
        </w:drawing>
      </w:r>
      <w:r>
        <w:t>, (Е.16)</w:t>
      </w:r>
    </w:p>
    <w:p w:rsidR="005239C7" w:rsidRDefault="005239C7">
      <w:pPr>
        <w:pStyle w:val="ConsPlusNormal"/>
        <w:ind w:firstLine="540"/>
        <w:jc w:val="both"/>
      </w:pPr>
    </w:p>
    <w:p w:rsidR="005239C7" w:rsidRDefault="005239C7">
      <w:pPr>
        <w:pStyle w:val="ConsPlusNormal"/>
        <w:ind w:firstLine="540"/>
        <w:jc w:val="both"/>
      </w:pPr>
      <w:r>
        <w:rPr>
          <w:i/>
        </w:rPr>
        <w:t>h</w:t>
      </w:r>
      <w:r>
        <w:rPr>
          <w:i/>
          <w:vertAlign w:val="subscript"/>
        </w:rPr>
        <w:t>1</w:t>
      </w:r>
      <w:r>
        <w:t xml:space="preserve">, </w:t>
      </w:r>
      <w:r>
        <w:rPr>
          <w:i/>
        </w:rPr>
        <w:t>h</w:t>
      </w:r>
      <w:r>
        <w:rPr>
          <w:i/>
          <w:vertAlign w:val="subscript"/>
        </w:rPr>
        <w:t>2</w:t>
      </w:r>
      <w:r>
        <w:t xml:space="preserve"> - высоты сжато-растянутых зон с учетом возможного не равенства сторон поперечного сечения конструкции, </w:t>
      </w:r>
      <w:r>
        <w:rPr>
          <w:i/>
        </w:rPr>
        <w:t>h</w:t>
      </w:r>
      <w:r>
        <w:rPr>
          <w:vertAlign w:val="subscript"/>
        </w:rPr>
        <w:t>1</w:t>
      </w:r>
      <w:r>
        <w:t xml:space="preserve"> = 2,5</w:t>
      </w:r>
      <w:r>
        <w:rPr>
          <w:i/>
        </w:rPr>
        <w:t>a</w:t>
      </w:r>
      <w:r>
        <w:t xml:space="preserve">, </w:t>
      </w:r>
      <w:r>
        <w:rPr>
          <w:i/>
        </w:rPr>
        <w:t>h</w:t>
      </w:r>
      <w:r>
        <w:rPr>
          <w:vertAlign w:val="subscript"/>
        </w:rPr>
        <w:t>2</w:t>
      </w:r>
      <w:r>
        <w:t xml:space="preserve"> = 2,5</w:t>
      </w:r>
      <w:r>
        <w:rPr>
          <w:i/>
        </w:rPr>
        <w:t>b</w:t>
      </w:r>
      <w:r>
        <w:t>;</w:t>
      </w:r>
    </w:p>
    <w:p w:rsidR="005239C7" w:rsidRDefault="005239C7">
      <w:pPr>
        <w:pStyle w:val="ConsPlusNormal"/>
        <w:spacing w:before="220"/>
        <w:ind w:firstLine="540"/>
        <w:jc w:val="both"/>
      </w:pPr>
      <w:r>
        <w:rPr>
          <w:i/>
        </w:rPr>
        <w:t>A</w:t>
      </w:r>
      <w:r>
        <w:t xml:space="preserve"> - площадь поперечного сечения элемента;</w:t>
      </w:r>
    </w:p>
    <w:p w:rsidR="005239C7" w:rsidRDefault="005239C7">
      <w:pPr>
        <w:pStyle w:val="ConsPlusNormal"/>
        <w:ind w:firstLine="540"/>
        <w:jc w:val="both"/>
      </w:pPr>
    </w:p>
    <w:p w:rsidR="005239C7" w:rsidRDefault="005239C7">
      <w:pPr>
        <w:pStyle w:val="ConsPlusNormal"/>
        <w:jc w:val="center"/>
      </w:pPr>
      <w:r>
        <w:rPr>
          <w:i/>
        </w:rPr>
        <w:t>A</w:t>
      </w:r>
      <w:r>
        <w:t xml:space="preserve"> = </w:t>
      </w:r>
      <w:r>
        <w:rPr>
          <w:i/>
        </w:rPr>
        <w:t>ab</w:t>
      </w:r>
      <w:r>
        <w:t>, (Е.17)</w:t>
      </w:r>
    </w:p>
    <w:p w:rsidR="005239C7" w:rsidRDefault="005239C7">
      <w:pPr>
        <w:pStyle w:val="ConsPlusNormal"/>
        <w:ind w:firstLine="540"/>
        <w:jc w:val="both"/>
      </w:pPr>
    </w:p>
    <w:p w:rsidR="005239C7" w:rsidRDefault="005239C7">
      <w:pPr>
        <w:pStyle w:val="ConsPlusNormal"/>
        <w:ind w:firstLine="540"/>
        <w:jc w:val="both"/>
      </w:pPr>
      <w:r>
        <w:rPr>
          <w:i/>
        </w:rPr>
        <w:t>A</w:t>
      </w:r>
      <w:r>
        <w:rPr>
          <w:i/>
          <w:vertAlign w:val="subscript"/>
        </w:rPr>
        <w:t>ef</w:t>
      </w:r>
      <w:r>
        <w:t xml:space="preserve"> - площадь ядра сжатия:</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089660" cy="27686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089660" cy="276860"/>
                    </a:xfrm>
                    <a:prstGeom prst="rect">
                      <a:avLst/>
                    </a:prstGeom>
                    <a:noFill/>
                    <a:ln>
                      <a:noFill/>
                    </a:ln>
                  </pic:spPr>
                </pic:pic>
              </a:graphicData>
            </a:graphic>
          </wp:inline>
        </w:drawing>
      </w:r>
      <w:r>
        <w:t>, (Е.18)</w:t>
      </w:r>
    </w:p>
    <w:p w:rsidR="005239C7" w:rsidRDefault="005239C7">
      <w:pPr>
        <w:pStyle w:val="ConsPlusNormal"/>
        <w:ind w:firstLine="540"/>
        <w:jc w:val="both"/>
      </w:pPr>
    </w:p>
    <w:p w:rsidR="005239C7" w:rsidRDefault="005239C7">
      <w:pPr>
        <w:pStyle w:val="ConsPlusNormal"/>
        <w:ind w:firstLine="540"/>
        <w:jc w:val="both"/>
      </w:pPr>
      <w:r>
        <w:t xml:space="preserve">- временное сопротивление кладки сжатию при реализации разрушения от разрыва стержней сеток </w:t>
      </w:r>
      <w:r>
        <w:rPr>
          <w:noProof/>
          <w:position w:val="-10"/>
        </w:rPr>
        <w:drawing>
          <wp:inline distT="0" distB="0" distL="0" distR="0">
            <wp:extent cx="318770" cy="26797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318770" cy="26797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3159760" cy="27686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3159760" cy="276860"/>
                    </a:xfrm>
                    <a:prstGeom prst="rect">
                      <a:avLst/>
                    </a:prstGeom>
                    <a:noFill/>
                    <a:ln>
                      <a:noFill/>
                    </a:ln>
                  </pic:spPr>
                </pic:pic>
              </a:graphicData>
            </a:graphic>
          </wp:inline>
        </w:drawing>
      </w:r>
      <w:r>
        <w:t>, (Е.19)</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k</w:t>
      </w:r>
      <w:r>
        <w:rPr>
          <w:vertAlign w:val="subscript"/>
        </w:rPr>
        <w:t>1</w:t>
      </w:r>
      <w:r>
        <w:t xml:space="preserve">* = </w:t>
      </w:r>
      <w:r>
        <w:rPr>
          <w:i/>
        </w:rPr>
        <w:t>A</w:t>
      </w:r>
      <w:r>
        <w:rPr>
          <w:i/>
          <w:vertAlign w:val="subscript"/>
        </w:rPr>
        <w:t>s</w:t>
      </w:r>
      <w:r>
        <w:t>/(</w:t>
      </w:r>
      <w:r>
        <w:rPr>
          <w:i/>
        </w:rPr>
        <w:t>A</w:t>
      </w:r>
      <w:r>
        <w:rPr>
          <w:vertAlign w:val="subscript"/>
        </w:rPr>
        <w:t>сеч</w:t>
      </w:r>
      <w:r>
        <w:t xml:space="preserve"> - </w:t>
      </w:r>
      <w:r>
        <w:rPr>
          <w:i/>
        </w:rPr>
        <w:t>A</w:t>
      </w:r>
      <w:r>
        <w:rPr>
          <w:i/>
          <w:vertAlign w:val="subscript"/>
        </w:rPr>
        <w:t>ef</w:t>
      </w:r>
      <w:r>
        <w:t xml:space="preserve">) - характеристика соотношения площади сечения стержней сеток в пределах </w:t>
      </w:r>
      <w:r>
        <w:rPr>
          <w:i/>
        </w:rPr>
        <w:t>A</w:t>
      </w:r>
      <w:r>
        <w:rPr>
          <w:i/>
          <w:vertAlign w:val="subscript"/>
        </w:rPr>
        <w:t>t</w:t>
      </w:r>
      <w:r>
        <w:t xml:space="preserve"> и разности площадей поперечного сечения элемента и ядра сжатия;</w:t>
      </w:r>
    </w:p>
    <w:p w:rsidR="005239C7" w:rsidRDefault="005239C7">
      <w:pPr>
        <w:pStyle w:val="ConsPlusNormal"/>
        <w:spacing w:before="220"/>
        <w:ind w:firstLine="540"/>
        <w:jc w:val="both"/>
      </w:pPr>
      <w:r>
        <w:rPr>
          <w:i/>
        </w:rPr>
        <w:t>k</w:t>
      </w:r>
      <w:r>
        <w:rPr>
          <w:i/>
          <w:vertAlign w:val="subscript"/>
        </w:rPr>
        <w:t>2</w:t>
      </w:r>
      <w:r>
        <w:t xml:space="preserve"> = </w:t>
      </w:r>
      <w:r>
        <w:rPr>
          <w:i/>
        </w:rPr>
        <w:t>A</w:t>
      </w:r>
      <w:r>
        <w:rPr>
          <w:i/>
          <w:vertAlign w:val="subscript"/>
        </w:rPr>
        <w:t>sh</w:t>
      </w:r>
      <w:r>
        <w:t>/(</w:t>
      </w:r>
      <w:r>
        <w:rPr>
          <w:i/>
        </w:rPr>
        <w:t>A</w:t>
      </w:r>
      <w:r>
        <w:t xml:space="preserve"> - </w:t>
      </w:r>
      <w:r>
        <w:rPr>
          <w:i/>
        </w:rPr>
        <w:t>A</w:t>
      </w:r>
      <w:r>
        <w:rPr>
          <w:i/>
          <w:vertAlign w:val="subscript"/>
        </w:rPr>
        <w:t>ef</w:t>
      </w:r>
      <w:r>
        <w:t>) - характеристика соотношения площади поверхностей сдвига и разности площадей поперечного сечения элемента и ядра сжатия;</w:t>
      </w:r>
    </w:p>
    <w:p w:rsidR="005239C7" w:rsidRDefault="005239C7">
      <w:pPr>
        <w:pStyle w:val="ConsPlusNormal"/>
        <w:spacing w:before="220"/>
        <w:ind w:firstLine="540"/>
        <w:jc w:val="both"/>
      </w:pPr>
      <w:r>
        <w:rPr>
          <w:i/>
        </w:rPr>
        <w:t>A</w:t>
      </w:r>
      <w:r>
        <w:rPr>
          <w:i/>
          <w:vertAlign w:val="subscript"/>
        </w:rPr>
        <w:t>sh</w:t>
      </w:r>
      <w:r>
        <w:t xml:space="preserve"> - площадь поверхности сдвига в приопорной зоне:</w:t>
      </w:r>
    </w:p>
    <w:p w:rsidR="005239C7" w:rsidRDefault="005239C7">
      <w:pPr>
        <w:pStyle w:val="ConsPlusNormal"/>
        <w:ind w:firstLine="540"/>
        <w:jc w:val="both"/>
      </w:pPr>
    </w:p>
    <w:p w:rsidR="005239C7" w:rsidRDefault="005239C7">
      <w:pPr>
        <w:pStyle w:val="ConsPlusNormal"/>
        <w:jc w:val="center"/>
      </w:pPr>
      <w:r>
        <w:rPr>
          <w:noProof/>
          <w:position w:val="-12"/>
        </w:rPr>
        <w:drawing>
          <wp:inline distT="0" distB="0" distL="0" distR="0">
            <wp:extent cx="2095500" cy="29337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2095500" cy="293370"/>
                    </a:xfrm>
                    <a:prstGeom prst="rect">
                      <a:avLst/>
                    </a:prstGeom>
                    <a:noFill/>
                    <a:ln>
                      <a:noFill/>
                    </a:ln>
                  </pic:spPr>
                </pic:pic>
              </a:graphicData>
            </a:graphic>
          </wp:inline>
        </w:drawing>
      </w:r>
      <w:r>
        <w:t>, (Е.20)</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sh</w:t>
      </w:r>
      <w:r>
        <w:t>* - приведенное сопротивление кладки сдвигу:</w:t>
      </w:r>
    </w:p>
    <w:p w:rsidR="005239C7" w:rsidRDefault="005239C7">
      <w:pPr>
        <w:pStyle w:val="ConsPlusNormal"/>
        <w:ind w:firstLine="540"/>
        <w:jc w:val="both"/>
      </w:pPr>
    </w:p>
    <w:p w:rsidR="005239C7" w:rsidRDefault="005239C7">
      <w:pPr>
        <w:pStyle w:val="ConsPlusNormal"/>
        <w:jc w:val="center"/>
      </w:pPr>
      <w:r>
        <w:rPr>
          <w:i/>
        </w:rPr>
        <w:t>R</w:t>
      </w:r>
      <w:r>
        <w:rPr>
          <w:i/>
          <w:vertAlign w:val="subscript"/>
        </w:rPr>
        <w:t>sh</w:t>
      </w:r>
      <w:r>
        <w:t xml:space="preserve">* = </w:t>
      </w:r>
      <w:r>
        <w:rPr>
          <w:i/>
        </w:rPr>
        <w:t>R</w:t>
      </w:r>
      <w:r>
        <w:rPr>
          <w:i/>
          <w:vertAlign w:val="subscript"/>
        </w:rPr>
        <w:t>sh</w:t>
      </w:r>
      <w:r>
        <w:t xml:space="preserve"> + 0,6</w:t>
      </w:r>
      <w:r>
        <w:rPr>
          <w:i/>
        </w:rPr>
        <w:t>R</w:t>
      </w:r>
      <w:r>
        <w:rPr>
          <w:i/>
          <w:vertAlign w:val="subscript"/>
        </w:rPr>
        <w:t>s,n</w:t>
      </w:r>
      <w:r>
        <w:rPr>
          <w:i/>
        </w:rPr>
        <w:t>A</w:t>
      </w:r>
      <w:r>
        <w:rPr>
          <w:i/>
          <w:vertAlign w:val="subscript"/>
        </w:rPr>
        <w:t>s</w:t>
      </w:r>
      <w:r>
        <w:t>/</w:t>
      </w:r>
      <w:r>
        <w:rPr>
          <w:i/>
        </w:rPr>
        <w:t>A</w:t>
      </w:r>
      <w:r>
        <w:rPr>
          <w:i/>
          <w:vertAlign w:val="subscript"/>
        </w:rPr>
        <w:t>sh</w:t>
      </w:r>
      <w:r>
        <w:t>, (Е.21)</w:t>
      </w:r>
    </w:p>
    <w:p w:rsidR="005239C7" w:rsidRDefault="005239C7">
      <w:pPr>
        <w:pStyle w:val="ConsPlusNormal"/>
        <w:ind w:firstLine="540"/>
        <w:jc w:val="both"/>
      </w:pPr>
    </w:p>
    <w:p w:rsidR="005239C7" w:rsidRDefault="005239C7">
      <w:pPr>
        <w:pStyle w:val="ConsPlusNormal"/>
        <w:ind w:firstLine="540"/>
        <w:jc w:val="both"/>
      </w:pPr>
      <w:r>
        <w:rPr>
          <w:noProof/>
          <w:position w:val="-8"/>
        </w:rPr>
        <w:drawing>
          <wp:inline distT="0" distB="0" distL="0" distR="0">
            <wp:extent cx="351790" cy="25146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noFill/>
                    <a:ln>
                      <a:noFill/>
                    </a:ln>
                  </pic:spPr>
                </pic:pic>
              </a:graphicData>
            </a:graphic>
          </wp:inline>
        </w:drawing>
      </w:r>
      <w:r>
        <w:t xml:space="preserve"> - угол наклона поверхностей сдвига с учетом обойменных напряжений, создаваемых </w:t>
      </w:r>
      <w:r>
        <w:lastRenderedPageBreak/>
        <w:t>сетками:</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2766060" cy="27686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2766060" cy="276860"/>
                    </a:xfrm>
                    <a:prstGeom prst="rect">
                      <a:avLst/>
                    </a:prstGeom>
                    <a:noFill/>
                    <a:ln>
                      <a:noFill/>
                    </a:ln>
                  </pic:spPr>
                </pic:pic>
              </a:graphicData>
            </a:graphic>
          </wp:inline>
        </w:drawing>
      </w:r>
      <w:r>
        <w:t>, (Е.22)</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8"/>
        </w:rPr>
        <w:drawing>
          <wp:inline distT="0" distB="0" distL="0" distR="0">
            <wp:extent cx="251460" cy="25146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обойменное напряжение.</w:t>
      </w:r>
    </w:p>
    <w:p w:rsidR="005239C7" w:rsidRDefault="005239C7">
      <w:pPr>
        <w:pStyle w:val="ConsPlusNormal"/>
        <w:spacing w:before="220"/>
        <w:ind w:firstLine="540"/>
        <w:jc w:val="both"/>
      </w:pPr>
      <w:r>
        <w:t xml:space="preserve">Вычисление значений </w:t>
      </w:r>
      <w:r>
        <w:rPr>
          <w:noProof/>
          <w:position w:val="-8"/>
        </w:rPr>
        <w:drawing>
          <wp:inline distT="0" distB="0" distL="0" distR="0">
            <wp:extent cx="251460" cy="25146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проводится из условия, что в предельном состоянии происходит разрыв стержней сеток:</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215390" cy="27686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1215390" cy="276860"/>
                    </a:xfrm>
                    <a:prstGeom prst="rect">
                      <a:avLst/>
                    </a:prstGeom>
                    <a:noFill/>
                    <a:ln>
                      <a:noFill/>
                    </a:ln>
                  </pic:spPr>
                </pic:pic>
              </a:graphicData>
            </a:graphic>
          </wp:inline>
        </w:drawing>
      </w:r>
      <w:r>
        <w:t>, (Е.23)</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s,n</w:t>
      </w:r>
      <w:r>
        <w:t xml:space="preserve"> - нормативное сопротивление стали стержней сеток.</w:t>
      </w:r>
    </w:p>
    <w:p w:rsidR="005239C7" w:rsidRDefault="005239C7">
      <w:pPr>
        <w:pStyle w:val="ConsPlusNormal"/>
        <w:spacing w:before="220"/>
        <w:ind w:firstLine="540"/>
        <w:jc w:val="both"/>
      </w:pPr>
      <w:r>
        <w:t>При использовании композитных неметаллических сеток указывается временное сопротивление их материала растяжению;</w:t>
      </w:r>
    </w:p>
    <w:p w:rsidR="005239C7" w:rsidRDefault="005239C7">
      <w:pPr>
        <w:pStyle w:val="ConsPlusNormal"/>
        <w:spacing w:before="220"/>
        <w:ind w:firstLine="540"/>
        <w:jc w:val="both"/>
      </w:pPr>
      <w:r>
        <w:rPr>
          <w:i/>
        </w:rPr>
        <w:t>A</w:t>
      </w:r>
      <w:r>
        <w:rPr>
          <w:i/>
          <w:vertAlign w:val="subscript"/>
        </w:rPr>
        <w:t>s</w:t>
      </w:r>
      <w:r>
        <w:t xml:space="preserve"> - площадь сечения стержней сеток в пределах растянутой зоны </w:t>
      </w:r>
      <w:r>
        <w:rPr>
          <w:i/>
        </w:rPr>
        <w:t>A</w:t>
      </w:r>
      <w:r>
        <w:rPr>
          <w:i/>
          <w:vertAlign w:val="subscript"/>
        </w:rPr>
        <w:t>t</w:t>
      </w:r>
      <w:r>
        <w:t>;</w:t>
      </w:r>
    </w:p>
    <w:p w:rsidR="005239C7" w:rsidRDefault="005239C7">
      <w:pPr>
        <w:pStyle w:val="ConsPlusNormal"/>
        <w:spacing w:before="220"/>
        <w:ind w:firstLine="540"/>
        <w:jc w:val="both"/>
      </w:pPr>
      <w:r>
        <w:rPr>
          <w:i/>
        </w:rPr>
        <w:t>a</w:t>
      </w:r>
      <w:r>
        <w:t xml:space="preserve">, </w:t>
      </w:r>
      <w:r>
        <w:rPr>
          <w:i/>
        </w:rPr>
        <w:t>S</w:t>
      </w:r>
      <w:r>
        <w:t xml:space="preserve"> - размер сечения сжатого элемента и шаг сеток в кладке по высоте.</w:t>
      </w:r>
    </w:p>
    <w:p w:rsidR="005239C7" w:rsidRDefault="005239C7">
      <w:pPr>
        <w:pStyle w:val="ConsPlusNormal"/>
        <w:spacing w:before="220"/>
        <w:ind w:firstLine="540"/>
        <w:jc w:val="both"/>
      </w:pPr>
      <w:r>
        <w:rPr>
          <w:b/>
        </w:rPr>
        <w:t>Проверка условия возможности реализации компрессионного разрушения переармированной кладки</w:t>
      </w:r>
    </w:p>
    <w:p w:rsidR="005239C7" w:rsidRDefault="005239C7">
      <w:pPr>
        <w:pStyle w:val="ConsPlusNormal"/>
        <w:spacing w:before="220"/>
        <w:ind w:firstLine="540"/>
        <w:jc w:val="both"/>
      </w:pPr>
      <w:r>
        <w:t>Временное сопротивление материала кладки в условиях трехосного сжатия:</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073150" cy="26797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1073150" cy="267970"/>
                    </a:xfrm>
                    <a:prstGeom prst="rect">
                      <a:avLst/>
                    </a:prstGeom>
                    <a:noFill/>
                    <a:ln>
                      <a:noFill/>
                    </a:ln>
                  </pic:spPr>
                </pic:pic>
              </a:graphicData>
            </a:graphic>
          </wp:inline>
        </w:drawing>
      </w:r>
      <w:r>
        <w:t>. (Е.24)</w:t>
      </w:r>
    </w:p>
    <w:p w:rsidR="005239C7" w:rsidRDefault="005239C7">
      <w:pPr>
        <w:pStyle w:val="ConsPlusNormal"/>
        <w:ind w:firstLine="540"/>
        <w:jc w:val="both"/>
      </w:pPr>
    </w:p>
    <w:p w:rsidR="005239C7" w:rsidRDefault="005239C7">
      <w:pPr>
        <w:pStyle w:val="ConsPlusNormal"/>
        <w:ind w:firstLine="540"/>
        <w:jc w:val="both"/>
      </w:pPr>
      <w:r>
        <w:t xml:space="preserve">Если </w:t>
      </w:r>
      <w:r>
        <w:rPr>
          <w:noProof/>
          <w:position w:val="-10"/>
        </w:rPr>
        <w:drawing>
          <wp:inline distT="0" distB="0" distL="0" distR="0">
            <wp:extent cx="796290" cy="26797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t xml:space="preserve"> - компрессионное разрушение не произойдет и изменение параметров армирования не требуется.</w:t>
      </w:r>
    </w:p>
    <w:p w:rsidR="005239C7" w:rsidRDefault="005239C7">
      <w:pPr>
        <w:pStyle w:val="ConsPlusNormal"/>
        <w:spacing w:before="220"/>
        <w:ind w:firstLine="540"/>
        <w:jc w:val="both"/>
      </w:pPr>
      <w:r>
        <w:t xml:space="preserve">Если </w:t>
      </w:r>
      <w:r>
        <w:rPr>
          <w:noProof/>
          <w:position w:val="-10"/>
        </w:rPr>
        <w:drawing>
          <wp:inline distT="0" distB="0" distL="0" distR="0">
            <wp:extent cx="796290" cy="26797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t xml:space="preserve"> - возможно компрессионное разрушение материала кладки и требуется снижение интенсивности армирования.</w:t>
      </w:r>
    </w:p>
    <w:p w:rsidR="005239C7" w:rsidRDefault="005239C7">
      <w:pPr>
        <w:pStyle w:val="ConsPlusNormal"/>
        <w:spacing w:before="220"/>
        <w:ind w:firstLine="540"/>
        <w:jc w:val="both"/>
      </w:pPr>
      <w:r>
        <w:t xml:space="preserve">Величины напряжений </w:t>
      </w:r>
      <w:r>
        <w:rPr>
          <w:noProof/>
          <w:position w:val="-8"/>
        </w:rPr>
        <w:drawing>
          <wp:inline distT="0" distB="0" distL="0" distR="0">
            <wp:extent cx="276860"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являются параметрическими координатами диаграммы деформирования (</w:t>
      </w:r>
      <w:hyperlink w:anchor="P4043">
        <w:r>
          <w:rPr>
            <w:color w:val="0000FF"/>
          </w:rPr>
          <w:t>рисунок Е.2</w:t>
        </w:r>
      </w:hyperlink>
      <w:r>
        <w:t>, а). Соответствующие им относительные продольные деформации конструкции:</w:t>
      </w:r>
    </w:p>
    <w:p w:rsidR="005239C7" w:rsidRDefault="005239C7">
      <w:pPr>
        <w:pStyle w:val="ConsPlusNormal"/>
        <w:ind w:firstLine="540"/>
        <w:jc w:val="both"/>
      </w:pPr>
    </w:p>
    <w:p w:rsidR="005239C7" w:rsidRDefault="005239C7">
      <w:pPr>
        <w:pStyle w:val="ConsPlusNormal"/>
        <w:jc w:val="center"/>
      </w:pPr>
      <w:r>
        <w:rPr>
          <w:noProof/>
          <w:position w:val="-14"/>
        </w:rPr>
        <w:drawing>
          <wp:inline distT="0" distB="0" distL="0" distR="0">
            <wp:extent cx="2363470" cy="31877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2363470" cy="318770"/>
                    </a:xfrm>
                    <a:prstGeom prst="rect">
                      <a:avLst/>
                    </a:prstGeom>
                    <a:noFill/>
                    <a:ln>
                      <a:noFill/>
                    </a:ln>
                  </pic:spPr>
                </pic:pic>
              </a:graphicData>
            </a:graphic>
          </wp:inline>
        </w:drawing>
      </w:r>
      <w:r>
        <w:t>, (Е.25)</w:t>
      </w:r>
    </w:p>
    <w:p w:rsidR="005239C7" w:rsidRDefault="005239C7">
      <w:pPr>
        <w:pStyle w:val="ConsPlusNormal"/>
        <w:ind w:firstLine="540"/>
        <w:jc w:val="both"/>
      </w:pPr>
    </w:p>
    <w:p w:rsidR="005239C7" w:rsidRDefault="005239C7">
      <w:pPr>
        <w:pStyle w:val="ConsPlusNormal"/>
        <w:jc w:val="center"/>
      </w:pPr>
      <w:r>
        <w:rPr>
          <w:noProof/>
          <w:position w:val="-14"/>
        </w:rPr>
        <w:drawing>
          <wp:inline distT="0" distB="0" distL="0" distR="0">
            <wp:extent cx="2321560" cy="31877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2321560" cy="318770"/>
                    </a:xfrm>
                    <a:prstGeom prst="rect">
                      <a:avLst/>
                    </a:prstGeom>
                    <a:noFill/>
                    <a:ln>
                      <a:noFill/>
                    </a:ln>
                  </pic:spPr>
                </pic:pic>
              </a:graphicData>
            </a:graphic>
          </wp:inline>
        </w:drawing>
      </w:r>
      <w:r>
        <w:t>. (Е.26)</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rPr>
        <w:drawing>
          <wp:inline distT="0" distB="0" distL="0" distR="0">
            <wp:extent cx="142240" cy="15113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упругая характеристика кладки, принимаемая по </w:t>
      </w:r>
      <w:hyperlink w:anchor="P1706">
        <w:r>
          <w:rPr>
            <w:color w:val="0000FF"/>
          </w:rPr>
          <w:t>таблице 6.16 п. 6.24</w:t>
        </w:r>
      </w:hyperlink>
      <w:r>
        <w:t>;</w:t>
      </w:r>
    </w:p>
    <w:p w:rsidR="005239C7" w:rsidRDefault="005239C7">
      <w:pPr>
        <w:pStyle w:val="ConsPlusNormal"/>
        <w:spacing w:before="220"/>
        <w:ind w:firstLine="540"/>
        <w:jc w:val="both"/>
      </w:pPr>
      <w:r>
        <w:rPr>
          <w:i/>
        </w:rPr>
        <w:t>n</w:t>
      </w:r>
      <w:r>
        <w:rPr>
          <w:vertAlign w:val="subscript"/>
        </w:rPr>
        <w:t>1</w:t>
      </w:r>
      <w:r>
        <w:t xml:space="preserve">, </w:t>
      </w:r>
      <w:r>
        <w:rPr>
          <w:i/>
        </w:rPr>
        <w:t>n</w:t>
      </w:r>
      <w:r>
        <w:rPr>
          <w:vertAlign w:val="subscript"/>
        </w:rPr>
        <w:t>2</w:t>
      </w:r>
      <w:r>
        <w:t xml:space="preserve"> - поправочные коэффициенты, принимаемые по таблице Е.2.</w:t>
      </w:r>
    </w:p>
    <w:p w:rsidR="005239C7" w:rsidRDefault="005239C7">
      <w:pPr>
        <w:pStyle w:val="ConsPlusNormal"/>
        <w:ind w:firstLine="540"/>
        <w:jc w:val="both"/>
      </w:pPr>
    </w:p>
    <w:p w:rsidR="005239C7" w:rsidRDefault="005239C7">
      <w:pPr>
        <w:pStyle w:val="ConsPlusNormal"/>
        <w:jc w:val="right"/>
      </w:pPr>
      <w:r>
        <w:t>Таблица Е.2</w:t>
      </w:r>
    </w:p>
    <w:p w:rsidR="005239C7" w:rsidRDefault="005239C7">
      <w:pPr>
        <w:pStyle w:val="ConsPlusNormal"/>
        <w:ind w:firstLine="540"/>
        <w:jc w:val="both"/>
      </w:pPr>
    </w:p>
    <w:p w:rsidR="005239C7" w:rsidRDefault="005239C7">
      <w:pPr>
        <w:pStyle w:val="ConsPlusNormal"/>
        <w:jc w:val="center"/>
      </w:pPr>
      <w:r>
        <w:rPr>
          <w:b/>
        </w:rPr>
        <w:t>Значения поправочных коэффициентов</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120"/>
        <w:gridCol w:w="2835"/>
      </w:tblGrid>
      <w:tr w:rsidR="005239C7">
        <w:tc>
          <w:tcPr>
            <w:tcW w:w="3118" w:type="dxa"/>
            <w:vMerge w:val="restart"/>
            <w:vAlign w:val="center"/>
          </w:tcPr>
          <w:p w:rsidR="005239C7" w:rsidRDefault="005239C7">
            <w:pPr>
              <w:pStyle w:val="ConsPlusNormal"/>
              <w:jc w:val="center"/>
            </w:pPr>
            <w:r>
              <w:lastRenderedPageBreak/>
              <w:t>Кирпич</w:t>
            </w:r>
          </w:p>
        </w:tc>
        <w:tc>
          <w:tcPr>
            <w:tcW w:w="5955" w:type="dxa"/>
            <w:gridSpan w:val="2"/>
            <w:vAlign w:val="center"/>
          </w:tcPr>
          <w:p w:rsidR="005239C7" w:rsidRDefault="005239C7">
            <w:pPr>
              <w:pStyle w:val="ConsPlusNormal"/>
              <w:jc w:val="center"/>
            </w:pPr>
            <w:r>
              <w:t>Поправочный коэффициент</w:t>
            </w:r>
          </w:p>
        </w:tc>
      </w:tr>
      <w:tr w:rsidR="005239C7">
        <w:tc>
          <w:tcPr>
            <w:tcW w:w="3118" w:type="dxa"/>
            <w:vMerge/>
          </w:tcPr>
          <w:p w:rsidR="005239C7" w:rsidRDefault="005239C7">
            <w:pPr>
              <w:pStyle w:val="ConsPlusNormal"/>
            </w:pPr>
          </w:p>
        </w:tc>
        <w:tc>
          <w:tcPr>
            <w:tcW w:w="3120" w:type="dxa"/>
            <w:vAlign w:val="center"/>
          </w:tcPr>
          <w:p w:rsidR="005239C7" w:rsidRDefault="005239C7">
            <w:pPr>
              <w:pStyle w:val="ConsPlusNormal"/>
              <w:jc w:val="center"/>
            </w:pPr>
            <w:r>
              <w:t>трещинообразование</w:t>
            </w:r>
          </w:p>
          <w:p w:rsidR="005239C7" w:rsidRDefault="005239C7">
            <w:pPr>
              <w:pStyle w:val="ConsPlusNormal"/>
              <w:jc w:val="center"/>
            </w:pPr>
            <w:r>
              <w:t>n</w:t>
            </w:r>
            <w:r>
              <w:rPr>
                <w:vertAlign w:val="subscript"/>
              </w:rPr>
              <w:t>1</w:t>
            </w:r>
          </w:p>
        </w:tc>
        <w:tc>
          <w:tcPr>
            <w:tcW w:w="2835" w:type="dxa"/>
            <w:vAlign w:val="center"/>
          </w:tcPr>
          <w:p w:rsidR="005239C7" w:rsidRDefault="005239C7">
            <w:pPr>
              <w:pStyle w:val="ConsPlusNormal"/>
              <w:jc w:val="center"/>
            </w:pPr>
            <w:r>
              <w:t>разрушение</w:t>
            </w:r>
          </w:p>
          <w:p w:rsidR="005239C7" w:rsidRDefault="005239C7">
            <w:pPr>
              <w:pStyle w:val="ConsPlusNormal"/>
              <w:jc w:val="center"/>
            </w:pPr>
            <w:r>
              <w:t>n</w:t>
            </w:r>
            <w:r>
              <w:rPr>
                <w:vertAlign w:val="subscript"/>
              </w:rPr>
              <w:t>2</w:t>
            </w:r>
          </w:p>
        </w:tc>
      </w:tr>
      <w:tr w:rsidR="005239C7">
        <w:tc>
          <w:tcPr>
            <w:tcW w:w="3118" w:type="dxa"/>
            <w:vAlign w:val="center"/>
          </w:tcPr>
          <w:p w:rsidR="005239C7" w:rsidRDefault="005239C7">
            <w:pPr>
              <w:pStyle w:val="ConsPlusNormal"/>
              <w:jc w:val="center"/>
            </w:pPr>
            <w:r>
              <w:t>Керамический</w:t>
            </w:r>
          </w:p>
        </w:tc>
        <w:tc>
          <w:tcPr>
            <w:tcW w:w="3120" w:type="dxa"/>
            <w:vAlign w:val="center"/>
          </w:tcPr>
          <w:p w:rsidR="005239C7" w:rsidRDefault="005239C7">
            <w:pPr>
              <w:pStyle w:val="ConsPlusNormal"/>
              <w:jc w:val="center"/>
            </w:pPr>
            <w:r>
              <w:t>0,7</w:t>
            </w:r>
          </w:p>
        </w:tc>
        <w:tc>
          <w:tcPr>
            <w:tcW w:w="2835" w:type="dxa"/>
            <w:vAlign w:val="center"/>
          </w:tcPr>
          <w:p w:rsidR="005239C7" w:rsidRDefault="005239C7">
            <w:pPr>
              <w:pStyle w:val="ConsPlusNormal"/>
              <w:jc w:val="center"/>
            </w:pPr>
            <w:r>
              <w:t>0,7</w:t>
            </w:r>
          </w:p>
        </w:tc>
      </w:tr>
      <w:tr w:rsidR="005239C7">
        <w:tc>
          <w:tcPr>
            <w:tcW w:w="3118" w:type="dxa"/>
            <w:vAlign w:val="center"/>
          </w:tcPr>
          <w:p w:rsidR="005239C7" w:rsidRDefault="005239C7">
            <w:pPr>
              <w:pStyle w:val="ConsPlusNormal"/>
              <w:jc w:val="center"/>
            </w:pPr>
            <w:r>
              <w:t>Силикатный</w:t>
            </w:r>
          </w:p>
        </w:tc>
        <w:tc>
          <w:tcPr>
            <w:tcW w:w="3120" w:type="dxa"/>
            <w:vAlign w:val="center"/>
          </w:tcPr>
          <w:p w:rsidR="005239C7" w:rsidRDefault="005239C7">
            <w:pPr>
              <w:pStyle w:val="ConsPlusNormal"/>
              <w:jc w:val="center"/>
            </w:pPr>
            <w:r>
              <w:t>0,7</w:t>
            </w:r>
          </w:p>
        </w:tc>
        <w:tc>
          <w:tcPr>
            <w:tcW w:w="2835" w:type="dxa"/>
            <w:vAlign w:val="center"/>
          </w:tcPr>
          <w:p w:rsidR="005239C7" w:rsidRDefault="005239C7">
            <w:pPr>
              <w:pStyle w:val="ConsPlusNormal"/>
              <w:jc w:val="center"/>
            </w:pPr>
            <w:r>
              <w:t>1,0</w:t>
            </w:r>
          </w:p>
        </w:tc>
      </w:tr>
    </w:tbl>
    <w:p w:rsidR="005239C7" w:rsidRDefault="005239C7">
      <w:pPr>
        <w:pStyle w:val="ConsPlusNormal"/>
        <w:ind w:firstLine="540"/>
        <w:jc w:val="both"/>
      </w:pPr>
    </w:p>
    <w:p w:rsidR="005239C7" w:rsidRDefault="005239C7">
      <w:pPr>
        <w:pStyle w:val="ConsPlusNormal"/>
        <w:ind w:firstLine="540"/>
        <w:jc w:val="both"/>
      </w:pPr>
      <w:r>
        <w:t>Деформации поперечного расширения элемента в уровне средней сжато-растянутой зоны до образования трещин</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502920" cy="25146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(Е.27)</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rPr>
        <w:drawing>
          <wp:inline distT="0" distB="0" distL="0" distR="0">
            <wp:extent cx="142240" cy="15113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Пуассона, </w:t>
      </w:r>
      <w:r>
        <w:rPr>
          <w:noProof/>
          <w:position w:val="-5"/>
        </w:rPr>
        <w:drawing>
          <wp:inline distT="0" distB="0" distL="0" distR="0">
            <wp:extent cx="528320" cy="20955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528320" cy="20955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При наступлении предельного состояния, описываемого </w:t>
      </w:r>
      <w:hyperlink w:anchor="P3991">
        <w:r>
          <w:rPr>
            <w:color w:val="0000FF"/>
          </w:rPr>
          <w:t>(Е.8)</w:t>
        </w:r>
      </w:hyperlink>
      <w:r>
        <w:t>, сопровождаемого выравниванием эпюры растягивающих напряжений по длине стержней сеток и их разрывом, деформации стали и, соответственно, рассчитываемого элемента в средней зоне, равны:</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905510" cy="26797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905510" cy="267970"/>
                    </a:xfrm>
                    <a:prstGeom prst="rect">
                      <a:avLst/>
                    </a:prstGeom>
                    <a:noFill/>
                    <a:ln>
                      <a:noFill/>
                    </a:ln>
                  </pic:spPr>
                </pic:pic>
              </a:graphicData>
            </a:graphic>
          </wp:inline>
        </w:drawing>
      </w:r>
      <w:r>
        <w:t>. (Е.28)</w:t>
      </w:r>
    </w:p>
    <w:p w:rsidR="005239C7" w:rsidRDefault="005239C7">
      <w:pPr>
        <w:pStyle w:val="ConsPlusNormal"/>
        <w:ind w:firstLine="540"/>
        <w:jc w:val="both"/>
      </w:pPr>
    </w:p>
    <w:p w:rsidR="005239C7" w:rsidRDefault="005239C7">
      <w:pPr>
        <w:pStyle w:val="ConsPlusNormal"/>
        <w:ind w:firstLine="540"/>
        <w:jc w:val="both"/>
      </w:pPr>
      <w:r>
        <w:t xml:space="preserve">Для определения значений модуля деформаций стали используются диаграммы, подобные приведенным в </w:t>
      </w:r>
      <w:hyperlink r:id="rId586">
        <w:r>
          <w:rPr>
            <w:color w:val="0000FF"/>
          </w:rPr>
          <w:t>СП 63.13330</w:t>
        </w:r>
      </w:hyperlink>
      <w:r>
        <w:t xml:space="preserve"> (рисунок Е.3).</w:t>
      </w:r>
    </w:p>
    <w:p w:rsidR="005239C7" w:rsidRDefault="005239C7">
      <w:pPr>
        <w:pStyle w:val="ConsPlusNormal"/>
        <w:ind w:firstLine="540"/>
        <w:jc w:val="both"/>
      </w:pPr>
    </w:p>
    <w:p w:rsidR="005239C7" w:rsidRDefault="005239C7">
      <w:pPr>
        <w:pStyle w:val="ConsPlusNormal"/>
        <w:jc w:val="center"/>
      </w:pPr>
      <w:r>
        <w:rPr>
          <w:noProof/>
          <w:position w:val="-197"/>
        </w:rPr>
        <w:drawing>
          <wp:inline distT="0" distB="0" distL="0" distR="0">
            <wp:extent cx="3017520" cy="264160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a:extLst>
                        <a:ext uri="{28A0092B-C50C-407E-A947-70E740481C1C}">
                          <a14:useLocalDpi xmlns:a14="http://schemas.microsoft.com/office/drawing/2010/main" val="0"/>
                        </a:ext>
                      </a:extLst>
                    </a:blip>
                    <a:srcRect/>
                    <a:stretch>
                      <a:fillRect/>
                    </a:stretch>
                  </pic:blipFill>
                  <pic:spPr bwMode="auto">
                    <a:xfrm>
                      <a:off x="0" y="0"/>
                      <a:ext cx="3017520" cy="264160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b/>
          <w:i/>
        </w:rPr>
        <w:t>Рисунок Е.3</w:t>
      </w:r>
      <w:r>
        <w:t xml:space="preserve"> </w:t>
      </w:r>
      <w:r>
        <w:rPr>
          <w:b/>
        </w:rPr>
        <w:t>- Расчетная диаграмма деформирования стали</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Ж</w:t>
      </w:r>
    </w:p>
    <w:p w:rsidR="005239C7" w:rsidRDefault="005239C7">
      <w:pPr>
        <w:pStyle w:val="ConsPlusNormal"/>
        <w:ind w:firstLine="540"/>
        <w:jc w:val="both"/>
      </w:pPr>
    </w:p>
    <w:p w:rsidR="005239C7" w:rsidRDefault="005239C7">
      <w:pPr>
        <w:pStyle w:val="ConsPlusTitle"/>
        <w:jc w:val="center"/>
      </w:pPr>
      <w:r>
        <w:t>РАСЧЕТ НА СМЯТИЕ (МЕСТНОЕ СЖАТИЕ)</w:t>
      </w:r>
    </w:p>
    <w:p w:rsidR="005239C7" w:rsidRDefault="005239C7">
      <w:pPr>
        <w:pStyle w:val="ConsPlusNormal"/>
        <w:ind w:firstLine="540"/>
        <w:jc w:val="both"/>
      </w:pPr>
    </w:p>
    <w:p w:rsidR="005239C7" w:rsidRDefault="005239C7">
      <w:pPr>
        <w:pStyle w:val="ConsPlusNormal"/>
        <w:ind w:firstLine="540"/>
        <w:jc w:val="both"/>
      </w:pPr>
      <w:r>
        <w:t xml:space="preserve">Ж.1 Расчет сечений при смятии (местном сжатии) следует проводить на нагрузки, </w:t>
      </w:r>
      <w:r>
        <w:lastRenderedPageBreak/>
        <w:t>приложенные к части площади сечения (при опирании на кладку ферм, балок, прогонов, перемычек, панелей перекрытий, колонн и другое).</w:t>
      </w:r>
    </w:p>
    <w:p w:rsidR="005239C7" w:rsidRDefault="005239C7">
      <w:pPr>
        <w:pStyle w:val="ConsPlusNormal"/>
        <w:spacing w:before="220"/>
        <w:ind w:firstLine="540"/>
        <w:jc w:val="both"/>
      </w:pPr>
      <w:r>
        <w:t>Несущая способность кладки при смятии определяется с учетом характера распределения давления по площади смятия.</w:t>
      </w:r>
    </w:p>
    <w:p w:rsidR="005239C7" w:rsidRDefault="005239C7">
      <w:pPr>
        <w:pStyle w:val="ConsPlusNormal"/>
        <w:spacing w:before="220"/>
        <w:ind w:firstLine="540"/>
        <w:jc w:val="both"/>
      </w:pPr>
      <w:r>
        <w:t>Расчет на смятие следует проводить с учетом возможного опирания конструктивных элементов (балок, лестничных маршей и др.) в процессе возведения здания на свежую или оттаивающую зимнюю кладку.</w:t>
      </w:r>
    </w:p>
    <w:p w:rsidR="005239C7" w:rsidRDefault="005239C7">
      <w:pPr>
        <w:pStyle w:val="ConsPlusNormal"/>
        <w:spacing w:before="220"/>
        <w:ind w:firstLine="540"/>
        <w:jc w:val="both"/>
      </w:pPr>
      <w:r>
        <w:t xml:space="preserve">Ж.2 Расчет сечений при смятии проводится по указаниям </w:t>
      </w:r>
      <w:hyperlink w:anchor="P2288">
        <w:r>
          <w:rPr>
            <w:color w:val="0000FF"/>
          </w:rPr>
          <w:t>7.13</w:t>
        </w:r>
      </w:hyperlink>
      <w:r>
        <w:t xml:space="preserve"> - </w:t>
      </w:r>
      <w:hyperlink w:anchor="P2395">
        <w:r>
          <w:rPr>
            <w:color w:val="0000FF"/>
          </w:rPr>
          <w:t>7.17</w:t>
        </w:r>
      </w:hyperlink>
      <w:r>
        <w:t xml:space="preserve">. Конструктивные требования к участкам кладки, загруженным местными нагрузками, приведены в </w:t>
      </w:r>
      <w:hyperlink w:anchor="P3178">
        <w:r>
          <w:rPr>
            <w:color w:val="0000FF"/>
          </w:rPr>
          <w:t>9.46</w:t>
        </w:r>
      </w:hyperlink>
      <w:r>
        <w:t xml:space="preserve"> - </w:t>
      </w:r>
      <w:hyperlink w:anchor="P3190">
        <w:r>
          <w:rPr>
            <w:color w:val="0000FF"/>
          </w:rPr>
          <w:t>9.49</w:t>
        </w:r>
      </w:hyperlink>
      <w:r>
        <w:t>.</w:t>
      </w:r>
    </w:p>
    <w:p w:rsidR="005239C7" w:rsidRDefault="005239C7">
      <w:pPr>
        <w:pStyle w:val="ConsPlusNormal"/>
        <w:spacing w:before="220"/>
        <w:ind w:firstLine="540"/>
        <w:jc w:val="both"/>
      </w:pPr>
      <w:r>
        <w:t xml:space="preserve">Кроме расчета на смятие опорные узлы должны быть рассчитаны также на центральное сжатие по указаниям </w:t>
      </w:r>
      <w:hyperlink w:anchor="P3195">
        <w:r>
          <w:rPr>
            <w:color w:val="0000FF"/>
          </w:rPr>
          <w:t>9.50</w:t>
        </w:r>
      </w:hyperlink>
      <w:r>
        <w:t xml:space="preserve"> и </w:t>
      </w:r>
      <w:hyperlink w:anchor="P3216">
        <w:r>
          <w:rPr>
            <w:color w:val="0000FF"/>
          </w:rPr>
          <w:t>9.51</w:t>
        </w:r>
      </w:hyperlink>
      <w:r>
        <w:t>.</w:t>
      </w:r>
    </w:p>
    <w:p w:rsidR="005239C7" w:rsidRDefault="005239C7">
      <w:pPr>
        <w:pStyle w:val="ConsPlusNormal"/>
        <w:spacing w:before="220"/>
        <w:ind w:firstLine="540"/>
        <w:jc w:val="both"/>
      </w:pPr>
      <w:bookmarkStart w:id="156" w:name="P4164"/>
      <w:bookmarkEnd w:id="156"/>
      <w:r>
        <w:t>Ж.3 При необходимости повышения несущей способности опорного участка кладки при смятии применяются следующие конструктивные мероприятия:</w:t>
      </w:r>
    </w:p>
    <w:p w:rsidR="005239C7" w:rsidRDefault="005239C7">
      <w:pPr>
        <w:pStyle w:val="ConsPlusNormal"/>
        <w:jc w:val="both"/>
      </w:pPr>
      <w:r>
        <w:t xml:space="preserve">(в ред. </w:t>
      </w:r>
      <w:hyperlink r:id="rId588">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а) сетчатое армирование опорного участка кладки, см. </w:t>
      </w:r>
      <w:hyperlink w:anchor="P2615">
        <w:r>
          <w:rPr>
            <w:color w:val="0000FF"/>
          </w:rPr>
          <w:t>7.31</w:t>
        </w:r>
      </w:hyperlink>
      <w:r>
        <w:t xml:space="preserve"> и </w:t>
      </w:r>
      <w:hyperlink w:anchor="P2660">
        <w:r>
          <w:rPr>
            <w:color w:val="0000FF"/>
          </w:rPr>
          <w:t>7.32</w:t>
        </w:r>
      </w:hyperlink>
      <w:r>
        <w:t>,</w:t>
      </w:r>
    </w:p>
    <w:p w:rsidR="005239C7" w:rsidRDefault="005239C7">
      <w:pPr>
        <w:pStyle w:val="ConsPlusNormal"/>
        <w:spacing w:before="220"/>
        <w:ind w:firstLine="540"/>
        <w:jc w:val="both"/>
      </w:pPr>
      <w:r>
        <w:t>б) опорные распределительные плиты;</w:t>
      </w:r>
    </w:p>
    <w:p w:rsidR="005239C7" w:rsidRDefault="005239C7">
      <w:pPr>
        <w:pStyle w:val="ConsPlusNormal"/>
        <w:spacing w:before="220"/>
        <w:ind w:firstLine="540"/>
        <w:jc w:val="both"/>
      </w:pPr>
      <w:r>
        <w:t>в) распределительные пояса при покрытиях больших пролетов, особенно в зданиях с массовым скоплением людей (кинотеатры, залы клубов, спортзалы и т.п.);</w:t>
      </w:r>
    </w:p>
    <w:p w:rsidR="005239C7" w:rsidRDefault="005239C7">
      <w:pPr>
        <w:pStyle w:val="ConsPlusNormal"/>
        <w:spacing w:before="220"/>
        <w:ind w:firstLine="540"/>
        <w:jc w:val="both"/>
      </w:pPr>
      <w:r>
        <w:t>г) устройство пилястр;</w:t>
      </w:r>
    </w:p>
    <w:p w:rsidR="005239C7" w:rsidRDefault="005239C7">
      <w:pPr>
        <w:pStyle w:val="ConsPlusNormal"/>
        <w:spacing w:before="220"/>
        <w:ind w:firstLine="540"/>
        <w:jc w:val="both"/>
      </w:pPr>
      <w:r>
        <w:t>д) комплексные конструкции (железобетонные элементы, забетонированные в кирпичную или каменную кладку);</w:t>
      </w:r>
    </w:p>
    <w:p w:rsidR="005239C7" w:rsidRDefault="005239C7">
      <w:pPr>
        <w:pStyle w:val="ConsPlusNormal"/>
        <w:spacing w:before="220"/>
        <w:ind w:firstLine="540"/>
        <w:jc w:val="both"/>
      </w:pPr>
      <w:r>
        <w:t>е) выполнение из полнотелого кирпича верхних 4 - 5 рядов кладки в местах опирания элементов на кладку.</w:t>
      </w:r>
    </w:p>
    <w:p w:rsidR="005239C7" w:rsidRDefault="005239C7">
      <w:pPr>
        <w:pStyle w:val="ConsPlusNormal"/>
        <w:spacing w:before="220"/>
        <w:ind w:firstLine="540"/>
        <w:jc w:val="both"/>
      </w:pPr>
      <w:bookmarkStart w:id="157" w:name="P4172"/>
      <w:bookmarkEnd w:id="157"/>
      <w:r>
        <w:t>Ж.4 При местных краевых нагрузках, превышающих 80% расчетной несущей способности кладки при смятии, следует под элементом, создающим местную нагрузку, усиливать кладку сетчатым армированием. Сетки должны иметь ячейки размером не более 100 x 100 мм из стержней диаметром не менее 3 мм.</w:t>
      </w:r>
    </w:p>
    <w:p w:rsidR="005239C7" w:rsidRDefault="005239C7">
      <w:pPr>
        <w:pStyle w:val="ConsPlusNormal"/>
        <w:spacing w:before="220"/>
        <w:ind w:firstLine="540"/>
        <w:jc w:val="both"/>
      </w:pPr>
      <w:r>
        <w:t>В местах приложения местных нагрузок, в случаях, когда усиление кладки сетчатым армированием является недостаточным, следует предусматривать укладку распределительных плит толщиной, кратной толщине рядов кладки, но не менее 14 см, армированных по расчету двумя сетками с общим количеством арматуры не менее 0,5% в каждом направлении.</w:t>
      </w:r>
    </w:p>
    <w:p w:rsidR="005239C7" w:rsidRDefault="005239C7">
      <w:pPr>
        <w:pStyle w:val="ConsPlusNormal"/>
        <w:spacing w:before="220"/>
        <w:ind w:firstLine="540"/>
        <w:jc w:val="both"/>
      </w:pPr>
      <w:r>
        <w:t>При краевом опорном давлении однопролетных балок, прогонов, ферм и т.п. более 100 кН укладка опорных распределительных плит (или поясов) является обязательной также и в том случае, если это не требуется по расчету. При таких нагрузках толщину распределительных плит следует принимать не менее 22 см.</w:t>
      </w:r>
    </w:p>
    <w:p w:rsidR="005239C7" w:rsidRDefault="005239C7">
      <w:pPr>
        <w:pStyle w:val="ConsPlusNormal"/>
        <w:spacing w:before="220"/>
        <w:ind w:firstLine="540"/>
        <w:jc w:val="both"/>
      </w:pPr>
      <w:r>
        <w:t xml:space="preserve">Ж.5 Расчет кладки на смятие под опорами свободно лежащих изгибаемых элементов (балок, прогонов и т.п.), см. </w:t>
      </w:r>
      <w:hyperlink w:anchor="P2395">
        <w:r>
          <w:rPr>
            <w:color w:val="0000FF"/>
          </w:rPr>
          <w:t>7.17</w:t>
        </w:r>
      </w:hyperlink>
      <w:r>
        <w:t xml:space="preserve">, проводится в зависимости от фактической длины опоры </w:t>
      </w:r>
      <w:r>
        <w:rPr>
          <w:i/>
        </w:rPr>
        <w:t>a</w:t>
      </w:r>
      <w:r>
        <w:rPr>
          <w:vertAlign w:val="subscript"/>
        </w:rPr>
        <w:t>1</w:t>
      </w:r>
      <w:r>
        <w:t xml:space="preserve">, и полезной длины </w:t>
      </w:r>
      <w:r>
        <w:rPr>
          <w:i/>
        </w:rPr>
        <w:t>a</w:t>
      </w:r>
      <w:r>
        <w:rPr>
          <w:vertAlign w:val="subscript"/>
        </w:rPr>
        <w:t>0</w:t>
      </w:r>
      <w:r>
        <w:t xml:space="preserve">, рисунок Ж.1. Эпюра напряжений под концом балки принимается по трапеции (при </w:t>
      </w:r>
      <w:r>
        <w:rPr>
          <w:i/>
        </w:rPr>
        <w:t>a</w:t>
      </w:r>
      <w:r>
        <w:rPr>
          <w:vertAlign w:val="subscript"/>
        </w:rPr>
        <w:t>1</w:t>
      </w:r>
      <w:r>
        <w:t xml:space="preserve"> &lt; a</w:t>
      </w:r>
      <w:r>
        <w:rPr>
          <w:vertAlign w:val="subscript"/>
        </w:rPr>
        <w:t>0</w:t>
      </w:r>
      <w:r>
        <w:t xml:space="preserve">) или по треугольнику (при </w:t>
      </w:r>
      <w:r>
        <w:rPr>
          <w:i/>
        </w:rPr>
        <w:t>a</w:t>
      </w:r>
      <w:r>
        <w:rPr>
          <w:vertAlign w:val="subscript"/>
        </w:rPr>
        <w:t>1</w:t>
      </w:r>
      <w:r>
        <w:t xml:space="preserve"> &gt;= </w:t>
      </w:r>
      <w:r>
        <w:rPr>
          <w:i/>
        </w:rPr>
        <w:t>a</w:t>
      </w:r>
      <w:r>
        <w:rPr>
          <w:vertAlign w:val="subscript"/>
        </w:rPr>
        <w:t>0</w:t>
      </w:r>
      <w:r>
        <w:t xml:space="preserve">). Допускается также приближенно принимать треугольную эпюру с основанием </w:t>
      </w:r>
      <w:r>
        <w:rPr>
          <w:i/>
        </w:rPr>
        <w:t>a</w:t>
      </w:r>
      <w:r>
        <w:rPr>
          <w:vertAlign w:val="subscript"/>
        </w:rPr>
        <w:t>0</w:t>
      </w:r>
      <w:r>
        <w:t xml:space="preserve"> = </w:t>
      </w:r>
      <w:r>
        <w:rPr>
          <w:i/>
        </w:rPr>
        <w:t>a</w:t>
      </w:r>
      <w:r>
        <w:rPr>
          <w:vertAlign w:val="subscript"/>
        </w:rPr>
        <w:t>1</w:t>
      </w:r>
      <w:r>
        <w:t>, если длина опорного конца балки меньше ее высоты.</w:t>
      </w:r>
    </w:p>
    <w:p w:rsidR="005239C7" w:rsidRDefault="005239C7">
      <w:pPr>
        <w:pStyle w:val="ConsPlusNormal"/>
        <w:ind w:firstLine="540"/>
        <w:jc w:val="both"/>
      </w:pPr>
    </w:p>
    <w:p w:rsidR="005239C7" w:rsidRDefault="005239C7">
      <w:pPr>
        <w:pStyle w:val="ConsPlusNormal"/>
        <w:jc w:val="center"/>
      </w:pPr>
      <w:r>
        <w:rPr>
          <w:noProof/>
          <w:position w:val="-176"/>
        </w:rPr>
        <w:lastRenderedPageBreak/>
        <w:drawing>
          <wp:inline distT="0" distB="0" distL="0" distR="0">
            <wp:extent cx="4908550" cy="238061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a:extLst>
                        <a:ext uri="{28A0092B-C50C-407E-A947-70E740481C1C}">
                          <a14:useLocalDpi xmlns:a14="http://schemas.microsoft.com/office/drawing/2010/main" val="0"/>
                        </a:ext>
                      </a:extLst>
                    </a:blip>
                    <a:srcRect/>
                    <a:stretch>
                      <a:fillRect/>
                    </a:stretch>
                  </pic:blipFill>
                  <pic:spPr bwMode="auto">
                    <a:xfrm>
                      <a:off x="0" y="0"/>
                      <a:ext cx="4908550" cy="238061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эпюра напряжений - трапеция (</w:t>
      </w:r>
      <w:r>
        <w:rPr>
          <w:i/>
        </w:rPr>
        <w:t>a</w:t>
      </w:r>
      <w:r>
        <w:rPr>
          <w:vertAlign w:val="subscript"/>
        </w:rPr>
        <w:t>1</w:t>
      </w:r>
      <w:r>
        <w:t xml:space="preserve"> &lt; </w:t>
      </w:r>
      <w:r>
        <w:rPr>
          <w:i/>
        </w:rPr>
        <w:t>a</w:t>
      </w:r>
      <w:r>
        <w:rPr>
          <w:vertAlign w:val="subscript"/>
        </w:rPr>
        <w:t>0</w:t>
      </w:r>
      <w:r>
        <w:t>);</w:t>
      </w:r>
    </w:p>
    <w:p w:rsidR="005239C7" w:rsidRDefault="005239C7">
      <w:pPr>
        <w:pStyle w:val="ConsPlusNormal"/>
        <w:jc w:val="center"/>
      </w:pPr>
      <w:r>
        <w:rPr>
          <w:i/>
        </w:rPr>
        <w:t>б</w:t>
      </w:r>
      <w:r>
        <w:t xml:space="preserve"> - то же, треугольник (</w:t>
      </w:r>
      <w:r>
        <w:rPr>
          <w:i/>
        </w:rPr>
        <w:t>a</w:t>
      </w:r>
      <w:r>
        <w:rPr>
          <w:vertAlign w:val="subscript"/>
        </w:rPr>
        <w:t>1</w:t>
      </w:r>
      <w:r>
        <w:t xml:space="preserve"> &gt;= </w:t>
      </w:r>
      <w:r>
        <w:rPr>
          <w:i/>
        </w:rPr>
        <w:t>a</w:t>
      </w:r>
      <w:r>
        <w:rPr>
          <w:vertAlign w:val="subscript"/>
        </w:rPr>
        <w:t>0</w:t>
      </w:r>
      <w:r>
        <w:t>)</w:t>
      </w:r>
    </w:p>
    <w:p w:rsidR="005239C7" w:rsidRDefault="005239C7">
      <w:pPr>
        <w:pStyle w:val="ConsPlusNormal"/>
        <w:ind w:firstLine="540"/>
        <w:jc w:val="both"/>
      </w:pPr>
    </w:p>
    <w:p w:rsidR="005239C7" w:rsidRDefault="005239C7">
      <w:pPr>
        <w:pStyle w:val="ConsPlusNormal"/>
        <w:jc w:val="center"/>
      </w:pPr>
      <w:r>
        <w:rPr>
          <w:b/>
          <w:i/>
        </w:rPr>
        <w:t>Рисунок Ж.1</w:t>
      </w:r>
      <w:r>
        <w:t xml:space="preserve"> </w:t>
      </w:r>
      <w:r>
        <w:rPr>
          <w:b/>
        </w:rPr>
        <w:t>- Распределение напряжений под концом балки</w:t>
      </w:r>
    </w:p>
    <w:p w:rsidR="005239C7" w:rsidRDefault="005239C7">
      <w:pPr>
        <w:pStyle w:val="ConsPlusNormal"/>
        <w:ind w:firstLine="540"/>
        <w:jc w:val="both"/>
      </w:pPr>
    </w:p>
    <w:p w:rsidR="005239C7" w:rsidRDefault="005239C7">
      <w:pPr>
        <w:pStyle w:val="ConsPlusNormal"/>
        <w:ind w:firstLine="540"/>
        <w:jc w:val="both"/>
      </w:pPr>
      <w:r>
        <w:t>Полезная длина опоры определяется по формуле</w:t>
      </w:r>
    </w:p>
    <w:p w:rsidR="005239C7" w:rsidRDefault="005239C7">
      <w:pPr>
        <w:pStyle w:val="ConsPlusNormal"/>
        <w:ind w:firstLine="540"/>
        <w:jc w:val="both"/>
      </w:pPr>
    </w:p>
    <w:p w:rsidR="005239C7" w:rsidRDefault="005239C7">
      <w:pPr>
        <w:pStyle w:val="ConsPlusNormal"/>
        <w:jc w:val="center"/>
      </w:pPr>
      <w:bookmarkStart w:id="158" w:name="P4186"/>
      <w:bookmarkEnd w:id="158"/>
      <w:r>
        <w:rPr>
          <w:noProof/>
          <w:position w:val="-29"/>
        </w:rPr>
        <w:drawing>
          <wp:inline distT="0" distB="0" distL="0" distR="0">
            <wp:extent cx="947420" cy="51943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47420" cy="519430"/>
                    </a:xfrm>
                    <a:prstGeom prst="rect">
                      <a:avLst/>
                    </a:prstGeom>
                    <a:noFill/>
                    <a:ln>
                      <a:noFill/>
                    </a:ln>
                  </pic:spPr>
                </pic:pic>
              </a:graphicData>
            </a:graphic>
          </wp:inline>
        </w:drawing>
      </w:r>
      <w:r>
        <w:t>. (Ж.1)</w:t>
      </w:r>
    </w:p>
    <w:p w:rsidR="005239C7" w:rsidRDefault="005239C7">
      <w:pPr>
        <w:pStyle w:val="ConsPlusNormal"/>
        <w:ind w:firstLine="540"/>
        <w:jc w:val="both"/>
      </w:pPr>
    </w:p>
    <w:p w:rsidR="005239C7" w:rsidRDefault="005239C7">
      <w:pPr>
        <w:pStyle w:val="ConsPlusNormal"/>
        <w:ind w:firstLine="540"/>
        <w:jc w:val="both"/>
      </w:pPr>
      <w:r>
        <w:t>Краевые напряжения при эпюре в виде в виде трапеции:</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324610" cy="43561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1324610" cy="435610"/>
                    </a:xfrm>
                    <a:prstGeom prst="rect">
                      <a:avLst/>
                    </a:prstGeom>
                    <a:noFill/>
                    <a:ln>
                      <a:noFill/>
                    </a:ln>
                  </pic:spPr>
                </pic:pic>
              </a:graphicData>
            </a:graphic>
          </wp:inline>
        </w:drawing>
      </w:r>
      <w:r>
        <w:t>; (Ж.2)</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299210" cy="43561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1299210" cy="435610"/>
                    </a:xfrm>
                    <a:prstGeom prst="rect">
                      <a:avLst/>
                    </a:prstGeom>
                    <a:noFill/>
                    <a:ln>
                      <a:noFill/>
                    </a:ln>
                  </pic:spPr>
                </pic:pic>
              </a:graphicData>
            </a:graphic>
          </wp:inline>
        </w:drawing>
      </w:r>
      <w:r>
        <w:t>; (Ж.3)</w:t>
      </w:r>
    </w:p>
    <w:p w:rsidR="005239C7" w:rsidRDefault="005239C7">
      <w:pPr>
        <w:pStyle w:val="ConsPlusNormal"/>
        <w:ind w:firstLine="540"/>
        <w:jc w:val="both"/>
      </w:pPr>
    </w:p>
    <w:p w:rsidR="005239C7" w:rsidRDefault="005239C7">
      <w:pPr>
        <w:pStyle w:val="ConsPlusNormal"/>
        <w:jc w:val="center"/>
      </w:pPr>
      <w:r>
        <w:rPr>
          <w:noProof/>
          <w:position w:val="-26"/>
        </w:rPr>
        <w:drawing>
          <wp:inline distT="0" distB="0" distL="0" distR="0">
            <wp:extent cx="905510" cy="47752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905510" cy="477520"/>
                    </a:xfrm>
                    <a:prstGeom prst="rect">
                      <a:avLst/>
                    </a:prstGeom>
                    <a:noFill/>
                    <a:ln>
                      <a:noFill/>
                    </a:ln>
                  </pic:spPr>
                </pic:pic>
              </a:graphicData>
            </a:graphic>
          </wp:inline>
        </w:drawing>
      </w:r>
      <w:r>
        <w:t>; (Ж.4)</w:t>
      </w:r>
    </w:p>
    <w:p w:rsidR="005239C7" w:rsidRDefault="005239C7">
      <w:pPr>
        <w:pStyle w:val="ConsPlusNormal"/>
        <w:ind w:firstLine="540"/>
        <w:jc w:val="both"/>
      </w:pPr>
    </w:p>
    <w:p w:rsidR="005239C7" w:rsidRDefault="005239C7">
      <w:pPr>
        <w:pStyle w:val="ConsPlusNormal"/>
        <w:ind w:firstLine="540"/>
        <w:jc w:val="both"/>
      </w:pPr>
      <w:r>
        <w:t>при эпюре в виде треугольника:</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737870" cy="25146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737870" cy="251460"/>
                    </a:xfrm>
                    <a:prstGeom prst="rect">
                      <a:avLst/>
                    </a:prstGeom>
                    <a:noFill/>
                    <a:ln>
                      <a:noFill/>
                    </a:ln>
                  </pic:spPr>
                </pic:pic>
              </a:graphicData>
            </a:graphic>
          </wp:inline>
        </w:drawing>
      </w:r>
      <w:r>
        <w:t>, (Ж.5)</w:t>
      </w:r>
    </w:p>
    <w:p w:rsidR="005239C7" w:rsidRDefault="005239C7">
      <w:pPr>
        <w:pStyle w:val="ConsPlusNormal"/>
        <w:ind w:firstLine="540"/>
        <w:jc w:val="both"/>
      </w:pPr>
    </w:p>
    <w:p w:rsidR="005239C7" w:rsidRDefault="005239C7">
      <w:pPr>
        <w:pStyle w:val="ConsPlusNormal"/>
        <w:jc w:val="center"/>
      </w:pPr>
      <w:bookmarkStart w:id="159" w:name="P4200"/>
      <w:bookmarkEnd w:id="159"/>
      <w:r>
        <w:rPr>
          <w:noProof/>
          <w:position w:val="-26"/>
        </w:rPr>
        <w:drawing>
          <wp:inline distT="0" distB="0" distL="0" distR="0">
            <wp:extent cx="905510" cy="47752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905510" cy="477520"/>
                    </a:xfrm>
                    <a:prstGeom prst="rect">
                      <a:avLst/>
                    </a:prstGeom>
                    <a:noFill/>
                    <a:ln>
                      <a:noFill/>
                    </a:ln>
                  </pic:spPr>
                </pic:pic>
              </a:graphicData>
            </a:graphic>
          </wp:inline>
        </w:drawing>
      </w:r>
      <w:r>
        <w:t>. (Ж.6)</w:t>
      </w:r>
    </w:p>
    <w:p w:rsidR="005239C7" w:rsidRDefault="005239C7">
      <w:pPr>
        <w:pStyle w:val="ConsPlusNormal"/>
        <w:ind w:firstLine="540"/>
        <w:jc w:val="both"/>
      </w:pPr>
    </w:p>
    <w:p w:rsidR="005239C7" w:rsidRDefault="005239C7">
      <w:pPr>
        <w:pStyle w:val="ConsPlusNormal"/>
        <w:ind w:firstLine="540"/>
        <w:jc w:val="both"/>
      </w:pPr>
      <w:r>
        <w:t xml:space="preserve">В </w:t>
      </w:r>
      <w:hyperlink w:anchor="P4186">
        <w:r>
          <w:rPr>
            <w:color w:val="0000FF"/>
          </w:rPr>
          <w:t>формулах (Ж.1)</w:t>
        </w:r>
      </w:hyperlink>
      <w:r>
        <w:t xml:space="preserve"> - </w:t>
      </w:r>
      <w:hyperlink w:anchor="P4200">
        <w:r>
          <w:rPr>
            <w:color w:val="0000FF"/>
          </w:rPr>
          <w:t>(Ж.6)</w:t>
        </w:r>
      </w:hyperlink>
      <w:r>
        <w:t>:</w:t>
      </w:r>
    </w:p>
    <w:p w:rsidR="005239C7" w:rsidRDefault="005239C7">
      <w:pPr>
        <w:pStyle w:val="ConsPlusNormal"/>
        <w:spacing w:before="220"/>
        <w:ind w:firstLine="540"/>
        <w:jc w:val="both"/>
      </w:pPr>
      <w:r>
        <w:rPr>
          <w:i/>
        </w:rPr>
        <w:t>a</w:t>
      </w:r>
      <w:r>
        <w:rPr>
          <w:vertAlign w:val="subscript"/>
        </w:rPr>
        <w:t>0</w:t>
      </w:r>
      <w:r>
        <w:t xml:space="preserve"> - полезная длина опоры;</w:t>
      </w:r>
    </w:p>
    <w:p w:rsidR="005239C7" w:rsidRDefault="005239C7">
      <w:pPr>
        <w:pStyle w:val="ConsPlusNormal"/>
        <w:spacing w:before="220"/>
        <w:ind w:firstLine="540"/>
        <w:jc w:val="both"/>
      </w:pPr>
      <w:r>
        <w:rPr>
          <w:i/>
        </w:rPr>
        <w:t>Q</w:t>
      </w:r>
      <w:r>
        <w:t xml:space="preserve"> - опорная реакция балки;</w:t>
      </w:r>
    </w:p>
    <w:p w:rsidR="005239C7" w:rsidRDefault="005239C7">
      <w:pPr>
        <w:pStyle w:val="ConsPlusNormal"/>
        <w:spacing w:before="220"/>
        <w:ind w:firstLine="540"/>
        <w:jc w:val="both"/>
      </w:pPr>
      <w:r>
        <w:rPr>
          <w:i/>
        </w:rPr>
        <w:t>b</w:t>
      </w:r>
      <w:r>
        <w:t xml:space="preserve"> - ширина опорного участка балки, плиты настила или распределительной плиты под </w:t>
      </w:r>
      <w:r>
        <w:lastRenderedPageBreak/>
        <w:t>концом балки;</w:t>
      </w:r>
    </w:p>
    <w:p w:rsidR="005239C7" w:rsidRDefault="005239C7">
      <w:pPr>
        <w:pStyle w:val="ConsPlusNormal"/>
        <w:spacing w:before="220"/>
        <w:ind w:firstLine="540"/>
        <w:jc w:val="both"/>
      </w:pPr>
      <w:r>
        <w:rPr>
          <w:i/>
        </w:rPr>
        <w:t>a</w:t>
      </w:r>
      <w:r>
        <w:rPr>
          <w:vertAlign w:val="subscript"/>
        </w:rPr>
        <w:t>1</w:t>
      </w:r>
      <w:r>
        <w:t xml:space="preserve"> - длина опоры балки;</w:t>
      </w:r>
    </w:p>
    <w:p w:rsidR="005239C7" w:rsidRDefault="005239C7">
      <w:pPr>
        <w:pStyle w:val="ConsPlusNormal"/>
        <w:spacing w:before="220"/>
        <w:ind w:firstLine="540"/>
        <w:jc w:val="both"/>
      </w:pPr>
      <w:r>
        <w:rPr>
          <w:i/>
        </w:rPr>
        <w:t>c</w:t>
      </w:r>
      <w:r>
        <w:t xml:space="preserve"> - коэффициент постели при смятии кладки под концом балки;</w:t>
      </w:r>
    </w:p>
    <w:p w:rsidR="005239C7" w:rsidRDefault="005239C7">
      <w:pPr>
        <w:pStyle w:val="ConsPlusNormal"/>
        <w:spacing w:before="220"/>
        <w:ind w:firstLine="540"/>
        <w:jc w:val="both"/>
      </w:pPr>
      <w:r>
        <w:rPr>
          <w:noProof/>
        </w:rPr>
        <w:drawing>
          <wp:inline distT="0" distB="0" distL="0" distR="0">
            <wp:extent cx="142240" cy="15113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угол наклона оси балки на опоре.</w:t>
      </w:r>
    </w:p>
    <w:p w:rsidR="005239C7" w:rsidRDefault="005239C7">
      <w:pPr>
        <w:pStyle w:val="ConsPlusNormal"/>
        <w:spacing w:before="220"/>
        <w:ind w:firstLine="540"/>
        <w:jc w:val="both"/>
      </w:pPr>
      <w:r>
        <w:t xml:space="preserve">Коэффициент постели </w:t>
      </w:r>
      <w:r>
        <w:rPr>
          <w:i/>
        </w:rPr>
        <w:t>c</w:t>
      </w:r>
      <w:r>
        <w:t xml:space="preserve"> определяется по формулам:</w:t>
      </w:r>
    </w:p>
    <w:p w:rsidR="005239C7" w:rsidRDefault="005239C7">
      <w:pPr>
        <w:pStyle w:val="ConsPlusNormal"/>
        <w:spacing w:before="220"/>
        <w:ind w:firstLine="540"/>
        <w:jc w:val="both"/>
      </w:pPr>
      <w:r>
        <w:rPr>
          <w:i/>
        </w:rPr>
        <w:t>для затвердевшей кладки</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654050" cy="43561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654050" cy="435610"/>
                    </a:xfrm>
                    <a:prstGeom prst="rect">
                      <a:avLst/>
                    </a:prstGeom>
                    <a:noFill/>
                    <a:ln>
                      <a:noFill/>
                    </a:ln>
                  </pic:spPr>
                </pic:pic>
              </a:graphicData>
            </a:graphic>
          </wp:inline>
        </w:drawing>
      </w:r>
      <w:r>
        <w:t>, (Ж.7)</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u</w:t>
      </w:r>
      <w:r>
        <w:t xml:space="preserve"> - временное сопротивление (средний предел прочности) сжатию кладки, определяемое по </w:t>
      </w:r>
      <w:hyperlink w:anchor="P1638">
        <w:r>
          <w:rPr>
            <w:color w:val="0000FF"/>
          </w:rPr>
          <w:t>формуле 6.1</w:t>
        </w:r>
      </w:hyperlink>
      <w:r>
        <w:t>;</w:t>
      </w:r>
    </w:p>
    <w:p w:rsidR="005239C7" w:rsidRDefault="005239C7">
      <w:pPr>
        <w:pStyle w:val="ConsPlusNormal"/>
        <w:spacing w:before="220"/>
        <w:ind w:firstLine="540"/>
        <w:jc w:val="both"/>
      </w:pPr>
      <w:r>
        <w:rPr>
          <w:i/>
        </w:rPr>
        <w:t>для свежей кладки</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695960" cy="43561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695960" cy="435610"/>
                    </a:xfrm>
                    <a:prstGeom prst="rect">
                      <a:avLst/>
                    </a:prstGeom>
                    <a:noFill/>
                    <a:ln>
                      <a:noFill/>
                    </a:ln>
                  </pic:spPr>
                </pic:pic>
              </a:graphicData>
            </a:graphic>
          </wp:inline>
        </w:drawing>
      </w:r>
      <w:r>
        <w:t>, (Ж.8)</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u1</w:t>
      </w:r>
      <w:r>
        <w:t xml:space="preserve"> - временное сопротивление сжатию кладки на растворе марки 2.</w:t>
      </w:r>
    </w:p>
    <w:p w:rsidR="005239C7" w:rsidRDefault="005239C7">
      <w:pPr>
        <w:pStyle w:val="ConsPlusNormal"/>
        <w:spacing w:before="220"/>
        <w:ind w:firstLine="540"/>
        <w:jc w:val="both"/>
      </w:pPr>
      <w:r>
        <w:t xml:space="preserve">При определении </w:t>
      </w:r>
      <w:r>
        <w:rPr>
          <w:noProof/>
          <w:position w:val="-5"/>
        </w:rPr>
        <w:drawing>
          <wp:inline distT="0" distB="0" distL="0" distR="0">
            <wp:extent cx="293370" cy="20955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293370" cy="209550"/>
                    </a:xfrm>
                    <a:prstGeom prst="rect">
                      <a:avLst/>
                    </a:prstGeom>
                    <a:noFill/>
                    <a:ln>
                      <a:noFill/>
                    </a:ln>
                  </pic:spPr>
                </pic:pic>
              </a:graphicData>
            </a:graphic>
          </wp:inline>
        </w:drawing>
      </w:r>
      <w:r>
        <w:t xml:space="preserve"> принимается, что балка опирается на шарнир, расположенный посередине опорного конца. При неразрезных балках промежуточные опоры принимаются расположенными по оси соответствующих столбов или стен.</w:t>
      </w:r>
    </w:p>
    <w:p w:rsidR="005239C7" w:rsidRDefault="005239C7">
      <w:pPr>
        <w:pStyle w:val="ConsPlusNormal"/>
        <w:spacing w:before="220"/>
        <w:ind w:firstLine="540"/>
        <w:jc w:val="both"/>
      </w:pPr>
      <w:r>
        <w:t>Для свободно лежащих балок при равномерной нагрузке</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854710" cy="46101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854710" cy="461010"/>
                    </a:xfrm>
                    <a:prstGeom prst="rect">
                      <a:avLst/>
                    </a:prstGeom>
                    <a:noFill/>
                    <a:ln>
                      <a:noFill/>
                    </a:ln>
                  </pic:spPr>
                </pic:pic>
              </a:graphicData>
            </a:graphic>
          </wp:inline>
        </w:drawing>
      </w:r>
      <w:r>
        <w:t>, (Ж.9)</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l</w:t>
      </w:r>
      <w:r>
        <w:t xml:space="preserve"> - пролет балки;</w:t>
      </w:r>
    </w:p>
    <w:p w:rsidR="005239C7" w:rsidRDefault="005239C7">
      <w:pPr>
        <w:pStyle w:val="ConsPlusNormal"/>
        <w:spacing w:before="220"/>
        <w:ind w:firstLine="540"/>
        <w:jc w:val="both"/>
      </w:pPr>
      <w:r>
        <w:rPr>
          <w:i/>
        </w:rPr>
        <w:t>EI</w:t>
      </w:r>
      <w:r>
        <w:t xml:space="preserve"> - жесткость балки.</w:t>
      </w:r>
    </w:p>
    <w:p w:rsidR="005239C7" w:rsidRDefault="005239C7">
      <w:pPr>
        <w:pStyle w:val="ConsPlusNormal"/>
        <w:spacing w:before="220"/>
        <w:ind w:firstLine="540"/>
        <w:jc w:val="both"/>
      </w:pPr>
      <w:r>
        <w:t xml:space="preserve">В </w:t>
      </w:r>
      <w:hyperlink w:anchor="P2290">
        <w:r>
          <w:rPr>
            <w:color w:val="0000FF"/>
          </w:rPr>
          <w:t>7.13, формула (7.8)</w:t>
        </w:r>
      </w:hyperlink>
      <w:r>
        <w:t xml:space="preserve"> величины коэффициента полноты эпюры давления и площади </w:t>
      </w:r>
      <w:r>
        <w:rPr>
          <w:i/>
        </w:rPr>
        <w:t>A</w:t>
      </w:r>
      <w:r>
        <w:rPr>
          <w:i/>
          <w:vertAlign w:val="subscript"/>
        </w:rPr>
        <w:t>c</w:t>
      </w:r>
      <w:r>
        <w:t xml:space="preserve"> при эпюре напряжений под концом балки в виде трапеции определяются по формулам:</w:t>
      </w:r>
    </w:p>
    <w:p w:rsidR="005239C7" w:rsidRDefault="005239C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1701"/>
        <w:gridCol w:w="2268"/>
      </w:tblGrid>
      <w:tr w:rsidR="005239C7">
        <w:tc>
          <w:tcPr>
            <w:tcW w:w="5102" w:type="dxa"/>
            <w:tcBorders>
              <w:top w:val="nil"/>
              <w:left w:val="nil"/>
              <w:bottom w:val="nil"/>
              <w:right w:val="nil"/>
            </w:tcBorders>
            <w:vAlign w:val="center"/>
          </w:tcPr>
          <w:p w:rsidR="005239C7" w:rsidRDefault="005239C7">
            <w:pPr>
              <w:pStyle w:val="ConsPlusNormal"/>
              <w:jc w:val="center"/>
            </w:pPr>
            <w:r>
              <w:rPr>
                <w:noProof/>
                <w:position w:val="-43"/>
              </w:rPr>
              <w:drawing>
                <wp:inline distT="0" distB="0" distL="0" distR="0">
                  <wp:extent cx="1131570" cy="68707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1131570" cy="687070"/>
                          </a:xfrm>
                          <a:prstGeom prst="rect">
                            <a:avLst/>
                          </a:prstGeom>
                          <a:noFill/>
                          <a:ln>
                            <a:noFill/>
                          </a:ln>
                        </pic:spPr>
                      </pic:pic>
                    </a:graphicData>
                  </a:graphic>
                </wp:inline>
              </w:drawing>
            </w:r>
          </w:p>
        </w:tc>
        <w:tc>
          <w:tcPr>
            <w:tcW w:w="1701" w:type="dxa"/>
            <w:tcBorders>
              <w:top w:val="nil"/>
              <w:left w:val="nil"/>
              <w:bottom w:val="nil"/>
              <w:right w:val="nil"/>
            </w:tcBorders>
            <w:vAlign w:val="center"/>
          </w:tcPr>
          <w:p w:rsidR="005239C7" w:rsidRDefault="005239C7">
            <w:pPr>
              <w:pStyle w:val="ConsPlusNormal"/>
              <w:jc w:val="center"/>
            </w:pPr>
            <w:r>
              <w:rPr>
                <w:i/>
              </w:rPr>
              <w:t>A</w:t>
            </w:r>
            <w:r>
              <w:rPr>
                <w:i/>
                <w:vertAlign w:val="subscript"/>
              </w:rPr>
              <w:t>c</w:t>
            </w:r>
            <w:r>
              <w:t xml:space="preserve"> = </w:t>
            </w:r>
            <w:r>
              <w:rPr>
                <w:i/>
              </w:rPr>
              <w:t>a</w:t>
            </w:r>
            <w:r>
              <w:rPr>
                <w:vertAlign w:val="subscript"/>
              </w:rPr>
              <w:t>1</w:t>
            </w:r>
            <w:r>
              <w:rPr>
                <w:i/>
              </w:rPr>
              <w:t>b</w:t>
            </w:r>
            <w:r>
              <w:t>.</w:t>
            </w:r>
          </w:p>
        </w:tc>
        <w:tc>
          <w:tcPr>
            <w:tcW w:w="2268" w:type="dxa"/>
            <w:tcBorders>
              <w:top w:val="nil"/>
              <w:left w:val="nil"/>
              <w:bottom w:val="nil"/>
              <w:right w:val="nil"/>
            </w:tcBorders>
            <w:vAlign w:val="center"/>
          </w:tcPr>
          <w:p w:rsidR="005239C7" w:rsidRDefault="005239C7">
            <w:pPr>
              <w:pStyle w:val="ConsPlusNormal"/>
              <w:jc w:val="right"/>
            </w:pPr>
            <w:r>
              <w:t>(Ж.10)</w:t>
            </w:r>
          </w:p>
        </w:tc>
      </w:tr>
    </w:tbl>
    <w:p w:rsidR="005239C7" w:rsidRDefault="005239C7">
      <w:pPr>
        <w:pStyle w:val="ConsPlusNormal"/>
        <w:ind w:firstLine="540"/>
        <w:jc w:val="both"/>
      </w:pPr>
    </w:p>
    <w:p w:rsidR="005239C7" w:rsidRDefault="005239C7">
      <w:pPr>
        <w:pStyle w:val="ConsPlusNormal"/>
        <w:ind w:firstLine="540"/>
        <w:jc w:val="both"/>
      </w:pPr>
      <w:r>
        <w:t>При треугольной эпюре напряжений:</w:t>
      </w:r>
    </w:p>
    <w:p w:rsidR="005239C7" w:rsidRDefault="005239C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1701"/>
        <w:gridCol w:w="2268"/>
      </w:tblGrid>
      <w:tr w:rsidR="005239C7">
        <w:tc>
          <w:tcPr>
            <w:tcW w:w="5102" w:type="dxa"/>
            <w:tcBorders>
              <w:top w:val="nil"/>
              <w:left w:val="nil"/>
              <w:bottom w:val="nil"/>
              <w:right w:val="nil"/>
            </w:tcBorders>
            <w:vAlign w:val="center"/>
          </w:tcPr>
          <w:p w:rsidR="005239C7" w:rsidRDefault="005239C7">
            <w:pPr>
              <w:pStyle w:val="ConsPlusNormal"/>
              <w:jc w:val="center"/>
            </w:pPr>
            <w:r>
              <w:rPr>
                <w:noProof/>
                <w:position w:val="-6"/>
              </w:rPr>
              <w:drawing>
                <wp:inline distT="0" distB="0" distL="0" distR="0">
                  <wp:extent cx="544830" cy="22606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544830" cy="226060"/>
                          </a:xfrm>
                          <a:prstGeom prst="rect">
                            <a:avLst/>
                          </a:prstGeom>
                          <a:noFill/>
                          <a:ln>
                            <a:noFill/>
                          </a:ln>
                        </pic:spPr>
                      </pic:pic>
                    </a:graphicData>
                  </a:graphic>
                </wp:inline>
              </w:drawing>
            </w:r>
            <w:r>
              <w:t>;</w:t>
            </w:r>
          </w:p>
        </w:tc>
        <w:tc>
          <w:tcPr>
            <w:tcW w:w="1701" w:type="dxa"/>
            <w:tcBorders>
              <w:top w:val="nil"/>
              <w:left w:val="nil"/>
              <w:bottom w:val="nil"/>
              <w:right w:val="nil"/>
            </w:tcBorders>
            <w:vAlign w:val="center"/>
          </w:tcPr>
          <w:p w:rsidR="005239C7" w:rsidRDefault="005239C7">
            <w:pPr>
              <w:pStyle w:val="ConsPlusNormal"/>
              <w:jc w:val="center"/>
            </w:pPr>
            <w:r>
              <w:rPr>
                <w:i/>
              </w:rPr>
              <w:t>A</w:t>
            </w:r>
            <w:r>
              <w:rPr>
                <w:i/>
                <w:vertAlign w:val="subscript"/>
              </w:rPr>
              <w:t>c</w:t>
            </w:r>
            <w:r>
              <w:t xml:space="preserve"> = </w:t>
            </w:r>
            <w:r>
              <w:rPr>
                <w:i/>
              </w:rPr>
              <w:t>a</w:t>
            </w:r>
            <w:r>
              <w:rPr>
                <w:vertAlign w:val="subscript"/>
              </w:rPr>
              <w:t>0</w:t>
            </w:r>
            <w:r>
              <w:rPr>
                <w:i/>
              </w:rPr>
              <w:t>b</w:t>
            </w:r>
            <w:r>
              <w:t>.</w:t>
            </w:r>
          </w:p>
        </w:tc>
        <w:tc>
          <w:tcPr>
            <w:tcW w:w="2268" w:type="dxa"/>
            <w:tcBorders>
              <w:top w:val="nil"/>
              <w:left w:val="nil"/>
              <w:bottom w:val="nil"/>
              <w:right w:val="nil"/>
            </w:tcBorders>
            <w:vAlign w:val="center"/>
          </w:tcPr>
          <w:p w:rsidR="005239C7" w:rsidRDefault="005239C7">
            <w:pPr>
              <w:pStyle w:val="ConsPlusNormal"/>
              <w:jc w:val="right"/>
            </w:pPr>
            <w:r>
              <w:t>(Ж.11)</w:t>
            </w:r>
          </w:p>
        </w:tc>
      </w:tr>
    </w:tbl>
    <w:p w:rsidR="005239C7" w:rsidRDefault="005239C7">
      <w:pPr>
        <w:pStyle w:val="ConsPlusNormal"/>
        <w:ind w:firstLine="540"/>
        <w:jc w:val="both"/>
      </w:pPr>
    </w:p>
    <w:p w:rsidR="005239C7" w:rsidRDefault="005239C7">
      <w:pPr>
        <w:pStyle w:val="ConsPlusNormal"/>
        <w:ind w:firstLine="540"/>
        <w:jc w:val="both"/>
      </w:pPr>
      <w:r>
        <w:t>Если по расчету несущая способность опорного участка при свежей кладке недостаточна, устанавливаются временные стойки, поддерживающие концы балок.</w:t>
      </w:r>
    </w:p>
    <w:p w:rsidR="005239C7" w:rsidRDefault="005239C7">
      <w:pPr>
        <w:pStyle w:val="ConsPlusNormal"/>
        <w:jc w:val="both"/>
      </w:pPr>
      <w:r>
        <w:lastRenderedPageBreak/>
        <w:t xml:space="preserve">(в ред. </w:t>
      </w:r>
      <w:hyperlink r:id="rId603">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 xml:space="preserve">Ж.6 При загружении кладки на смятие в двух направлениях учет ее работы проводится путем перемножения коэффициентов полноты эпюр напряжений, см. </w:t>
      </w:r>
      <w:hyperlink w:anchor="P2288">
        <w:r>
          <w:rPr>
            <w:color w:val="0000FF"/>
          </w:rPr>
          <w:t>7.13</w:t>
        </w:r>
      </w:hyperlink>
      <w:r>
        <w:t>.</w:t>
      </w:r>
    </w:p>
    <w:p w:rsidR="005239C7" w:rsidRDefault="005239C7">
      <w:pPr>
        <w:pStyle w:val="ConsPlusNormal"/>
        <w:spacing w:before="220"/>
        <w:ind w:firstLine="540"/>
        <w:jc w:val="both"/>
      </w:pPr>
      <w:r>
        <w:t xml:space="preserve">Для нахождения формы распределения величины местных сжимающих напряжений под опорой перемычки в поперечном направлении определяется полезная ширина опоры </w:t>
      </w:r>
      <w:r>
        <w:rPr>
          <w:i/>
        </w:rPr>
        <w:t>b</w:t>
      </w:r>
      <w:r>
        <w:rPr>
          <w:vertAlign w:val="subscript"/>
        </w:rPr>
        <w:t>0</w:t>
      </w:r>
      <w:r>
        <w:t xml:space="preserve"> из условия равенства нулю суммы моментов относительно середины ширины опорной площадки перемычки. Тангенс угла поворота перемычки вокруг продольной оси определяется из </w:t>
      </w:r>
      <w:hyperlink w:anchor="P4186">
        <w:r>
          <w:rPr>
            <w:color w:val="0000FF"/>
          </w:rPr>
          <w:t>формулы (Ж.1)</w:t>
        </w:r>
      </w:hyperlink>
      <w:r>
        <w:t xml:space="preserve">, в которой </w:t>
      </w:r>
      <w:r>
        <w:rPr>
          <w:i/>
        </w:rPr>
        <w:t>a</w:t>
      </w:r>
      <w:r>
        <w:rPr>
          <w:vertAlign w:val="subscript"/>
        </w:rPr>
        <w:t>0</w:t>
      </w:r>
      <w:r>
        <w:t xml:space="preserve"> заменяется на </w:t>
      </w:r>
      <w:r>
        <w:rPr>
          <w:i/>
        </w:rPr>
        <w:t>b</w:t>
      </w:r>
      <w:r>
        <w:rPr>
          <w:vertAlign w:val="subscript"/>
        </w:rPr>
        <w:t>0</w:t>
      </w:r>
      <w:r>
        <w:t xml:space="preserve">, а </w:t>
      </w:r>
      <w:r>
        <w:rPr>
          <w:i/>
        </w:rPr>
        <w:t>b</w:t>
      </w:r>
      <w:r>
        <w:t xml:space="preserve"> на </w:t>
      </w:r>
      <w:r>
        <w:rPr>
          <w:i/>
        </w:rPr>
        <w:t>a</w:t>
      </w:r>
      <w:r>
        <w:rPr>
          <w:vertAlign w:val="subscript"/>
        </w:rPr>
        <w:t>1</w:t>
      </w:r>
      <w:r>
        <w:t xml:space="preserve">. Коэффициент полноты эпюры давления от местной нагрузки определяется из отношения объема эпюры давления к объему </w:t>
      </w:r>
      <w:r>
        <w:rPr>
          <w:noProof/>
          <w:position w:val="-8"/>
        </w:rPr>
        <w:drawing>
          <wp:inline distT="0" distB="0" distL="0" distR="0">
            <wp:extent cx="486410" cy="25146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486410" cy="251460"/>
                    </a:xfrm>
                    <a:prstGeom prst="rect">
                      <a:avLst/>
                    </a:prstGeom>
                    <a:noFill/>
                    <a:ln>
                      <a:noFill/>
                    </a:ln>
                  </pic:spPr>
                </pic:pic>
              </a:graphicData>
            </a:graphic>
          </wp:inline>
        </w:drawing>
      </w:r>
      <w:r>
        <w:t>.</w:t>
      </w:r>
    </w:p>
    <w:p w:rsidR="005239C7" w:rsidRDefault="005239C7">
      <w:pPr>
        <w:pStyle w:val="ConsPlusNormal"/>
        <w:spacing w:before="220"/>
        <w:ind w:firstLine="540"/>
        <w:jc w:val="both"/>
      </w:pPr>
      <w:r>
        <w:t xml:space="preserve">Ж.7 Расчет кладки на смятие под опорами однопролетных балок или настилов с заделанными опорами проводится по </w:t>
      </w:r>
      <w:hyperlink w:anchor="P3225">
        <w:r>
          <w:rPr>
            <w:color w:val="0000FF"/>
          </w:rPr>
          <w:t>9.52</w:t>
        </w:r>
      </w:hyperlink>
      <w:r>
        <w:t xml:space="preserve">, при этом величина эксцентриситета </w:t>
      </w:r>
      <w:r>
        <w:rPr>
          <w:i/>
        </w:rPr>
        <w:t>e</w:t>
      </w:r>
      <w:r>
        <w:rPr>
          <w:vertAlign w:val="subscript"/>
        </w:rPr>
        <w:t>0</w:t>
      </w:r>
      <w:r>
        <w:t xml:space="preserve">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561340" cy="46101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561340" cy="461010"/>
                    </a:xfrm>
                    <a:prstGeom prst="rect">
                      <a:avLst/>
                    </a:prstGeom>
                    <a:noFill/>
                    <a:ln>
                      <a:noFill/>
                    </a:ln>
                  </pic:spPr>
                </pic:pic>
              </a:graphicData>
            </a:graphic>
          </wp:inline>
        </w:drawing>
      </w:r>
      <w:r>
        <w:t>, (Ж.12)</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M</w:t>
      </w:r>
      <w:r>
        <w:t xml:space="preserve"> - изгибающий момент в заделке;</w:t>
      </w:r>
    </w:p>
    <w:p w:rsidR="005239C7" w:rsidRDefault="005239C7">
      <w:pPr>
        <w:pStyle w:val="ConsPlusNormal"/>
        <w:spacing w:before="220"/>
        <w:ind w:firstLine="540"/>
        <w:jc w:val="both"/>
      </w:pPr>
      <w:r>
        <w:rPr>
          <w:i/>
        </w:rPr>
        <w:t>Q</w:t>
      </w:r>
      <w:r>
        <w:t xml:space="preserve"> - опорная реакция балки.</w:t>
      </w:r>
    </w:p>
    <w:p w:rsidR="005239C7" w:rsidRDefault="005239C7">
      <w:pPr>
        <w:pStyle w:val="ConsPlusNormal"/>
        <w:spacing w:before="220"/>
        <w:ind w:firstLine="540"/>
        <w:jc w:val="both"/>
      </w:pPr>
      <w:r>
        <w:t>При равномерно распределенной нагрузке на балку или плиту настила изгибающий момент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25"/>
        </w:rPr>
        <w:drawing>
          <wp:inline distT="0" distB="0" distL="0" distR="0">
            <wp:extent cx="754380" cy="46101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754380" cy="461010"/>
                    </a:xfrm>
                    <a:prstGeom prst="rect">
                      <a:avLst/>
                    </a:prstGeom>
                    <a:noFill/>
                    <a:ln>
                      <a:noFill/>
                    </a:ln>
                  </pic:spPr>
                </pic:pic>
              </a:graphicData>
            </a:graphic>
          </wp:inline>
        </w:drawing>
      </w:r>
      <w:r>
        <w:t>. (Ж.13)</w:t>
      </w:r>
    </w:p>
    <w:p w:rsidR="005239C7" w:rsidRDefault="005239C7">
      <w:pPr>
        <w:pStyle w:val="ConsPlusNormal"/>
        <w:ind w:firstLine="540"/>
        <w:jc w:val="both"/>
      </w:pPr>
    </w:p>
    <w:p w:rsidR="005239C7" w:rsidRDefault="005239C7">
      <w:pPr>
        <w:pStyle w:val="ConsPlusNormal"/>
        <w:ind w:firstLine="540"/>
        <w:jc w:val="both"/>
      </w:pPr>
      <w:r>
        <w:t>Ж.8 При расчете сечений кладки, расположенных под распределительной плитой, нагрузка на плиту от установленной на нее балки (фермы и т.п.) без фиксирующей прокладки принимается в виде сосредоточенной силы, равной опорной реакции опирающегося на плиту элемента. Точка приложения силы принимается на расстоянии 1/3</w:t>
      </w:r>
      <w:r>
        <w:rPr>
          <w:i/>
        </w:rPr>
        <w:t>l</w:t>
      </w:r>
      <w:r>
        <w:rPr>
          <w:vertAlign w:val="subscript"/>
        </w:rPr>
        <w:t>1</w:t>
      </w:r>
      <w:r>
        <w:t>, но не более 7 см от внутреннего края плиты (</w:t>
      </w:r>
      <w:hyperlink w:anchor="P4262">
        <w:r>
          <w:rPr>
            <w:color w:val="0000FF"/>
          </w:rPr>
          <w:t>рисунок Ж.2</w:t>
        </w:r>
      </w:hyperlink>
      <w:r>
        <w:t>, а).</w:t>
      </w:r>
    </w:p>
    <w:p w:rsidR="005239C7" w:rsidRDefault="005239C7">
      <w:pPr>
        <w:pStyle w:val="ConsPlusNormal"/>
        <w:spacing w:before="220"/>
        <w:ind w:firstLine="540"/>
        <w:jc w:val="both"/>
      </w:pPr>
      <w:r>
        <w:t xml:space="preserve">При наличии прокладки, фиксирующей положение опорного давления, расстояние от точки приложения сосредоточенной силы до внутреннего края прокладки определяется по указаниям настоящего пункта, причем в этом случае </w:t>
      </w:r>
      <w:r>
        <w:rPr>
          <w:i/>
        </w:rPr>
        <w:t>l</w:t>
      </w:r>
      <w:r>
        <w:rPr>
          <w:vertAlign w:val="subscript"/>
        </w:rPr>
        <w:t>1</w:t>
      </w:r>
      <w:r>
        <w:t xml:space="preserve"> - длина прокладки (</w:t>
      </w:r>
      <w:hyperlink w:anchor="P4262">
        <w:r>
          <w:rPr>
            <w:color w:val="0000FF"/>
          </w:rPr>
          <w:t>рисунок Ж.2</w:t>
        </w:r>
      </w:hyperlink>
      <w:r>
        <w:t>, б).</w:t>
      </w:r>
    </w:p>
    <w:p w:rsidR="005239C7" w:rsidRDefault="005239C7">
      <w:pPr>
        <w:pStyle w:val="ConsPlusNormal"/>
        <w:spacing w:before="220"/>
        <w:ind w:firstLine="540"/>
        <w:jc w:val="both"/>
      </w:pPr>
      <w:r>
        <w:t xml:space="preserve">Распределительная плита должна быть рассчитана на местное сжатие, изгиб и скалывание при действии местной нагрузки, приложенной сверху, и реактивного давления кладки снизу. При расчете распределительной плиты сосредоточенная сила заменяется нагрузкой, равномерно распределенной по площади смятия, имеющей ширину </w:t>
      </w:r>
      <w:r>
        <w:rPr>
          <w:i/>
        </w:rPr>
        <w:t>b</w:t>
      </w:r>
      <w:r>
        <w:t xml:space="preserve"> опорного участка опирающегося на плиту элемента, и длину, равную </w:t>
      </w:r>
      <w:r>
        <w:rPr>
          <w:noProof/>
          <w:position w:val="-4"/>
        </w:rPr>
        <w:drawing>
          <wp:inline distT="0" distB="0" distL="0" distR="0">
            <wp:extent cx="226060" cy="19304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226060" cy="193040"/>
                    </a:xfrm>
                    <a:prstGeom prst="rect">
                      <a:avLst/>
                    </a:prstGeom>
                    <a:noFill/>
                    <a:ln>
                      <a:noFill/>
                    </a:ln>
                  </pic:spPr>
                </pic:pic>
              </a:graphicData>
            </a:graphic>
          </wp:inline>
        </w:drawing>
      </w:r>
      <w:r>
        <w:t xml:space="preserve">, где </w:t>
      </w:r>
      <w:r>
        <w:rPr>
          <w:noProof/>
        </w:rPr>
        <w:drawing>
          <wp:inline distT="0" distB="0" distL="0" distR="0">
            <wp:extent cx="142240" cy="15113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расстояние от внутреннего края плиты или фиксирующей прокладки до оси нагрузки (см. рисунок Ж.2).</w:t>
      </w:r>
    </w:p>
    <w:p w:rsidR="005239C7" w:rsidRDefault="005239C7">
      <w:pPr>
        <w:pStyle w:val="ConsPlusNormal"/>
        <w:ind w:firstLine="540"/>
        <w:jc w:val="both"/>
      </w:pPr>
    </w:p>
    <w:p w:rsidR="005239C7" w:rsidRDefault="005239C7">
      <w:pPr>
        <w:pStyle w:val="ConsPlusNormal"/>
        <w:jc w:val="center"/>
      </w:pPr>
      <w:r>
        <w:rPr>
          <w:noProof/>
          <w:position w:val="-206"/>
        </w:rPr>
        <w:lastRenderedPageBreak/>
        <w:drawing>
          <wp:inline distT="0" distB="0" distL="0" distR="0">
            <wp:extent cx="4385310" cy="276288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a:extLst>
                        <a:ext uri="{28A0092B-C50C-407E-A947-70E740481C1C}">
                          <a14:useLocalDpi xmlns:a14="http://schemas.microsoft.com/office/drawing/2010/main" val="0"/>
                        </a:ext>
                      </a:extLst>
                    </a:blip>
                    <a:srcRect/>
                    <a:stretch>
                      <a:fillRect/>
                    </a:stretch>
                  </pic:blipFill>
                  <pic:spPr bwMode="auto">
                    <a:xfrm>
                      <a:off x="0" y="0"/>
                      <a:ext cx="4385310" cy="2762885"/>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опирание балки без фиксирующей прокладки;</w:t>
      </w:r>
    </w:p>
    <w:p w:rsidR="005239C7" w:rsidRDefault="005239C7">
      <w:pPr>
        <w:pStyle w:val="ConsPlusNormal"/>
        <w:jc w:val="center"/>
      </w:pPr>
      <w:r>
        <w:rPr>
          <w:i/>
        </w:rPr>
        <w:t>б</w:t>
      </w:r>
      <w:r>
        <w:t xml:space="preserve"> - опирание балки с прокладкой</w:t>
      </w:r>
    </w:p>
    <w:p w:rsidR="005239C7" w:rsidRDefault="005239C7">
      <w:pPr>
        <w:pStyle w:val="ConsPlusNormal"/>
        <w:ind w:firstLine="540"/>
        <w:jc w:val="both"/>
      </w:pPr>
    </w:p>
    <w:p w:rsidR="005239C7" w:rsidRDefault="005239C7">
      <w:pPr>
        <w:pStyle w:val="ConsPlusNormal"/>
        <w:jc w:val="center"/>
      </w:pPr>
      <w:bookmarkStart w:id="160" w:name="P4262"/>
      <w:bookmarkEnd w:id="160"/>
      <w:r>
        <w:rPr>
          <w:b/>
          <w:i/>
        </w:rPr>
        <w:t>Рисунок Ж.2</w:t>
      </w:r>
      <w:r>
        <w:t xml:space="preserve"> </w:t>
      </w:r>
      <w:r>
        <w:rPr>
          <w:b/>
        </w:rPr>
        <w:t>- Схема нагрузок и напряжения</w:t>
      </w:r>
    </w:p>
    <w:p w:rsidR="005239C7" w:rsidRDefault="005239C7">
      <w:pPr>
        <w:pStyle w:val="ConsPlusNormal"/>
        <w:jc w:val="center"/>
      </w:pPr>
      <w:r>
        <w:rPr>
          <w:b/>
        </w:rPr>
        <w:t>при расчете опорной плиты</w:t>
      </w:r>
    </w:p>
    <w:p w:rsidR="005239C7" w:rsidRDefault="005239C7">
      <w:pPr>
        <w:pStyle w:val="ConsPlusNormal"/>
        <w:ind w:firstLine="540"/>
        <w:jc w:val="both"/>
      </w:pPr>
    </w:p>
    <w:p w:rsidR="005239C7" w:rsidRDefault="005239C7">
      <w:pPr>
        <w:pStyle w:val="ConsPlusNormal"/>
        <w:ind w:firstLine="540"/>
        <w:jc w:val="both"/>
      </w:pPr>
      <w:r>
        <w:t>Ж.9 Если нагрузка передается на кладку через распределительные устройства (например, через железобетонную или металлическую плиту), то эти устройства в расчетной схеме заменяются поясом кладки или столбом), имеющим размеры в плане те же, что и распределительные устройства с эквивалентной по жесткости высотой, вычисленной по формуле</w:t>
      </w:r>
    </w:p>
    <w:p w:rsidR="005239C7" w:rsidRDefault="005239C7">
      <w:pPr>
        <w:pStyle w:val="ConsPlusNormal"/>
        <w:ind w:firstLine="540"/>
        <w:jc w:val="both"/>
      </w:pPr>
    </w:p>
    <w:p w:rsidR="005239C7" w:rsidRDefault="005239C7">
      <w:pPr>
        <w:pStyle w:val="ConsPlusNormal"/>
        <w:jc w:val="center"/>
      </w:pPr>
      <w:r>
        <w:rPr>
          <w:noProof/>
          <w:position w:val="-28"/>
        </w:rPr>
        <w:drawing>
          <wp:inline distT="0" distB="0" distL="0" distR="0">
            <wp:extent cx="989330" cy="50292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989330" cy="502920"/>
                    </a:xfrm>
                    <a:prstGeom prst="rect">
                      <a:avLst/>
                    </a:prstGeom>
                    <a:noFill/>
                    <a:ln>
                      <a:noFill/>
                    </a:ln>
                  </pic:spPr>
                </pic:pic>
              </a:graphicData>
            </a:graphic>
          </wp:inline>
        </w:drawing>
      </w:r>
      <w:r>
        <w:t>, (Ж.14)</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E</w:t>
      </w:r>
      <w:r>
        <w:rPr>
          <w:i/>
          <w:vertAlign w:val="subscript"/>
        </w:rPr>
        <w:t>p</w:t>
      </w:r>
      <w:r>
        <w:t xml:space="preserve"> - модуль упругости материала распределительного устройства (для железобетонных распределительных устройств </w:t>
      </w:r>
      <w:r>
        <w:rPr>
          <w:i/>
        </w:rPr>
        <w:t>E</w:t>
      </w:r>
      <w:r>
        <w:rPr>
          <w:i/>
          <w:vertAlign w:val="subscript"/>
        </w:rPr>
        <w:t>p</w:t>
      </w:r>
      <w:r>
        <w:t xml:space="preserve"> = 0,85</w:t>
      </w:r>
      <w:r>
        <w:rPr>
          <w:i/>
        </w:rPr>
        <w:t>E</w:t>
      </w:r>
      <w:r>
        <w:rPr>
          <w:i/>
          <w:vertAlign w:val="subscript"/>
        </w:rPr>
        <w:t>b</w:t>
      </w:r>
      <w:r>
        <w:t xml:space="preserve">, где </w:t>
      </w:r>
      <w:r>
        <w:rPr>
          <w:i/>
        </w:rPr>
        <w:t>E</w:t>
      </w:r>
      <w:r>
        <w:rPr>
          <w:i/>
          <w:vertAlign w:val="subscript"/>
        </w:rPr>
        <w:t>b</w:t>
      </w:r>
      <w:r>
        <w:t xml:space="preserve"> - начальный модуль упругости бетона);</w:t>
      </w:r>
    </w:p>
    <w:p w:rsidR="005239C7" w:rsidRDefault="005239C7">
      <w:pPr>
        <w:pStyle w:val="ConsPlusNormal"/>
        <w:spacing w:before="220"/>
        <w:ind w:firstLine="540"/>
        <w:jc w:val="both"/>
      </w:pPr>
      <w:r>
        <w:rPr>
          <w:i/>
        </w:rPr>
        <w:t>I</w:t>
      </w:r>
      <w:r>
        <w:rPr>
          <w:i/>
          <w:vertAlign w:val="subscript"/>
        </w:rPr>
        <w:t>p</w:t>
      </w:r>
      <w:r>
        <w:t xml:space="preserve"> - момент инерции распределительного устройства;</w:t>
      </w:r>
    </w:p>
    <w:p w:rsidR="005239C7" w:rsidRDefault="005239C7">
      <w:pPr>
        <w:pStyle w:val="ConsPlusNormal"/>
        <w:spacing w:before="220"/>
        <w:ind w:firstLine="540"/>
        <w:jc w:val="both"/>
      </w:pPr>
      <w:r>
        <w:rPr>
          <w:i/>
        </w:rPr>
        <w:t>E</w:t>
      </w:r>
      <w:r>
        <w:t xml:space="preserve"> - модуль упругости кладки, принимаемый </w:t>
      </w:r>
      <w:r>
        <w:rPr>
          <w:i/>
        </w:rPr>
        <w:t>E</w:t>
      </w:r>
      <w:r>
        <w:t xml:space="preserve"> = 0,5</w:t>
      </w:r>
      <w:r>
        <w:rPr>
          <w:i/>
        </w:rPr>
        <w:t>E</w:t>
      </w:r>
      <w:r>
        <w:rPr>
          <w:vertAlign w:val="subscript"/>
        </w:rPr>
        <w:t>0</w:t>
      </w:r>
      <w:r>
        <w:t>;</w:t>
      </w:r>
    </w:p>
    <w:p w:rsidR="005239C7" w:rsidRDefault="005239C7">
      <w:pPr>
        <w:pStyle w:val="ConsPlusNormal"/>
        <w:spacing w:before="220"/>
        <w:ind w:firstLine="540"/>
        <w:jc w:val="both"/>
      </w:pPr>
      <w:r>
        <w:rPr>
          <w:i/>
        </w:rPr>
        <w:t>d</w:t>
      </w:r>
      <w:r>
        <w:t xml:space="preserve"> - размер распределительного устройства в направлении, перпендикулярном к направлению распределения.</w:t>
      </w:r>
    </w:p>
    <w:p w:rsidR="005239C7" w:rsidRDefault="005239C7">
      <w:pPr>
        <w:pStyle w:val="ConsPlusNormal"/>
        <w:spacing w:before="220"/>
        <w:ind w:firstLine="540"/>
        <w:jc w:val="both"/>
      </w:pPr>
      <w:r>
        <w:t>Ж.10 Напряжения в кладке под распределительными устройствами определяются по формулам, приведенным в таблице Ж.1.</w:t>
      </w:r>
    </w:p>
    <w:p w:rsidR="005239C7" w:rsidRDefault="005239C7">
      <w:pPr>
        <w:pStyle w:val="ConsPlusNormal"/>
        <w:ind w:firstLine="540"/>
        <w:jc w:val="both"/>
      </w:pPr>
    </w:p>
    <w:p w:rsidR="005239C7" w:rsidRDefault="005239C7">
      <w:pPr>
        <w:pStyle w:val="ConsPlusNormal"/>
        <w:jc w:val="right"/>
      </w:pPr>
      <w:bookmarkStart w:id="161" w:name="P4275"/>
      <w:bookmarkEnd w:id="161"/>
      <w:r>
        <w:t>Таблица Ж.1</w:t>
      </w:r>
    </w:p>
    <w:p w:rsidR="005239C7" w:rsidRDefault="005239C7">
      <w:pPr>
        <w:pStyle w:val="ConsPlusNormal"/>
        <w:ind w:firstLine="540"/>
        <w:jc w:val="both"/>
      </w:pPr>
    </w:p>
    <w:p w:rsidR="005239C7" w:rsidRDefault="005239C7">
      <w:pPr>
        <w:pStyle w:val="ConsPlusNormal"/>
        <w:sectPr w:rsidR="005239C7" w:rsidSect="00991E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835"/>
        <w:gridCol w:w="4706"/>
      </w:tblGrid>
      <w:tr w:rsidR="005239C7">
        <w:tc>
          <w:tcPr>
            <w:tcW w:w="3742" w:type="dxa"/>
            <w:vAlign w:val="center"/>
          </w:tcPr>
          <w:p w:rsidR="005239C7" w:rsidRDefault="005239C7">
            <w:pPr>
              <w:pStyle w:val="ConsPlusNormal"/>
              <w:jc w:val="center"/>
            </w:pPr>
            <w:r>
              <w:lastRenderedPageBreak/>
              <w:t>Схема приложения нагрузки и распределения напряжений</w:t>
            </w:r>
          </w:p>
        </w:tc>
        <w:tc>
          <w:tcPr>
            <w:tcW w:w="2835" w:type="dxa"/>
            <w:vAlign w:val="center"/>
          </w:tcPr>
          <w:p w:rsidR="005239C7" w:rsidRDefault="005239C7">
            <w:pPr>
              <w:pStyle w:val="ConsPlusNormal"/>
              <w:jc w:val="center"/>
            </w:pPr>
            <w:r>
              <w:t>Формулы применимы в сечениях, где</w:t>
            </w:r>
          </w:p>
        </w:tc>
        <w:tc>
          <w:tcPr>
            <w:tcW w:w="4706" w:type="dxa"/>
            <w:vAlign w:val="center"/>
          </w:tcPr>
          <w:p w:rsidR="005239C7" w:rsidRDefault="005239C7">
            <w:pPr>
              <w:pStyle w:val="ConsPlusNormal"/>
              <w:jc w:val="center"/>
            </w:pPr>
            <w:r>
              <w:t xml:space="preserve">Напряжения </w:t>
            </w:r>
            <w:r>
              <w:rPr>
                <w:noProof/>
                <w:position w:val="-8"/>
              </w:rPr>
              <w:drawing>
                <wp:inline distT="0" distB="0" distL="0" distR="0">
                  <wp:extent cx="193040" cy="25146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и </w:t>
            </w:r>
            <w:r>
              <w:rPr>
                <w:noProof/>
                <w:position w:val="-8"/>
              </w:rPr>
              <w:drawing>
                <wp:inline distT="0" distB="0" distL="0" distR="0">
                  <wp:extent cx="184150" cy="25146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p>
        </w:tc>
      </w:tr>
      <w:tr w:rsidR="005239C7">
        <w:tc>
          <w:tcPr>
            <w:tcW w:w="3742" w:type="dxa"/>
            <w:vAlign w:val="center"/>
          </w:tcPr>
          <w:p w:rsidR="005239C7" w:rsidRDefault="005239C7">
            <w:pPr>
              <w:pStyle w:val="ConsPlusNormal"/>
              <w:ind w:left="283"/>
            </w:pPr>
            <w:r>
              <w:t>1</w:t>
            </w:r>
          </w:p>
          <w:p w:rsidR="005239C7" w:rsidRDefault="005239C7">
            <w:pPr>
              <w:pStyle w:val="ConsPlusNormal"/>
            </w:pPr>
          </w:p>
          <w:p w:rsidR="005239C7" w:rsidRDefault="005239C7">
            <w:pPr>
              <w:pStyle w:val="ConsPlusNormal"/>
              <w:jc w:val="center"/>
            </w:pPr>
            <w:r>
              <w:rPr>
                <w:noProof/>
                <w:position w:val="-94"/>
              </w:rPr>
              <w:drawing>
                <wp:inline distT="0" distB="0" distL="0" distR="0">
                  <wp:extent cx="1730375" cy="134112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a:extLst>
                              <a:ext uri="{28A0092B-C50C-407E-A947-70E740481C1C}">
                                <a14:useLocalDpi xmlns:a14="http://schemas.microsoft.com/office/drawing/2010/main" val="0"/>
                              </a:ext>
                            </a:extLst>
                          </a:blip>
                          <a:srcRect/>
                          <a:stretch>
                            <a:fillRect/>
                          </a:stretch>
                        </pic:blipFill>
                        <pic:spPr bwMode="auto">
                          <a:xfrm>
                            <a:off x="0" y="0"/>
                            <a:ext cx="1730375" cy="1341120"/>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w:t>
            </w:r>
            <w:r>
              <w:rPr>
                <w:i/>
              </w:rPr>
              <w:t>и</w:t>
            </w:r>
            <w:r>
              <w:t> </w:t>
            </w:r>
            <w:r>
              <w:rPr>
                <w:noProof/>
                <w:position w:val="-23"/>
              </w:rPr>
              <w:drawing>
                <wp:inline distT="0" distB="0" distL="0" distR="0">
                  <wp:extent cx="863600" cy="43561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863600" cy="435610"/>
                          </a:xfrm>
                          <a:prstGeom prst="rect">
                            <a:avLst/>
                          </a:prstGeom>
                          <a:noFill/>
                          <a:ln>
                            <a:noFill/>
                          </a:ln>
                        </pic:spPr>
                      </pic:pic>
                    </a:graphicData>
                  </a:graphic>
                </wp:inline>
              </w:drawing>
            </w:r>
          </w:p>
        </w:tc>
        <w:tc>
          <w:tcPr>
            <w:tcW w:w="4706" w:type="dxa"/>
            <w:vAlign w:val="center"/>
          </w:tcPr>
          <w:p w:rsidR="005239C7" w:rsidRDefault="005239C7">
            <w:pPr>
              <w:pStyle w:val="ConsPlusNormal"/>
              <w:jc w:val="center"/>
            </w:pPr>
            <w:r>
              <w:rPr>
                <w:noProof/>
                <w:position w:val="-23"/>
              </w:rPr>
              <w:drawing>
                <wp:inline distT="0" distB="0" distL="0" distR="0">
                  <wp:extent cx="922020" cy="43561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t>2</w:t>
            </w:r>
          </w:p>
          <w:p w:rsidR="005239C7" w:rsidRDefault="005239C7">
            <w:pPr>
              <w:pStyle w:val="ConsPlusNormal"/>
            </w:pPr>
          </w:p>
          <w:p w:rsidR="005239C7" w:rsidRDefault="005239C7">
            <w:pPr>
              <w:pStyle w:val="ConsPlusNormal"/>
              <w:jc w:val="center"/>
            </w:pPr>
            <w:r>
              <w:rPr>
                <w:noProof/>
                <w:position w:val="-78"/>
              </w:rPr>
              <w:drawing>
                <wp:inline distT="0" distB="0" distL="0" distR="0">
                  <wp:extent cx="1461770" cy="113982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a:extLst>
                              <a:ext uri="{28A0092B-C50C-407E-A947-70E740481C1C}">
                                <a14:useLocalDpi xmlns:a14="http://schemas.microsoft.com/office/drawing/2010/main" val="0"/>
                              </a:ext>
                            </a:extLst>
                          </a:blip>
                          <a:srcRect/>
                          <a:stretch>
                            <a:fillRect/>
                          </a:stretch>
                        </pic:blipFill>
                        <pic:spPr bwMode="auto">
                          <a:xfrm>
                            <a:off x="0" y="0"/>
                            <a:ext cx="1461770" cy="1139825"/>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t xml:space="preserve"> &lt; </w:t>
            </w:r>
            <w:r>
              <w:rPr>
                <w:i/>
              </w:rPr>
              <w:t>s</w:t>
            </w:r>
          </w:p>
        </w:tc>
        <w:tc>
          <w:tcPr>
            <w:tcW w:w="4706" w:type="dxa"/>
            <w:vAlign w:val="center"/>
          </w:tcPr>
          <w:p w:rsidR="005239C7" w:rsidRDefault="005239C7">
            <w:pPr>
              <w:pStyle w:val="ConsPlusNormal"/>
              <w:jc w:val="center"/>
            </w:pPr>
            <w:r>
              <w:rPr>
                <w:noProof/>
                <w:position w:val="-27"/>
              </w:rPr>
              <w:drawing>
                <wp:inline distT="0" distB="0" distL="0" distR="0">
                  <wp:extent cx="1651000" cy="48641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1651000" cy="48641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7"/>
              </w:rPr>
              <w:drawing>
                <wp:inline distT="0" distB="0" distL="0" distR="0">
                  <wp:extent cx="1651000" cy="48641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1651000" cy="48641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t>3</w:t>
            </w:r>
          </w:p>
          <w:p w:rsidR="005239C7" w:rsidRDefault="005239C7">
            <w:pPr>
              <w:pStyle w:val="ConsPlusNormal"/>
            </w:pPr>
          </w:p>
          <w:p w:rsidR="005239C7" w:rsidRDefault="005239C7">
            <w:pPr>
              <w:pStyle w:val="ConsPlusNormal"/>
              <w:jc w:val="center"/>
            </w:pPr>
            <w:r>
              <w:rPr>
                <w:noProof/>
                <w:position w:val="-78"/>
              </w:rPr>
              <w:drawing>
                <wp:inline distT="0" distB="0" distL="0" distR="0">
                  <wp:extent cx="1596390" cy="113982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a:extLst>
                              <a:ext uri="{28A0092B-C50C-407E-A947-70E740481C1C}">
                                <a14:useLocalDpi xmlns:a14="http://schemas.microsoft.com/office/drawing/2010/main" val="0"/>
                              </a:ext>
                            </a:extLst>
                          </a:blip>
                          <a:srcRect/>
                          <a:stretch>
                            <a:fillRect/>
                          </a:stretch>
                        </pic:blipFill>
                        <pic:spPr bwMode="auto">
                          <a:xfrm>
                            <a:off x="0" y="0"/>
                            <a:ext cx="1596390" cy="1139825"/>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&lt; </w:t>
            </w:r>
            <w:r>
              <w:rPr>
                <w:i/>
              </w:rPr>
              <w:t>s</w:t>
            </w:r>
          </w:p>
          <w:p w:rsidR="005239C7" w:rsidRDefault="005239C7">
            <w:pPr>
              <w:pStyle w:val="ConsPlusNormal"/>
            </w:pPr>
          </w:p>
          <w:p w:rsidR="005239C7" w:rsidRDefault="005239C7">
            <w:pPr>
              <w:pStyle w:val="ConsPlusNormal"/>
              <w:jc w:val="center"/>
            </w:pPr>
            <w:r>
              <w:rPr>
                <w:noProof/>
                <w:position w:val="-23"/>
              </w:rPr>
              <w:drawing>
                <wp:inline distT="0" distB="0" distL="0" distR="0">
                  <wp:extent cx="528320" cy="43561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528320" cy="435610"/>
                          </a:xfrm>
                          <a:prstGeom prst="rect">
                            <a:avLst/>
                          </a:prstGeom>
                          <a:noFill/>
                          <a:ln>
                            <a:noFill/>
                          </a:ln>
                        </pic:spPr>
                      </pic:pic>
                    </a:graphicData>
                  </a:graphic>
                </wp:inline>
              </w:drawing>
            </w:r>
          </w:p>
        </w:tc>
        <w:tc>
          <w:tcPr>
            <w:tcW w:w="4706" w:type="dxa"/>
            <w:vAlign w:val="center"/>
          </w:tcPr>
          <w:p w:rsidR="005239C7" w:rsidRDefault="005239C7">
            <w:pPr>
              <w:pStyle w:val="ConsPlusNormal"/>
              <w:jc w:val="center"/>
            </w:pPr>
            <w:r>
              <w:rPr>
                <w:noProof/>
                <w:position w:val="-29"/>
              </w:rPr>
              <w:drawing>
                <wp:inline distT="0" distB="0" distL="0" distR="0">
                  <wp:extent cx="1701800" cy="51943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70180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9"/>
              </w:rPr>
              <w:drawing>
                <wp:inline distT="0" distB="0" distL="0" distR="0">
                  <wp:extent cx="2162810" cy="51943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216281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9"/>
              </w:rPr>
              <w:lastRenderedPageBreak/>
              <w:drawing>
                <wp:inline distT="0" distB="0" distL="0" distR="0">
                  <wp:extent cx="2195830" cy="51943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19583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31"/>
              </w:rPr>
              <w:drawing>
                <wp:inline distT="0" distB="0" distL="0" distR="0">
                  <wp:extent cx="1073150" cy="54483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1073150" cy="54483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lastRenderedPageBreak/>
              <w:t>4</w:t>
            </w:r>
          </w:p>
          <w:p w:rsidR="005239C7" w:rsidRDefault="005239C7">
            <w:pPr>
              <w:pStyle w:val="ConsPlusNormal"/>
            </w:pPr>
          </w:p>
          <w:p w:rsidR="005239C7" w:rsidRDefault="005239C7">
            <w:pPr>
              <w:pStyle w:val="ConsPlusNormal"/>
              <w:jc w:val="center"/>
            </w:pPr>
            <w:r>
              <w:rPr>
                <w:noProof/>
                <w:position w:val="-102"/>
              </w:rPr>
              <w:drawing>
                <wp:inline distT="0" distB="0" distL="0" distR="0">
                  <wp:extent cx="1475105" cy="144145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a:extLst>
                              <a:ext uri="{28A0092B-C50C-407E-A947-70E740481C1C}">
                                <a14:useLocalDpi xmlns:a14="http://schemas.microsoft.com/office/drawing/2010/main" val="0"/>
                              </a:ext>
                            </a:extLst>
                          </a:blip>
                          <a:srcRect/>
                          <a:stretch>
                            <a:fillRect/>
                          </a:stretch>
                        </pic:blipFill>
                        <pic:spPr bwMode="auto">
                          <a:xfrm>
                            <a:off x="0" y="0"/>
                            <a:ext cx="1475105" cy="1441450"/>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&lt; </w:t>
            </w:r>
            <w:r>
              <w:rPr>
                <w:i/>
              </w:rPr>
              <w:t>s</w:t>
            </w:r>
          </w:p>
          <w:p w:rsidR="005239C7" w:rsidRDefault="005239C7">
            <w:pPr>
              <w:pStyle w:val="ConsPlusNormal"/>
            </w:pPr>
          </w:p>
          <w:p w:rsidR="005239C7" w:rsidRDefault="005239C7">
            <w:pPr>
              <w:pStyle w:val="ConsPlusNormal"/>
              <w:jc w:val="center"/>
            </w:pPr>
            <w:r>
              <w:rPr>
                <w:noProof/>
                <w:position w:val="-23"/>
              </w:rPr>
              <w:drawing>
                <wp:inline distT="0" distB="0" distL="0" distR="0">
                  <wp:extent cx="528320" cy="43561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528320" cy="435610"/>
                          </a:xfrm>
                          <a:prstGeom prst="rect">
                            <a:avLst/>
                          </a:prstGeom>
                          <a:noFill/>
                          <a:ln>
                            <a:noFill/>
                          </a:ln>
                        </pic:spPr>
                      </pic:pic>
                    </a:graphicData>
                  </a:graphic>
                </wp:inline>
              </w:drawing>
            </w:r>
          </w:p>
          <w:p w:rsidR="005239C7" w:rsidRDefault="005239C7">
            <w:pPr>
              <w:pStyle w:val="ConsPlusNormal"/>
            </w:pPr>
          </w:p>
          <w:p w:rsidR="005239C7" w:rsidRDefault="005239C7">
            <w:pPr>
              <w:pStyle w:val="ConsPlusNormal"/>
              <w:jc w:val="center"/>
            </w:pPr>
            <w:r>
              <w:rPr>
                <w:i/>
              </w:rPr>
              <w:t>a</w:t>
            </w:r>
            <w:r>
              <w:rPr>
                <w:vertAlign w:val="subscript"/>
              </w:rPr>
              <w:t>2,0</w:t>
            </w:r>
            <w:r>
              <w:t xml:space="preserve"> &lt; </w:t>
            </w:r>
            <w:r>
              <w:rPr>
                <w:i/>
              </w:rPr>
              <w:t>a</w:t>
            </w:r>
            <w:r>
              <w:rPr>
                <w:vertAlign w:val="subscript"/>
              </w:rPr>
              <w:t>2</w:t>
            </w:r>
          </w:p>
        </w:tc>
        <w:tc>
          <w:tcPr>
            <w:tcW w:w="4706" w:type="dxa"/>
            <w:vAlign w:val="center"/>
          </w:tcPr>
          <w:p w:rsidR="005239C7" w:rsidRDefault="005239C7">
            <w:pPr>
              <w:pStyle w:val="ConsPlusNormal"/>
              <w:jc w:val="center"/>
            </w:pPr>
            <w:r>
              <w:rPr>
                <w:noProof/>
                <w:position w:val="-29"/>
              </w:rPr>
              <w:drawing>
                <wp:inline distT="0" distB="0" distL="0" distR="0">
                  <wp:extent cx="1701800" cy="51943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70180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9"/>
              </w:rPr>
              <w:drawing>
                <wp:inline distT="0" distB="0" distL="0" distR="0">
                  <wp:extent cx="1651000" cy="51943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65100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i/>
              </w:rPr>
              <w:t>a</w:t>
            </w:r>
            <w:r>
              <w:rPr>
                <w:vertAlign w:val="subscript"/>
              </w:rPr>
              <w:t>0</w:t>
            </w:r>
            <w:r>
              <w:t xml:space="preserve"> = 1,125</w:t>
            </w:r>
            <w:r>
              <w:rPr>
                <w:i/>
              </w:rPr>
              <w:t>a</w:t>
            </w:r>
            <w:r>
              <w:rPr>
                <w:vertAlign w:val="subscript"/>
              </w:rPr>
              <w:t>1</w:t>
            </w:r>
            <w:r>
              <w:t>;</w:t>
            </w:r>
          </w:p>
          <w:p w:rsidR="005239C7" w:rsidRDefault="005239C7">
            <w:pPr>
              <w:pStyle w:val="ConsPlusNormal"/>
            </w:pPr>
          </w:p>
          <w:p w:rsidR="005239C7" w:rsidRDefault="005239C7">
            <w:pPr>
              <w:pStyle w:val="ConsPlusNormal"/>
              <w:jc w:val="center"/>
            </w:pPr>
            <w:r>
              <w:rPr>
                <w:noProof/>
                <w:position w:val="-30"/>
              </w:rPr>
              <w:drawing>
                <wp:inline distT="0" distB="0" distL="0" distR="0">
                  <wp:extent cx="1215390" cy="52832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215390" cy="52832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t>5</w:t>
            </w:r>
          </w:p>
          <w:p w:rsidR="005239C7" w:rsidRDefault="005239C7">
            <w:pPr>
              <w:pStyle w:val="ConsPlusNormal"/>
            </w:pPr>
          </w:p>
          <w:p w:rsidR="005239C7" w:rsidRDefault="005239C7">
            <w:pPr>
              <w:pStyle w:val="ConsPlusNormal"/>
              <w:jc w:val="center"/>
            </w:pPr>
            <w:r>
              <w:rPr>
                <w:noProof/>
                <w:position w:val="-104"/>
              </w:rPr>
              <w:drawing>
                <wp:inline distT="0" distB="0" distL="0" distR="0">
                  <wp:extent cx="1602105" cy="146177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a:extLst>
                              <a:ext uri="{28A0092B-C50C-407E-A947-70E740481C1C}">
                                <a14:useLocalDpi xmlns:a14="http://schemas.microsoft.com/office/drawing/2010/main" val="0"/>
                              </a:ext>
                            </a:extLst>
                          </a:blip>
                          <a:srcRect/>
                          <a:stretch>
                            <a:fillRect/>
                          </a:stretch>
                        </pic:blipFill>
                        <pic:spPr bwMode="auto">
                          <a:xfrm>
                            <a:off x="0" y="0"/>
                            <a:ext cx="1602105" cy="1461770"/>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&lt; </w:t>
            </w:r>
            <w:r>
              <w:rPr>
                <w:i/>
              </w:rPr>
              <w:t>s a</w:t>
            </w:r>
            <w:r>
              <w:rPr>
                <w:vertAlign w:val="subscript"/>
              </w:rPr>
              <w:t>2</w:t>
            </w:r>
            <w:r>
              <w:t xml:space="preserve"> &gt;= </w:t>
            </w:r>
            <w:r>
              <w:rPr>
                <w:i/>
              </w:rPr>
              <w:t>s</w:t>
            </w:r>
            <w:r>
              <w:rPr>
                <w:vertAlign w:val="subscript"/>
              </w:rPr>
              <w:t>0</w:t>
            </w:r>
          </w:p>
          <w:p w:rsidR="005239C7" w:rsidRDefault="005239C7">
            <w:pPr>
              <w:pStyle w:val="ConsPlusNormal"/>
            </w:pPr>
          </w:p>
          <w:p w:rsidR="005239C7" w:rsidRDefault="005239C7">
            <w:pPr>
              <w:pStyle w:val="ConsPlusNormal"/>
              <w:jc w:val="center"/>
            </w:pPr>
            <w:r>
              <w:rPr>
                <w:noProof/>
                <w:position w:val="-23"/>
              </w:rPr>
              <w:drawing>
                <wp:inline distT="0" distB="0" distL="0" distR="0">
                  <wp:extent cx="528320" cy="43561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528320" cy="435610"/>
                          </a:xfrm>
                          <a:prstGeom prst="rect">
                            <a:avLst/>
                          </a:prstGeom>
                          <a:noFill/>
                          <a:ln>
                            <a:noFill/>
                          </a:ln>
                        </pic:spPr>
                      </pic:pic>
                    </a:graphicData>
                  </a:graphic>
                </wp:inline>
              </w:drawing>
            </w:r>
            <w:r>
              <w:t xml:space="preserve">, </w:t>
            </w:r>
            <w:r>
              <w:rPr>
                <w:i/>
              </w:rPr>
              <w:t>s</w:t>
            </w:r>
            <w:r>
              <w:rPr>
                <w:vertAlign w:val="subscript"/>
              </w:rPr>
              <w:t>0</w:t>
            </w:r>
            <w:r>
              <w:t xml:space="preserve"> &lt; </w:t>
            </w:r>
            <w:r>
              <w:rPr>
                <w:i/>
              </w:rPr>
              <w:t>a</w:t>
            </w:r>
            <w:r>
              <w:rPr>
                <w:vertAlign w:val="subscript"/>
              </w:rPr>
              <w:t>2</w:t>
            </w:r>
          </w:p>
          <w:p w:rsidR="005239C7" w:rsidRDefault="005239C7">
            <w:pPr>
              <w:pStyle w:val="ConsPlusNormal"/>
            </w:pPr>
          </w:p>
          <w:p w:rsidR="005239C7" w:rsidRDefault="005239C7">
            <w:pPr>
              <w:pStyle w:val="ConsPlusNormal"/>
              <w:jc w:val="center"/>
            </w:pPr>
            <w:r>
              <w:t>для затвердевшей кладки:</w:t>
            </w:r>
          </w:p>
          <w:p w:rsidR="005239C7" w:rsidRDefault="005239C7">
            <w:pPr>
              <w:pStyle w:val="ConsPlusNormal"/>
              <w:jc w:val="center"/>
            </w:pPr>
            <w:r>
              <w:rPr>
                <w:i/>
              </w:rPr>
              <w:t>u</w:t>
            </w:r>
            <w:r>
              <w:t xml:space="preserve"> &gt;= 12 см &gt; </w:t>
            </w:r>
            <w:r>
              <w:rPr>
                <w:i/>
              </w:rPr>
              <w:t>H</w:t>
            </w:r>
          </w:p>
          <w:p w:rsidR="005239C7" w:rsidRDefault="005239C7">
            <w:pPr>
              <w:pStyle w:val="ConsPlusNormal"/>
              <w:jc w:val="center"/>
            </w:pPr>
            <w:r>
              <w:t>для свежей или оттаявшей кладки:</w:t>
            </w:r>
          </w:p>
          <w:p w:rsidR="005239C7" w:rsidRDefault="005239C7">
            <w:pPr>
              <w:pStyle w:val="ConsPlusNormal"/>
              <w:jc w:val="center"/>
            </w:pPr>
            <w:r>
              <w:rPr>
                <w:i/>
              </w:rPr>
              <w:t>u</w:t>
            </w:r>
            <w:r>
              <w:t xml:space="preserve"> &gt;= 24 см &gt;= 2</w:t>
            </w:r>
            <w:r>
              <w:rPr>
                <w:i/>
              </w:rPr>
              <w:t>H</w:t>
            </w:r>
          </w:p>
          <w:p w:rsidR="005239C7" w:rsidRDefault="005239C7">
            <w:pPr>
              <w:pStyle w:val="ConsPlusNormal"/>
              <w:jc w:val="center"/>
            </w:pPr>
            <w:r>
              <w:t xml:space="preserve">Нагрузка </w:t>
            </w:r>
            <w:r>
              <w:rPr>
                <w:i/>
              </w:rPr>
              <w:t>q</w:t>
            </w:r>
            <w:r>
              <w:t xml:space="preserve"> погашает </w:t>
            </w:r>
            <w:r>
              <w:lastRenderedPageBreak/>
              <w:t>растягивающие напряжения под плитой</w:t>
            </w:r>
          </w:p>
        </w:tc>
        <w:tc>
          <w:tcPr>
            <w:tcW w:w="4706" w:type="dxa"/>
            <w:vAlign w:val="center"/>
          </w:tcPr>
          <w:p w:rsidR="005239C7" w:rsidRDefault="005239C7">
            <w:pPr>
              <w:pStyle w:val="ConsPlusNormal"/>
              <w:jc w:val="center"/>
            </w:pPr>
            <w:r>
              <w:rPr>
                <w:noProof/>
                <w:position w:val="-29"/>
              </w:rPr>
              <w:lastRenderedPageBreak/>
              <w:drawing>
                <wp:inline distT="0" distB="0" distL="0" distR="0">
                  <wp:extent cx="1701800" cy="51943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701800" cy="51943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8"/>
              </w:rPr>
              <w:drawing>
                <wp:inline distT="0" distB="0" distL="0" distR="0">
                  <wp:extent cx="1550670" cy="50292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i/>
              </w:rPr>
              <w:t>a</w:t>
            </w:r>
            <w:r>
              <w:rPr>
                <w:vertAlign w:val="subscript"/>
              </w:rPr>
              <w:t>0</w:t>
            </w:r>
            <w:r>
              <w:t xml:space="preserve"> = 0,15</w:t>
            </w:r>
            <w:r>
              <w:rPr>
                <w:i/>
              </w:rPr>
              <w:t>s</w:t>
            </w:r>
            <w:r>
              <w:t xml:space="preserve"> + 0,85</w:t>
            </w:r>
            <w:r>
              <w:rPr>
                <w:i/>
              </w:rPr>
              <w:t>a</w:t>
            </w:r>
            <w:r>
              <w:rPr>
                <w:vertAlign w:val="subscript"/>
              </w:rPr>
              <w:t>1</w:t>
            </w:r>
            <w:r>
              <w:t>;</w:t>
            </w:r>
          </w:p>
          <w:p w:rsidR="005239C7" w:rsidRDefault="005239C7">
            <w:pPr>
              <w:pStyle w:val="ConsPlusNormal"/>
            </w:pPr>
          </w:p>
          <w:p w:rsidR="005239C7" w:rsidRDefault="005239C7">
            <w:pPr>
              <w:pStyle w:val="ConsPlusNormal"/>
              <w:jc w:val="center"/>
            </w:pPr>
            <w:r>
              <w:rPr>
                <w:i/>
              </w:rPr>
              <w:t>s</w:t>
            </w:r>
            <w:r>
              <w:rPr>
                <w:vertAlign w:val="subscript"/>
              </w:rPr>
              <w:t>0</w:t>
            </w:r>
            <w:r>
              <w:t xml:space="preserve"> = 0,4</w:t>
            </w:r>
            <w:r>
              <w:rPr>
                <w:i/>
              </w:rPr>
              <w:t>a</w:t>
            </w:r>
            <w:r>
              <w:rPr>
                <w:vertAlign w:val="subscript"/>
              </w:rPr>
              <w:t>1</w:t>
            </w:r>
            <w:r>
              <w:t xml:space="preserve"> + 0,6</w:t>
            </w:r>
            <w:r>
              <w:rPr>
                <w:i/>
              </w:rPr>
              <w:t>s</w:t>
            </w:r>
          </w:p>
        </w:tc>
      </w:tr>
      <w:tr w:rsidR="005239C7">
        <w:tc>
          <w:tcPr>
            <w:tcW w:w="3742" w:type="dxa"/>
          </w:tcPr>
          <w:p w:rsidR="005239C7" w:rsidRDefault="005239C7">
            <w:pPr>
              <w:pStyle w:val="ConsPlusNormal"/>
              <w:ind w:left="283"/>
            </w:pPr>
            <w:r>
              <w:lastRenderedPageBreak/>
              <w:t>6</w:t>
            </w:r>
          </w:p>
          <w:p w:rsidR="005239C7" w:rsidRDefault="005239C7">
            <w:pPr>
              <w:pStyle w:val="ConsPlusNormal"/>
            </w:pPr>
          </w:p>
          <w:p w:rsidR="005239C7" w:rsidRDefault="005239C7">
            <w:pPr>
              <w:pStyle w:val="ConsPlusNormal"/>
              <w:jc w:val="center"/>
            </w:pPr>
            <w:r>
              <w:rPr>
                <w:noProof/>
                <w:position w:val="-85"/>
              </w:rPr>
              <w:drawing>
                <wp:inline distT="0" distB="0" distL="0" distR="0">
                  <wp:extent cx="1703070" cy="122047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a:extLst>
                              <a:ext uri="{28A0092B-C50C-407E-A947-70E740481C1C}">
                                <a14:useLocalDpi xmlns:a14="http://schemas.microsoft.com/office/drawing/2010/main" val="0"/>
                              </a:ext>
                            </a:extLst>
                          </a:blip>
                          <a:srcRect/>
                          <a:stretch>
                            <a:fillRect/>
                          </a:stretch>
                        </pic:blipFill>
                        <pic:spPr bwMode="auto">
                          <a:xfrm>
                            <a:off x="0" y="0"/>
                            <a:ext cx="1703070" cy="1220470"/>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и </w:t>
            </w:r>
            <w:r>
              <w:rPr>
                <w:i/>
              </w:rPr>
              <w:t>a</w:t>
            </w:r>
            <w:r>
              <w:rPr>
                <w:vertAlign w:val="subscript"/>
              </w:rPr>
              <w:t>2</w:t>
            </w:r>
            <w:r>
              <w:t xml:space="preserve"> больше </w:t>
            </w:r>
            <w:r>
              <w:rPr>
                <w:i/>
              </w:rPr>
              <w:t>s</w:t>
            </w:r>
            <w:r>
              <w:t xml:space="preserve"> + </w:t>
            </w:r>
            <w:r>
              <w:rPr>
                <w:i/>
              </w:rPr>
              <w:t>b</w:t>
            </w:r>
            <w:r>
              <w:t xml:space="preserve">/2 и одновременно </w:t>
            </w:r>
            <w:r>
              <w:rPr>
                <w:i/>
              </w:rPr>
              <w:t>b</w:t>
            </w:r>
            <w:r>
              <w:t xml:space="preserve"> &lt; 2</w:t>
            </w:r>
            <w:r>
              <w:rPr>
                <w:i/>
              </w:rPr>
              <w:t>s</w:t>
            </w:r>
          </w:p>
        </w:tc>
        <w:tc>
          <w:tcPr>
            <w:tcW w:w="4706" w:type="dxa"/>
            <w:vAlign w:val="center"/>
          </w:tcPr>
          <w:p w:rsidR="005239C7" w:rsidRDefault="005239C7">
            <w:pPr>
              <w:pStyle w:val="ConsPlusNormal"/>
              <w:jc w:val="center"/>
            </w:pPr>
            <w:r>
              <w:rPr>
                <w:noProof/>
                <w:position w:val="-39"/>
              </w:rPr>
              <w:drawing>
                <wp:inline distT="0" distB="0" distL="0" distR="0">
                  <wp:extent cx="1115060" cy="64516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1115060" cy="645160"/>
                          </a:xfrm>
                          <a:prstGeom prst="rect">
                            <a:avLst/>
                          </a:prstGeom>
                          <a:noFill/>
                          <a:ln>
                            <a:noFill/>
                          </a:ln>
                        </pic:spPr>
                      </pic:pic>
                    </a:graphicData>
                  </a:graphic>
                </wp:inline>
              </w:drawing>
            </w:r>
          </w:p>
          <w:p w:rsidR="005239C7" w:rsidRDefault="005239C7">
            <w:pPr>
              <w:pStyle w:val="ConsPlusNormal"/>
            </w:pPr>
          </w:p>
          <w:p w:rsidR="005239C7" w:rsidRDefault="005239C7">
            <w:pPr>
              <w:pStyle w:val="ConsPlusNormal"/>
              <w:jc w:val="center"/>
            </w:pPr>
            <w:r>
              <w:rPr>
                <w:noProof/>
                <w:position w:val="-23"/>
              </w:rPr>
              <w:drawing>
                <wp:inline distT="0" distB="0" distL="0" distR="0">
                  <wp:extent cx="477520" cy="43561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77520" cy="435610"/>
                          </a:xfrm>
                          <a:prstGeom prst="rect">
                            <a:avLst/>
                          </a:prstGeom>
                          <a:noFill/>
                          <a:ln>
                            <a:noFill/>
                          </a:ln>
                        </pic:spPr>
                      </pic:pic>
                    </a:graphicData>
                  </a:graphic>
                </wp:inline>
              </w:drawing>
            </w:r>
          </w:p>
        </w:tc>
      </w:tr>
      <w:tr w:rsidR="005239C7">
        <w:tc>
          <w:tcPr>
            <w:tcW w:w="3742" w:type="dxa"/>
            <w:vAlign w:val="center"/>
          </w:tcPr>
          <w:p w:rsidR="005239C7" w:rsidRDefault="005239C7">
            <w:pPr>
              <w:pStyle w:val="ConsPlusNormal"/>
              <w:ind w:left="283"/>
            </w:pPr>
            <w:r>
              <w:t>7</w:t>
            </w:r>
          </w:p>
          <w:p w:rsidR="005239C7" w:rsidRDefault="005239C7">
            <w:pPr>
              <w:pStyle w:val="ConsPlusNormal"/>
            </w:pPr>
          </w:p>
          <w:p w:rsidR="005239C7" w:rsidRDefault="005239C7">
            <w:pPr>
              <w:pStyle w:val="ConsPlusNormal"/>
              <w:jc w:val="center"/>
            </w:pPr>
            <w:r>
              <w:rPr>
                <w:noProof/>
                <w:position w:val="-92"/>
              </w:rPr>
              <w:drawing>
                <wp:inline distT="0" distB="0" distL="0" distR="0">
                  <wp:extent cx="1320800" cy="131381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a:extLst>
                              <a:ext uri="{28A0092B-C50C-407E-A947-70E740481C1C}">
                                <a14:useLocalDpi xmlns:a14="http://schemas.microsoft.com/office/drawing/2010/main" val="0"/>
                              </a:ext>
                            </a:extLst>
                          </a:blip>
                          <a:srcRect/>
                          <a:stretch>
                            <a:fillRect/>
                          </a:stretch>
                        </pic:blipFill>
                        <pic:spPr bwMode="auto">
                          <a:xfrm>
                            <a:off x="0" y="0"/>
                            <a:ext cx="1320800" cy="1313815"/>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i/>
              </w:rPr>
              <w:t>a</w:t>
            </w:r>
            <w:r>
              <w:rPr>
                <w:vertAlign w:val="subscript"/>
              </w:rPr>
              <w:t>1</w:t>
            </w:r>
            <w:r>
              <w:t xml:space="preserve"> и </w:t>
            </w:r>
            <w:r>
              <w:rPr>
                <w:i/>
              </w:rPr>
              <w:t>a</w:t>
            </w:r>
            <w:r>
              <w:rPr>
                <w:vertAlign w:val="subscript"/>
              </w:rPr>
              <w:t>2</w:t>
            </w:r>
            <w:r>
              <w:t xml:space="preserve"> &gt; s + b/2 и одновременно </w:t>
            </w:r>
            <w:r>
              <w:rPr>
                <w:i/>
              </w:rPr>
              <w:t>b</w:t>
            </w:r>
            <w:r>
              <w:t xml:space="preserve"> &gt; 2</w:t>
            </w:r>
            <w:r>
              <w:rPr>
                <w:i/>
              </w:rPr>
              <w:t>s</w:t>
            </w:r>
          </w:p>
        </w:tc>
        <w:tc>
          <w:tcPr>
            <w:tcW w:w="4706" w:type="dxa"/>
            <w:vAlign w:val="center"/>
          </w:tcPr>
          <w:p w:rsidR="005239C7" w:rsidRDefault="005239C7">
            <w:pPr>
              <w:pStyle w:val="ConsPlusNormal"/>
              <w:jc w:val="center"/>
            </w:pPr>
            <w:r>
              <w:rPr>
                <w:noProof/>
                <w:position w:val="-23"/>
              </w:rPr>
              <w:drawing>
                <wp:inline distT="0" distB="0" distL="0" distR="0">
                  <wp:extent cx="519430" cy="43561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519430" cy="43561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t>8</w:t>
            </w:r>
          </w:p>
          <w:p w:rsidR="005239C7" w:rsidRDefault="005239C7">
            <w:pPr>
              <w:pStyle w:val="ConsPlusNormal"/>
            </w:pPr>
          </w:p>
          <w:p w:rsidR="005239C7" w:rsidRDefault="005239C7">
            <w:pPr>
              <w:pStyle w:val="ConsPlusNormal"/>
              <w:jc w:val="center"/>
            </w:pPr>
            <w:r>
              <w:rPr>
                <w:noProof/>
                <w:position w:val="-80"/>
              </w:rPr>
              <w:drawing>
                <wp:inline distT="0" distB="0" distL="0" distR="0">
                  <wp:extent cx="1515110" cy="115760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1515110" cy="1157605"/>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noProof/>
                <w:position w:val="-23"/>
              </w:rPr>
              <w:drawing>
                <wp:inline distT="0" distB="0" distL="0" distR="0">
                  <wp:extent cx="645160" cy="43561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45160" cy="435610"/>
                          </a:xfrm>
                          <a:prstGeom prst="rect">
                            <a:avLst/>
                          </a:prstGeom>
                          <a:noFill/>
                          <a:ln>
                            <a:noFill/>
                          </a:ln>
                        </pic:spPr>
                      </pic:pic>
                    </a:graphicData>
                  </a:graphic>
                </wp:inline>
              </w:drawing>
            </w:r>
          </w:p>
          <w:p w:rsidR="005239C7" w:rsidRDefault="005239C7">
            <w:pPr>
              <w:pStyle w:val="ConsPlusNormal"/>
              <w:jc w:val="center"/>
            </w:pPr>
            <w:r>
              <w:t xml:space="preserve">и одновременно </w:t>
            </w:r>
            <w:r>
              <w:rPr>
                <w:i/>
              </w:rPr>
              <w:t>b</w:t>
            </w:r>
            <w:r>
              <w:t xml:space="preserve"> &lt; 2</w:t>
            </w:r>
            <w:r>
              <w:rPr>
                <w:i/>
              </w:rPr>
              <w:t>s</w:t>
            </w:r>
          </w:p>
        </w:tc>
        <w:tc>
          <w:tcPr>
            <w:tcW w:w="4706" w:type="dxa"/>
            <w:vAlign w:val="center"/>
          </w:tcPr>
          <w:p w:rsidR="005239C7" w:rsidRDefault="005239C7">
            <w:pPr>
              <w:pStyle w:val="ConsPlusNormal"/>
              <w:jc w:val="center"/>
            </w:pPr>
            <w:r>
              <w:rPr>
                <w:noProof/>
                <w:position w:val="-23"/>
              </w:rPr>
              <w:drawing>
                <wp:inline distT="0" distB="0" distL="0" distR="0">
                  <wp:extent cx="1240790" cy="43561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1240790" cy="43561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3"/>
              </w:rPr>
              <w:drawing>
                <wp:inline distT="0" distB="0" distL="0" distR="0">
                  <wp:extent cx="1231900" cy="435610"/>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3"/>
              </w:rPr>
              <w:drawing>
                <wp:inline distT="0" distB="0" distL="0" distR="0">
                  <wp:extent cx="854710" cy="43561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854710" cy="435610"/>
                          </a:xfrm>
                          <a:prstGeom prst="rect">
                            <a:avLst/>
                          </a:prstGeom>
                          <a:noFill/>
                          <a:ln>
                            <a:noFill/>
                          </a:ln>
                        </pic:spPr>
                      </pic:pic>
                    </a:graphicData>
                  </a:graphic>
                </wp:inline>
              </w:drawing>
            </w:r>
          </w:p>
        </w:tc>
      </w:tr>
      <w:tr w:rsidR="005239C7">
        <w:tc>
          <w:tcPr>
            <w:tcW w:w="3742" w:type="dxa"/>
          </w:tcPr>
          <w:p w:rsidR="005239C7" w:rsidRDefault="005239C7">
            <w:pPr>
              <w:pStyle w:val="ConsPlusNormal"/>
              <w:ind w:left="283"/>
            </w:pPr>
            <w:r>
              <w:lastRenderedPageBreak/>
              <w:t>9</w:t>
            </w:r>
          </w:p>
          <w:p w:rsidR="005239C7" w:rsidRDefault="005239C7">
            <w:pPr>
              <w:pStyle w:val="ConsPlusNormal"/>
            </w:pPr>
          </w:p>
          <w:p w:rsidR="005239C7" w:rsidRDefault="005239C7">
            <w:pPr>
              <w:pStyle w:val="ConsPlusNormal"/>
              <w:jc w:val="center"/>
            </w:pPr>
            <w:r>
              <w:rPr>
                <w:noProof/>
                <w:position w:val="-109"/>
              </w:rPr>
              <w:drawing>
                <wp:inline distT="0" distB="0" distL="0" distR="0">
                  <wp:extent cx="1320800" cy="153543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1320800" cy="1535430"/>
                          </a:xfrm>
                          <a:prstGeom prst="rect">
                            <a:avLst/>
                          </a:prstGeom>
                          <a:noFill/>
                          <a:ln>
                            <a:noFill/>
                          </a:ln>
                        </pic:spPr>
                      </pic:pic>
                    </a:graphicData>
                  </a:graphic>
                </wp:inline>
              </w:drawing>
            </w:r>
          </w:p>
        </w:tc>
        <w:tc>
          <w:tcPr>
            <w:tcW w:w="2835" w:type="dxa"/>
            <w:vAlign w:val="center"/>
          </w:tcPr>
          <w:p w:rsidR="005239C7" w:rsidRDefault="005239C7">
            <w:pPr>
              <w:pStyle w:val="ConsPlusNormal"/>
              <w:jc w:val="center"/>
            </w:pPr>
            <w:r>
              <w:rPr>
                <w:noProof/>
                <w:position w:val="-23"/>
              </w:rPr>
              <w:drawing>
                <wp:inline distT="0" distB="0" distL="0" distR="0">
                  <wp:extent cx="645160" cy="43561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45160" cy="435610"/>
                          </a:xfrm>
                          <a:prstGeom prst="rect">
                            <a:avLst/>
                          </a:prstGeom>
                          <a:noFill/>
                          <a:ln>
                            <a:noFill/>
                          </a:ln>
                        </pic:spPr>
                      </pic:pic>
                    </a:graphicData>
                  </a:graphic>
                </wp:inline>
              </w:drawing>
            </w:r>
          </w:p>
          <w:p w:rsidR="005239C7" w:rsidRDefault="005239C7">
            <w:pPr>
              <w:pStyle w:val="ConsPlusNormal"/>
              <w:jc w:val="center"/>
            </w:pPr>
            <w:r>
              <w:t xml:space="preserve">и одновременно </w:t>
            </w:r>
            <w:r>
              <w:rPr>
                <w:i/>
              </w:rPr>
              <w:t>b</w:t>
            </w:r>
            <w:r>
              <w:t xml:space="preserve"> &lt; 2</w:t>
            </w:r>
            <w:r>
              <w:rPr>
                <w:i/>
              </w:rPr>
              <w:t>s</w:t>
            </w:r>
          </w:p>
        </w:tc>
        <w:tc>
          <w:tcPr>
            <w:tcW w:w="4706" w:type="dxa"/>
            <w:vAlign w:val="center"/>
          </w:tcPr>
          <w:p w:rsidR="005239C7" w:rsidRDefault="005239C7">
            <w:pPr>
              <w:pStyle w:val="ConsPlusNormal"/>
              <w:jc w:val="center"/>
            </w:pPr>
            <w:r>
              <w:rPr>
                <w:noProof/>
                <w:position w:val="-28"/>
              </w:rPr>
              <w:drawing>
                <wp:inline distT="0" distB="0" distL="0" distR="0">
                  <wp:extent cx="1860550" cy="50292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1860550" cy="502920"/>
                          </a:xfrm>
                          <a:prstGeom prst="rect">
                            <a:avLst/>
                          </a:prstGeom>
                          <a:noFill/>
                          <a:ln>
                            <a:noFill/>
                          </a:ln>
                        </pic:spPr>
                      </pic:pic>
                    </a:graphicData>
                  </a:graphic>
                </wp:inline>
              </w:drawing>
            </w:r>
            <w:r>
              <w:t>;</w:t>
            </w:r>
          </w:p>
          <w:p w:rsidR="005239C7" w:rsidRDefault="005239C7">
            <w:pPr>
              <w:pStyle w:val="ConsPlusNormal"/>
            </w:pPr>
          </w:p>
          <w:p w:rsidR="005239C7" w:rsidRDefault="005239C7">
            <w:pPr>
              <w:pStyle w:val="ConsPlusNormal"/>
              <w:jc w:val="center"/>
            </w:pPr>
            <w:r>
              <w:rPr>
                <w:noProof/>
                <w:position w:val="-26"/>
              </w:rPr>
              <w:drawing>
                <wp:inline distT="0" distB="0" distL="0" distR="0">
                  <wp:extent cx="1617980" cy="47752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1617980" cy="477520"/>
                          </a:xfrm>
                          <a:prstGeom prst="rect">
                            <a:avLst/>
                          </a:prstGeom>
                          <a:noFill/>
                          <a:ln>
                            <a:noFill/>
                          </a:ln>
                        </pic:spPr>
                      </pic:pic>
                    </a:graphicData>
                  </a:graphic>
                </wp:inline>
              </w:drawing>
            </w:r>
          </w:p>
        </w:tc>
      </w:tr>
      <w:tr w:rsidR="005239C7">
        <w:tc>
          <w:tcPr>
            <w:tcW w:w="11283" w:type="dxa"/>
            <w:gridSpan w:val="3"/>
          </w:tcPr>
          <w:p w:rsidR="005239C7" w:rsidRDefault="005239C7">
            <w:pPr>
              <w:pStyle w:val="ConsPlusNormal"/>
              <w:ind w:firstLine="283"/>
              <w:jc w:val="both"/>
            </w:pPr>
            <w:r>
              <w:t>Обозначения: "</w:t>
            </w:r>
            <w:r>
              <w:rPr>
                <w:i/>
              </w:rPr>
              <w:t>q</w:t>
            </w:r>
            <w:r>
              <w:t>" - нагрузка; "</w:t>
            </w:r>
            <w:r>
              <w:rPr>
                <w:i/>
              </w:rPr>
              <w:t>d</w:t>
            </w:r>
            <w:r>
              <w:t>" - толщина элемента.</w:t>
            </w:r>
          </w:p>
        </w:tc>
      </w:tr>
    </w:tbl>
    <w:p w:rsidR="005239C7" w:rsidRDefault="005239C7">
      <w:pPr>
        <w:pStyle w:val="ConsPlusNormal"/>
        <w:sectPr w:rsidR="005239C7">
          <w:pgSz w:w="16838" w:h="11905" w:orient="landscape"/>
          <w:pgMar w:top="1701" w:right="1134" w:bottom="850" w:left="1134" w:header="0" w:footer="0" w:gutter="0"/>
          <w:cols w:space="720"/>
          <w:titlePg/>
        </w:sectPr>
      </w:pPr>
    </w:p>
    <w:p w:rsidR="005239C7" w:rsidRDefault="005239C7">
      <w:pPr>
        <w:pStyle w:val="ConsPlusNormal"/>
        <w:ind w:firstLine="540"/>
        <w:jc w:val="both"/>
      </w:pPr>
    </w:p>
    <w:p w:rsidR="005239C7" w:rsidRDefault="005239C7">
      <w:pPr>
        <w:pStyle w:val="ConsPlusNormal"/>
        <w:ind w:firstLine="540"/>
        <w:jc w:val="both"/>
      </w:pPr>
      <w:r>
        <w:t xml:space="preserve">В этих формулах </w:t>
      </w:r>
      <w:r>
        <w:rPr>
          <w:i/>
        </w:rPr>
        <w:t>s</w:t>
      </w:r>
      <w:r>
        <w:t xml:space="preserve"> - радиус влияния местной нагрузки, определяемый по формуле</w:t>
      </w:r>
    </w:p>
    <w:p w:rsidR="005239C7" w:rsidRDefault="005239C7">
      <w:pPr>
        <w:pStyle w:val="ConsPlusNormal"/>
        <w:ind w:firstLine="540"/>
        <w:jc w:val="both"/>
      </w:pPr>
    </w:p>
    <w:p w:rsidR="005239C7" w:rsidRDefault="005239C7">
      <w:pPr>
        <w:pStyle w:val="ConsPlusNormal"/>
        <w:jc w:val="center"/>
      </w:pPr>
      <w:r>
        <w:rPr>
          <w:noProof/>
          <w:position w:val="-23"/>
        </w:rPr>
        <w:drawing>
          <wp:inline distT="0" distB="0" distL="0" distR="0">
            <wp:extent cx="1173480" cy="43561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173480" cy="435610"/>
                    </a:xfrm>
                    <a:prstGeom prst="rect">
                      <a:avLst/>
                    </a:prstGeom>
                    <a:noFill/>
                    <a:ln>
                      <a:noFill/>
                    </a:ln>
                  </pic:spPr>
                </pic:pic>
              </a:graphicData>
            </a:graphic>
          </wp:inline>
        </w:drawing>
      </w:r>
      <w:r>
        <w:t>, (Ж.15)</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H</w:t>
      </w:r>
      <w:r>
        <w:t xml:space="preserve"> - расстояние от уровня, в котором приложена местная нагрузка, до рассчитываемого сечения.</w:t>
      </w:r>
    </w:p>
    <w:p w:rsidR="005239C7" w:rsidRDefault="005239C7">
      <w:pPr>
        <w:pStyle w:val="ConsPlusNormal"/>
        <w:spacing w:before="220"/>
        <w:ind w:firstLine="540"/>
        <w:jc w:val="both"/>
      </w:pPr>
      <w:r>
        <w:t xml:space="preserve">При расчете сечения под распределительным устройством </w:t>
      </w:r>
      <w:r>
        <w:rPr>
          <w:i/>
        </w:rPr>
        <w:t>H</w:t>
      </w:r>
      <w:r>
        <w:t xml:space="preserve"> = </w:t>
      </w:r>
      <w:r>
        <w:rPr>
          <w:i/>
        </w:rPr>
        <w:t>H</w:t>
      </w:r>
      <w:r>
        <w:rPr>
          <w:vertAlign w:val="subscript"/>
        </w:rPr>
        <w:t>0</w:t>
      </w:r>
      <w:r>
        <w:t xml:space="preserve">, а в расположенных ниже сечениях </w:t>
      </w:r>
      <w:r>
        <w:rPr>
          <w:i/>
        </w:rPr>
        <w:t>H</w:t>
      </w:r>
      <w:r>
        <w:t xml:space="preserve"> = </w:t>
      </w:r>
      <w:r>
        <w:rPr>
          <w:i/>
        </w:rPr>
        <w:t>H</w:t>
      </w:r>
      <w:r>
        <w:rPr>
          <w:vertAlign w:val="subscript"/>
        </w:rPr>
        <w:t>0</w:t>
      </w:r>
      <w:r>
        <w:t xml:space="preserve"> + </w:t>
      </w:r>
      <w:r>
        <w:rPr>
          <w:i/>
        </w:rPr>
        <w:t>H</w:t>
      </w:r>
      <w:r>
        <w:rPr>
          <w:vertAlign w:val="subscript"/>
        </w:rPr>
        <w:t>1</w:t>
      </w:r>
      <w:r>
        <w:t xml:space="preserve">, где </w:t>
      </w:r>
      <w:r>
        <w:rPr>
          <w:i/>
        </w:rPr>
        <w:t>H</w:t>
      </w:r>
      <w:r>
        <w:rPr>
          <w:vertAlign w:val="subscript"/>
        </w:rPr>
        <w:t>1</w:t>
      </w:r>
      <w:r>
        <w:t xml:space="preserve"> - расстояние от нижней поверхности распределительного устройства до рассчитываемого сечения.</w:t>
      </w:r>
    </w:p>
    <w:p w:rsidR="005239C7" w:rsidRDefault="005239C7">
      <w:pPr>
        <w:pStyle w:val="ConsPlusNormal"/>
        <w:spacing w:before="220"/>
        <w:ind w:firstLine="540"/>
        <w:jc w:val="both"/>
      </w:pPr>
      <w:r>
        <w:t>Ж.11 Если к распределительному устройству приложено несколько сосредоточенных и распределенных местных нагрузок, эпюры напряжений по его подошве определяются как сумма эпюр, соответствующих каждой из этих нагрузок. Распределенные нагрузки допускается заменять несколькими эквивалентными по величине сосредоточенными силами.</w:t>
      </w:r>
    </w:p>
    <w:p w:rsidR="005239C7" w:rsidRDefault="005239C7">
      <w:pPr>
        <w:pStyle w:val="ConsPlusNormal"/>
        <w:jc w:val="both"/>
      </w:pPr>
      <w:r>
        <w:t xml:space="preserve">(в ред. </w:t>
      </w:r>
      <w:hyperlink r:id="rId646">
        <w:r>
          <w:rPr>
            <w:color w:val="0000FF"/>
          </w:rPr>
          <w:t>Изменения N 1</w:t>
        </w:r>
      </w:hyperlink>
      <w:r>
        <w:t>, утв. Приказом Минстроя России от 21.12.2023 N 961/пр)</w:t>
      </w:r>
    </w:p>
    <w:p w:rsidR="005239C7" w:rsidRDefault="005239C7">
      <w:pPr>
        <w:pStyle w:val="ConsPlusNormal"/>
        <w:spacing w:before="220"/>
        <w:ind w:firstLine="540"/>
        <w:jc w:val="both"/>
      </w:pPr>
      <w:r>
        <w:t>Ж.12 Размеры распределительного устройства (или размеры основания конструкции, создающей местную нагрузку) должны выбираться такими, чтобы выполнялось условие</w:t>
      </w:r>
    </w:p>
    <w:p w:rsidR="005239C7" w:rsidRDefault="005239C7">
      <w:pPr>
        <w:pStyle w:val="ConsPlusNormal"/>
        <w:ind w:firstLine="540"/>
        <w:jc w:val="both"/>
      </w:pPr>
    </w:p>
    <w:p w:rsidR="005239C7" w:rsidRDefault="005239C7">
      <w:pPr>
        <w:pStyle w:val="ConsPlusNormal"/>
        <w:jc w:val="center"/>
      </w:pPr>
      <w:r>
        <w:rPr>
          <w:noProof/>
          <w:position w:val="-8"/>
        </w:rPr>
        <w:drawing>
          <wp:inline distT="0" distB="0" distL="0" distR="0">
            <wp:extent cx="947420" cy="25146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947420" cy="251460"/>
                    </a:xfrm>
                    <a:prstGeom prst="rect">
                      <a:avLst/>
                    </a:prstGeom>
                    <a:noFill/>
                    <a:ln>
                      <a:noFill/>
                    </a:ln>
                  </pic:spPr>
                </pic:pic>
              </a:graphicData>
            </a:graphic>
          </wp:inline>
        </w:drawing>
      </w:r>
      <w:r>
        <w:t>, (Ж.16)</w:t>
      </w:r>
    </w:p>
    <w:p w:rsidR="005239C7" w:rsidRDefault="005239C7">
      <w:pPr>
        <w:pStyle w:val="ConsPlusNormal"/>
        <w:ind w:firstLine="540"/>
        <w:jc w:val="both"/>
      </w:pPr>
    </w:p>
    <w:p w:rsidR="005239C7" w:rsidRDefault="005239C7">
      <w:pPr>
        <w:pStyle w:val="ConsPlusNormal"/>
        <w:ind w:firstLine="540"/>
        <w:jc w:val="both"/>
      </w:pPr>
      <w:r>
        <w:t xml:space="preserve">где </w:t>
      </w:r>
      <w:r>
        <w:rPr>
          <w:noProof/>
          <w:position w:val="-6"/>
        </w:rPr>
        <w:drawing>
          <wp:inline distT="0" distB="0" distL="0" distR="0">
            <wp:extent cx="125730" cy="22606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 определяется по </w:t>
      </w:r>
      <w:hyperlink w:anchor="P2304">
        <w:r>
          <w:rPr>
            <w:color w:val="0000FF"/>
          </w:rPr>
          <w:t>формуле (7.10)</w:t>
        </w:r>
      </w:hyperlink>
      <w:r>
        <w:t>;</w:t>
      </w:r>
    </w:p>
    <w:p w:rsidR="005239C7" w:rsidRDefault="005239C7">
      <w:pPr>
        <w:pStyle w:val="ConsPlusNormal"/>
        <w:spacing w:before="220"/>
        <w:ind w:firstLine="540"/>
        <w:jc w:val="both"/>
      </w:pPr>
      <w:r>
        <w:rPr>
          <w:i/>
        </w:rPr>
        <w:t>R</w:t>
      </w:r>
      <w:r>
        <w:rPr>
          <w:i/>
          <w:vertAlign w:val="subscript"/>
        </w:rPr>
        <w:t>u</w:t>
      </w:r>
      <w:r>
        <w:t xml:space="preserve"> - по </w:t>
      </w:r>
      <w:hyperlink w:anchor="P1638">
        <w:r>
          <w:rPr>
            <w:color w:val="0000FF"/>
          </w:rPr>
          <w:t>формуле 6.1</w:t>
        </w:r>
      </w:hyperlink>
      <w:r>
        <w:t>.</w:t>
      </w:r>
    </w:p>
    <w:p w:rsidR="005239C7" w:rsidRDefault="005239C7">
      <w:pPr>
        <w:pStyle w:val="ConsPlusNormal"/>
        <w:spacing w:before="220"/>
        <w:ind w:firstLine="540"/>
        <w:jc w:val="both"/>
      </w:pPr>
      <w:r>
        <w:t xml:space="preserve">Длина распределительной плиты (если она не ограничена размерами сечения кладки) должна быть больше длины опорного конца балки </w:t>
      </w:r>
      <w:r>
        <w:rPr>
          <w:i/>
        </w:rPr>
        <w:t>l</w:t>
      </w:r>
      <w:r>
        <w:rPr>
          <w:vertAlign w:val="subscript"/>
        </w:rPr>
        <w:t>1</w:t>
      </w:r>
      <w:r>
        <w:t>, установленной на плиту без фиксирующей прокладки (</w:t>
      </w:r>
      <w:hyperlink w:anchor="P4394">
        <w:r>
          <w:rPr>
            <w:color w:val="0000FF"/>
          </w:rPr>
          <w:t>рисунок Ж.3</w:t>
        </w:r>
      </w:hyperlink>
      <w:r>
        <w:t xml:space="preserve">, а). Для определения необходимой длины распределительной плиты </w:t>
      </w:r>
      <w:r>
        <w:rPr>
          <w:i/>
        </w:rPr>
        <w:t>l</w:t>
      </w:r>
      <w:r>
        <w:rPr>
          <w:vertAlign w:val="subscript"/>
        </w:rPr>
        <w:t>1</w:t>
      </w:r>
      <w:r>
        <w:t xml:space="preserve"> принимается, что равнодействующая давления от конца балки на плиту приложена непосредственно на торце балки (</w:t>
      </w:r>
      <w:hyperlink w:anchor="P4394">
        <w:r>
          <w:rPr>
            <w:color w:val="0000FF"/>
          </w:rPr>
          <w:t>рисунок Ж.3</w:t>
        </w:r>
      </w:hyperlink>
      <w:r>
        <w:t>, б).</w:t>
      </w:r>
    </w:p>
    <w:p w:rsidR="005239C7" w:rsidRDefault="005239C7">
      <w:pPr>
        <w:pStyle w:val="ConsPlusNormal"/>
        <w:spacing w:before="220"/>
        <w:ind w:firstLine="540"/>
        <w:jc w:val="both"/>
      </w:pPr>
      <w:r>
        <w:t xml:space="preserve">Этим учитывается возможность, например, неравномерной осадки опор. С учетом места расположения равнодействующей этого давления по формулам, приведенным в </w:t>
      </w:r>
      <w:hyperlink w:anchor="P4275">
        <w:r>
          <w:rPr>
            <w:color w:val="0000FF"/>
          </w:rPr>
          <w:t>таблице Ж.1</w:t>
        </w:r>
      </w:hyperlink>
      <w:r>
        <w:t xml:space="preserve">, определяется эпюра давления от распределительной плиты на кладку. При этом величина ординаты эпюры давления </w:t>
      </w:r>
      <w:r>
        <w:rPr>
          <w:noProof/>
          <w:position w:val="-8"/>
        </w:rPr>
        <w:drawing>
          <wp:inline distT="0" distB="0" distL="0" distR="0">
            <wp:extent cx="184150" cy="25146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184150" cy="251460"/>
                    </a:xfrm>
                    <a:prstGeom prst="rect">
                      <a:avLst/>
                    </a:prstGeom>
                    <a:noFill/>
                    <a:ln>
                      <a:noFill/>
                    </a:ln>
                  </pic:spPr>
                </pic:pic>
              </a:graphicData>
            </a:graphic>
          </wp:inline>
        </w:drawing>
      </w:r>
      <w:r>
        <w:t xml:space="preserve"> (рисунок Ж.3, б) на краю распределительной плиты, примыкающей к незагруженной части кладки, не должна превышать расчетного сопротивления кладки сжатию </w:t>
      </w:r>
      <w:r>
        <w:rPr>
          <w:i/>
        </w:rPr>
        <w:t>R</w:t>
      </w:r>
      <w:r>
        <w:t>. Если по конструктивным соображениям длина опорной плиты не может быть увеличена, то необходимо увеличить ее ширину.</w:t>
      </w:r>
    </w:p>
    <w:p w:rsidR="005239C7" w:rsidRDefault="005239C7">
      <w:pPr>
        <w:pStyle w:val="ConsPlusNormal"/>
        <w:ind w:firstLine="540"/>
        <w:jc w:val="both"/>
      </w:pPr>
    </w:p>
    <w:p w:rsidR="005239C7" w:rsidRDefault="005239C7">
      <w:pPr>
        <w:pStyle w:val="ConsPlusNormal"/>
        <w:jc w:val="center"/>
      </w:pPr>
      <w:r>
        <w:rPr>
          <w:noProof/>
          <w:position w:val="-192"/>
        </w:rPr>
        <w:lastRenderedPageBreak/>
        <w:drawing>
          <wp:inline distT="0" distB="0" distL="0" distR="0">
            <wp:extent cx="3748405" cy="258826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a:extLst>
                        <a:ext uri="{28A0092B-C50C-407E-A947-70E740481C1C}">
                          <a14:useLocalDpi xmlns:a14="http://schemas.microsoft.com/office/drawing/2010/main" val="0"/>
                        </a:ext>
                      </a:extLst>
                    </a:blip>
                    <a:srcRect/>
                    <a:stretch>
                      <a:fillRect/>
                    </a:stretch>
                  </pic:blipFill>
                  <pic:spPr bwMode="auto">
                    <a:xfrm>
                      <a:off x="0" y="0"/>
                      <a:ext cx="3748405" cy="258826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нагрузка и напряжения при расчете кладки на местное</w:t>
      </w:r>
    </w:p>
    <w:p w:rsidR="005239C7" w:rsidRDefault="005239C7">
      <w:pPr>
        <w:pStyle w:val="ConsPlusNormal"/>
        <w:jc w:val="center"/>
      </w:pPr>
      <w:r>
        <w:t xml:space="preserve">сжатие под опорной плитой; </w:t>
      </w:r>
      <w:r>
        <w:rPr>
          <w:i/>
        </w:rPr>
        <w:t>б</w:t>
      </w:r>
      <w:r>
        <w:t xml:space="preserve"> - нагрузка и напряжения</w:t>
      </w:r>
    </w:p>
    <w:p w:rsidR="005239C7" w:rsidRDefault="005239C7">
      <w:pPr>
        <w:pStyle w:val="ConsPlusNormal"/>
        <w:jc w:val="center"/>
      </w:pPr>
      <w:r>
        <w:t>при определении длины опорной плиты</w:t>
      </w:r>
    </w:p>
    <w:p w:rsidR="005239C7" w:rsidRDefault="005239C7">
      <w:pPr>
        <w:pStyle w:val="ConsPlusNormal"/>
        <w:ind w:firstLine="540"/>
        <w:jc w:val="both"/>
      </w:pPr>
    </w:p>
    <w:p w:rsidR="005239C7" w:rsidRDefault="005239C7">
      <w:pPr>
        <w:pStyle w:val="ConsPlusNormal"/>
        <w:jc w:val="center"/>
      </w:pPr>
      <w:bookmarkStart w:id="162" w:name="P4394"/>
      <w:bookmarkEnd w:id="162"/>
      <w:r>
        <w:rPr>
          <w:b/>
          <w:i/>
        </w:rPr>
        <w:t>Рисунок Ж.3</w:t>
      </w:r>
      <w:r>
        <w:t xml:space="preserve"> </w:t>
      </w:r>
      <w:r>
        <w:rPr>
          <w:b/>
        </w:rPr>
        <w:t>- Расчетная схема узла опирания балки на кладку</w:t>
      </w:r>
    </w:p>
    <w:p w:rsidR="005239C7" w:rsidRDefault="005239C7">
      <w:pPr>
        <w:pStyle w:val="ConsPlusNormal"/>
        <w:ind w:firstLine="540"/>
        <w:jc w:val="both"/>
      </w:pPr>
    </w:p>
    <w:p w:rsidR="005239C7" w:rsidRDefault="005239C7">
      <w:pPr>
        <w:pStyle w:val="ConsPlusNormal"/>
        <w:ind w:firstLine="540"/>
        <w:jc w:val="both"/>
      </w:pPr>
      <w:bookmarkStart w:id="163" w:name="P4396"/>
      <w:bookmarkEnd w:id="163"/>
      <w:r>
        <w:t>Ж.13 В зоне кладки, примыкающей к площади смятия, расположенной на краю стены, а также при установке распределительной плиты, под которой условно принимается равномерная эпюра напряжения, возникают горизонтальные растягивающие усилия. С точностью, достаточной для практических расчетов, эпюра растягивающих напряжений представляется в виде треугольника с максимальной ординатой в уровне приложения местной нагрузки и подошвы плиты, см. рисунок Ж.4.</w:t>
      </w:r>
    </w:p>
    <w:p w:rsidR="005239C7" w:rsidRDefault="005239C7">
      <w:pPr>
        <w:pStyle w:val="ConsPlusNormal"/>
        <w:jc w:val="both"/>
      </w:pPr>
      <w:r>
        <w:t xml:space="preserve">(в ред. </w:t>
      </w:r>
      <w:hyperlink r:id="rId65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center"/>
      </w:pPr>
      <w:r>
        <w:rPr>
          <w:noProof/>
          <w:position w:val="-151"/>
        </w:rPr>
        <w:drawing>
          <wp:inline distT="0" distB="0" distL="0" distR="0">
            <wp:extent cx="4109720" cy="205867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a:extLst>
                        <a:ext uri="{28A0092B-C50C-407E-A947-70E740481C1C}">
                          <a14:useLocalDpi xmlns:a14="http://schemas.microsoft.com/office/drawing/2010/main" val="0"/>
                        </a:ext>
                      </a:extLst>
                    </a:blip>
                    <a:srcRect/>
                    <a:stretch>
                      <a:fillRect/>
                    </a:stretch>
                  </pic:blipFill>
                  <pic:spPr bwMode="auto">
                    <a:xfrm>
                      <a:off x="0" y="0"/>
                      <a:ext cx="4109720" cy="2058670"/>
                    </a:xfrm>
                    <a:prstGeom prst="rect">
                      <a:avLst/>
                    </a:prstGeom>
                    <a:noFill/>
                    <a:ln>
                      <a:noFill/>
                    </a:ln>
                  </pic:spPr>
                </pic:pic>
              </a:graphicData>
            </a:graphic>
          </wp:inline>
        </w:drawing>
      </w:r>
    </w:p>
    <w:p w:rsidR="005239C7" w:rsidRDefault="005239C7">
      <w:pPr>
        <w:pStyle w:val="ConsPlusNormal"/>
        <w:ind w:firstLine="540"/>
        <w:jc w:val="both"/>
      </w:pPr>
    </w:p>
    <w:p w:rsidR="005239C7" w:rsidRDefault="005239C7">
      <w:pPr>
        <w:pStyle w:val="ConsPlusNormal"/>
        <w:jc w:val="center"/>
      </w:pPr>
      <w:r>
        <w:rPr>
          <w:i/>
        </w:rPr>
        <w:t>а</w:t>
      </w:r>
      <w:r>
        <w:t xml:space="preserve"> - при отсутствии распределительной плиты;</w:t>
      </w:r>
    </w:p>
    <w:p w:rsidR="005239C7" w:rsidRDefault="005239C7">
      <w:pPr>
        <w:pStyle w:val="ConsPlusNormal"/>
        <w:jc w:val="center"/>
      </w:pPr>
      <w:r>
        <w:rPr>
          <w:i/>
        </w:rPr>
        <w:t>б</w:t>
      </w:r>
      <w:r>
        <w:t xml:space="preserve"> - при установке распределительной плиты;</w:t>
      </w:r>
    </w:p>
    <w:p w:rsidR="005239C7" w:rsidRDefault="005239C7">
      <w:pPr>
        <w:pStyle w:val="ConsPlusNormal"/>
        <w:jc w:val="center"/>
      </w:pPr>
      <w:r>
        <w:rPr>
          <w:i/>
        </w:rPr>
        <w:t>1</w:t>
      </w:r>
      <w:r>
        <w:t xml:space="preserve"> - распределительная плита; </w:t>
      </w:r>
      <w:r>
        <w:rPr>
          <w:i/>
        </w:rPr>
        <w:t>2</w:t>
      </w:r>
      <w:r>
        <w:t xml:space="preserve"> - кладка</w:t>
      </w:r>
    </w:p>
    <w:p w:rsidR="005239C7" w:rsidRDefault="005239C7">
      <w:pPr>
        <w:pStyle w:val="ConsPlusNormal"/>
        <w:ind w:firstLine="540"/>
        <w:jc w:val="both"/>
      </w:pPr>
    </w:p>
    <w:p w:rsidR="005239C7" w:rsidRDefault="005239C7">
      <w:pPr>
        <w:pStyle w:val="ConsPlusNormal"/>
        <w:jc w:val="center"/>
      </w:pPr>
      <w:r>
        <w:rPr>
          <w:b/>
          <w:i/>
        </w:rPr>
        <w:t>Рисунок Ж.4</w:t>
      </w:r>
      <w:r>
        <w:t xml:space="preserve"> </w:t>
      </w:r>
      <w:r>
        <w:rPr>
          <w:b/>
        </w:rPr>
        <w:t>- Распределение растягивающих</w:t>
      </w:r>
    </w:p>
    <w:p w:rsidR="005239C7" w:rsidRDefault="005239C7">
      <w:pPr>
        <w:pStyle w:val="ConsPlusNormal"/>
        <w:jc w:val="center"/>
      </w:pPr>
      <w:r>
        <w:rPr>
          <w:b/>
        </w:rPr>
        <w:t>напряжений в кладке при смятии</w:t>
      </w:r>
    </w:p>
    <w:p w:rsidR="005239C7" w:rsidRDefault="005239C7">
      <w:pPr>
        <w:pStyle w:val="ConsPlusNormal"/>
        <w:ind w:firstLine="540"/>
        <w:jc w:val="both"/>
      </w:pPr>
    </w:p>
    <w:p w:rsidR="005239C7" w:rsidRDefault="005239C7">
      <w:pPr>
        <w:pStyle w:val="ConsPlusNormal"/>
        <w:ind w:firstLine="540"/>
        <w:jc w:val="both"/>
      </w:pPr>
      <w:r>
        <w:t xml:space="preserve">Высота растянутой зоны </w:t>
      </w:r>
      <w:r>
        <w:rPr>
          <w:i/>
        </w:rPr>
        <w:t>b</w:t>
      </w:r>
      <w:r>
        <w:t xml:space="preserve">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1953260" cy="26797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1953260" cy="267970"/>
                    </a:xfrm>
                    <a:prstGeom prst="rect">
                      <a:avLst/>
                    </a:prstGeom>
                    <a:noFill/>
                    <a:ln>
                      <a:noFill/>
                    </a:ln>
                  </pic:spPr>
                </pic:pic>
              </a:graphicData>
            </a:graphic>
          </wp:inline>
        </w:drawing>
      </w:r>
      <w:r>
        <w:t>, (Ж.17)</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a</w:t>
      </w:r>
      <w:r>
        <w:t xml:space="preserve"> - длина загруженного участка;</w:t>
      </w:r>
    </w:p>
    <w:p w:rsidR="005239C7" w:rsidRDefault="005239C7">
      <w:pPr>
        <w:pStyle w:val="ConsPlusNormal"/>
        <w:spacing w:before="220"/>
        <w:ind w:firstLine="540"/>
        <w:jc w:val="both"/>
      </w:pPr>
      <w:r>
        <w:rPr>
          <w:noProof/>
          <w:position w:val="-4"/>
        </w:rPr>
        <w:drawing>
          <wp:inline distT="0" distB="0" distL="0" distR="0">
            <wp:extent cx="502920" cy="19304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502920" cy="193040"/>
                    </a:xfrm>
                    <a:prstGeom prst="rect">
                      <a:avLst/>
                    </a:prstGeom>
                    <a:noFill/>
                    <a:ln>
                      <a:noFill/>
                    </a:ln>
                  </pic:spPr>
                </pic:pic>
              </a:graphicData>
            </a:graphic>
          </wp:inline>
        </w:drawing>
      </w:r>
      <w:r>
        <w:t>;</w:t>
      </w:r>
    </w:p>
    <w:p w:rsidR="005239C7" w:rsidRDefault="005239C7">
      <w:pPr>
        <w:pStyle w:val="ConsPlusNormal"/>
        <w:spacing w:before="220"/>
        <w:ind w:firstLine="540"/>
        <w:jc w:val="both"/>
      </w:pPr>
      <w:r>
        <w:rPr>
          <w:i/>
        </w:rPr>
        <w:t>l</w:t>
      </w:r>
      <w:r>
        <w:t xml:space="preserve"> - длина элемента, включающая загруженный участок.</w:t>
      </w:r>
    </w:p>
    <w:p w:rsidR="005239C7" w:rsidRDefault="005239C7">
      <w:pPr>
        <w:pStyle w:val="ConsPlusNormal"/>
        <w:spacing w:before="220"/>
        <w:ind w:firstLine="540"/>
        <w:jc w:val="both"/>
      </w:pPr>
      <w:r>
        <w:t xml:space="preserve">Наибольшая ордината эпюры растягивающих напряжений </w:t>
      </w:r>
      <w:r>
        <w:rPr>
          <w:noProof/>
          <w:position w:val="-10"/>
        </w:rPr>
        <w:drawing>
          <wp:inline distT="0" distB="0" distL="0" distR="0">
            <wp:extent cx="393700" cy="26797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393700" cy="267970"/>
                    </a:xfrm>
                    <a:prstGeom prst="rect">
                      <a:avLst/>
                    </a:prstGeom>
                    <a:noFill/>
                    <a:ln>
                      <a:noFill/>
                    </a:ln>
                  </pic:spPr>
                </pic:pic>
              </a:graphicData>
            </a:graphic>
          </wp:inline>
        </w:drawing>
      </w:r>
      <w:r>
        <w:t xml:space="preserve"> определяется по формуле</w:t>
      </w:r>
    </w:p>
    <w:p w:rsidR="005239C7" w:rsidRDefault="005239C7">
      <w:pPr>
        <w:pStyle w:val="ConsPlusNormal"/>
        <w:ind w:firstLine="540"/>
        <w:jc w:val="both"/>
      </w:pPr>
    </w:p>
    <w:p w:rsidR="005239C7" w:rsidRDefault="005239C7">
      <w:pPr>
        <w:pStyle w:val="ConsPlusNormal"/>
        <w:jc w:val="center"/>
      </w:pPr>
      <w:r>
        <w:rPr>
          <w:noProof/>
          <w:position w:val="-12"/>
        </w:rPr>
        <w:drawing>
          <wp:inline distT="0" distB="0" distL="0" distR="0">
            <wp:extent cx="2120900" cy="29337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2120900" cy="293370"/>
                    </a:xfrm>
                    <a:prstGeom prst="rect">
                      <a:avLst/>
                    </a:prstGeom>
                    <a:noFill/>
                    <a:ln>
                      <a:noFill/>
                    </a:ln>
                  </pic:spPr>
                </pic:pic>
              </a:graphicData>
            </a:graphic>
          </wp:inline>
        </w:drawing>
      </w:r>
      <w:r>
        <w:t>, (Ж.18)</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q</w:t>
      </w:r>
      <w:r>
        <w:t xml:space="preserve"> - величина нагрузки, МПа (кгс/см</w:t>
      </w:r>
      <w:r>
        <w:rPr>
          <w:vertAlign w:val="superscript"/>
        </w:rPr>
        <w:t>2</w:t>
      </w:r>
      <w:r>
        <w:t>), равномерно распределенной по площади местного сжатия.</w:t>
      </w:r>
    </w:p>
    <w:p w:rsidR="005239C7" w:rsidRDefault="005239C7">
      <w:pPr>
        <w:pStyle w:val="ConsPlusNormal"/>
        <w:spacing w:before="220"/>
        <w:ind w:firstLine="540"/>
        <w:jc w:val="both"/>
      </w:pPr>
      <w:r>
        <w:t xml:space="preserve">При </w:t>
      </w:r>
      <w:r>
        <w:rPr>
          <w:noProof/>
          <w:position w:val="-5"/>
        </w:rPr>
        <w:drawing>
          <wp:inline distT="0" distB="0" distL="0" distR="0">
            <wp:extent cx="528320" cy="20955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528320" cy="209550"/>
                    </a:xfrm>
                    <a:prstGeom prst="rect">
                      <a:avLst/>
                    </a:prstGeom>
                    <a:noFill/>
                    <a:ln>
                      <a:noFill/>
                    </a:ln>
                  </pic:spPr>
                </pic:pic>
              </a:graphicData>
            </a:graphic>
          </wp:inline>
        </w:drawing>
      </w:r>
      <w:r>
        <w:t xml:space="preserve"> следует принимать этот коэффициент равным 0,2; при </w:t>
      </w:r>
      <w:r>
        <w:rPr>
          <w:noProof/>
          <w:position w:val="-5"/>
        </w:rPr>
        <w:drawing>
          <wp:inline distT="0" distB="0" distL="0" distR="0">
            <wp:extent cx="519430" cy="20955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519430" cy="209550"/>
                    </a:xfrm>
                    <a:prstGeom prst="rect">
                      <a:avLst/>
                    </a:prstGeom>
                    <a:noFill/>
                    <a:ln>
                      <a:noFill/>
                    </a:ln>
                  </pic:spPr>
                </pic:pic>
              </a:graphicData>
            </a:graphic>
          </wp:inline>
        </w:drawing>
      </w:r>
      <w:r>
        <w:t xml:space="preserve"> растягивающие напряжения не учитываются.</w:t>
      </w:r>
    </w:p>
    <w:p w:rsidR="005239C7" w:rsidRDefault="005239C7">
      <w:pPr>
        <w:pStyle w:val="ConsPlusNormal"/>
        <w:spacing w:before="220"/>
        <w:ind w:firstLine="540"/>
        <w:jc w:val="both"/>
      </w:pPr>
      <w:r>
        <w:t>Величина наибольшей ординаты эпюры растягивающих напряжений неармированной кладки должна удовлетворять условию</w:t>
      </w:r>
    </w:p>
    <w:p w:rsidR="005239C7" w:rsidRDefault="005239C7">
      <w:pPr>
        <w:pStyle w:val="ConsPlusNormal"/>
        <w:ind w:firstLine="540"/>
        <w:jc w:val="both"/>
      </w:pPr>
    </w:p>
    <w:p w:rsidR="005239C7" w:rsidRDefault="005239C7">
      <w:pPr>
        <w:pStyle w:val="ConsPlusNormal"/>
        <w:jc w:val="center"/>
      </w:pPr>
      <w:bookmarkStart w:id="164" w:name="P4423"/>
      <w:bookmarkEnd w:id="164"/>
      <w:r>
        <w:rPr>
          <w:noProof/>
          <w:position w:val="-10"/>
        </w:rPr>
        <w:drawing>
          <wp:inline distT="0" distB="0" distL="0" distR="0">
            <wp:extent cx="1031240" cy="26797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031240" cy="267970"/>
                    </a:xfrm>
                    <a:prstGeom prst="rect">
                      <a:avLst/>
                    </a:prstGeom>
                    <a:noFill/>
                    <a:ln>
                      <a:noFill/>
                    </a:ln>
                  </pic:spPr>
                </pic:pic>
              </a:graphicData>
            </a:graphic>
          </wp:inline>
        </w:drawing>
      </w:r>
      <w:r>
        <w:t>, (Ж.19)</w:t>
      </w:r>
    </w:p>
    <w:p w:rsidR="005239C7" w:rsidRDefault="005239C7">
      <w:pPr>
        <w:pStyle w:val="ConsPlusNormal"/>
        <w:ind w:firstLine="540"/>
        <w:jc w:val="both"/>
      </w:pPr>
    </w:p>
    <w:p w:rsidR="005239C7" w:rsidRDefault="005239C7">
      <w:pPr>
        <w:pStyle w:val="ConsPlusNormal"/>
        <w:ind w:firstLine="540"/>
        <w:jc w:val="both"/>
      </w:pPr>
      <w:r>
        <w:t xml:space="preserve">где </w:t>
      </w:r>
      <w:r>
        <w:rPr>
          <w:i/>
        </w:rPr>
        <w:t>R</w:t>
      </w:r>
      <w:r>
        <w:rPr>
          <w:i/>
          <w:vertAlign w:val="subscript"/>
        </w:rPr>
        <w:t>tb,u</w:t>
      </w:r>
      <w:r>
        <w:t xml:space="preserve"> - предел прочности кладки на растяжение при изгибе по перевязанному сечению, равный </w:t>
      </w:r>
      <w:r>
        <w:rPr>
          <w:i/>
        </w:rPr>
        <w:t>R</w:t>
      </w:r>
      <w:r>
        <w:rPr>
          <w:i/>
          <w:vertAlign w:val="subscript"/>
        </w:rPr>
        <w:t>tb,u</w:t>
      </w:r>
      <w:r>
        <w:t xml:space="preserve"> = </w:t>
      </w:r>
      <w:r>
        <w:rPr>
          <w:i/>
        </w:rPr>
        <w:t>kR</w:t>
      </w:r>
      <w:r>
        <w:rPr>
          <w:i/>
          <w:vertAlign w:val="subscript"/>
        </w:rPr>
        <w:t>tb</w:t>
      </w:r>
      <w:r>
        <w:t xml:space="preserve"> (</w:t>
      </w:r>
      <w:r>
        <w:rPr>
          <w:i/>
        </w:rPr>
        <w:t>k</w:t>
      </w:r>
      <w:r>
        <w:t xml:space="preserve"> = 2,25);</w:t>
      </w:r>
    </w:p>
    <w:p w:rsidR="005239C7" w:rsidRDefault="005239C7">
      <w:pPr>
        <w:pStyle w:val="ConsPlusNormal"/>
        <w:spacing w:before="220"/>
        <w:ind w:firstLine="540"/>
        <w:jc w:val="both"/>
      </w:pPr>
      <w:r>
        <w:rPr>
          <w:i/>
        </w:rPr>
        <w:t>R</w:t>
      </w:r>
      <w:r>
        <w:rPr>
          <w:i/>
          <w:vertAlign w:val="subscript"/>
        </w:rPr>
        <w:t>tb</w:t>
      </w:r>
      <w:r>
        <w:t xml:space="preserve"> - расчетное сопротивление растяжению при изгибе.</w:t>
      </w:r>
    </w:p>
    <w:p w:rsidR="005239C7" w:rsidRDefault="005239C7">
      <w:pPr>
        <w:pStyle w:val="ConsPlusNormal"/>
        <w:spacing w:before="220"/>
        <w:ind w:firstLine="540"/>
        <w:jc w:val="both"/>
      </w:pPr>
      <w:r>
        <w:t xml:space="preserve">Величины растягивающих напряжений </w:t>
      </w:r>
      <w:r>
        <w:rPr>
          <w:noProof/>
          <w:position w:val="-10"/>
        </w:rPr>
        <w:drawing>
          <wp:inline distT="0" distB="0" distL="0" distR="0">
            <wp:extent cx="393700" cy="26797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393700" cy="267970"/>
                    </a:xfrm>
                    <a:prstGeom prst="rect">
                      <a:avLst/>
                    </a:prstGeom>
                    <a:noFill/>
                    <a:ln>
                      <a:noFill/>
                    </a:ln>
                  </pic:spPr>
                </pic:pic>
              </a:graphicData>
            </a:graphic>
          </wp:inline>
        </w:drawing>
      </w:r>
      <w:r>
        <w:t xml:space="preserve"> в пределах высоты растянутой зоны </w:t>
      </w:r>
      <w:r>
        <w:rPr>
          <w:i/>
        </w:rPr>
        <w:t>b</w:t>
      </w:r>
      <w:r>
        <w:t xml:space="preserve"> при различных отношениях </w:t>
      </w:r>
      <w:r>
        <w:rPr>
          <w:noProof/>
          <w:position w:val="-4"/>
        </w:rPr>
        <w:drawing>
          <wp:inline distT="0" distB="0" distL="0" distR="0">
            <wp:extent cx="502920" cy="19304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502920" cy="193040"/>
                    </a:xfrm>
                    <a:prstGeom prst="rect">
                      <a:avLst/>
                    </a:prstGeom>
                    <a:noFill/>
                    <a:ln>
                      <a:noFill/>
                    </a:ln>
                  </pic:spPr>
                </pic:pic>
              </a:graphicData>
            </a:graphic>
          </wp:inline>
        </w:drawing>
      </w:r>
      <w:r>
        <w:t xml:space="preserve"> определяются по таблице Ж.2.</w:t>
      </w:r>
    </w:p>
    <w:p w:rsidR="005239C7" w:rsidRDefault="005239C7">
      <w:pPr>
        <w:pStyle w:val="ConsPlusNormal"/>
        <w:jc w:val="both"/>
      </w:pPr>
      <w:r>
        <w:t xml:space="preserve">(в ред. </w:t>
      </w:r>
      <w:hyperlink r:id="rId661">
        <w:r>
          <w:rPr>
            <w:color w:val="0000FF"/>
          </w:rPr>
          <w:t>Изменения N 1</w:t>
        </w:r>
      </w:hyperlink>
      <w:r>
        <w:t>, утв. Приказом Минстроя России от 21.12.2023 N 961/пр)</w:t>
      </w:r>
    </w:p>
    <w:p w:rsidR="005239C7" w:rsidRDefault="005239C7">
      <w:pPr>
        <w:pStyle w:val="ConsPlusNormal"/>
        <w:ind w:firstLine="540"/>
        <w:jc w:val="both"/>
      </w:pPr>
    </w:p>
    <w:p w:rsidR="005239C7" w:rsidRDefault="005239C7">
      <w:pPr>
        <w:pStyle w:val="ConsPlusNormal"/>
        <w:jc w:val="right"/>
      </w:pPr>
      <w:r>
        <w:t>Таблица Ж.2</w:t>
      </w:r>
    </w:p>
    <w:p w:rsidR="005239C7" w:rsidRDefault="005239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17"/>
        <w:gridCol w:w="1303"/>
        <w:gridCol w:w="1190"/>
        <w:gridCol w:w="1247"/>
        <w:gridCol w:w="1190"/>
        <w:gridCol w:w="1247"/>
      </w:tblGrid>
      <w:tr w:rsidR="005239C7">
        <w:tc>
          <w:tcPr>
            <w:tcW w:w="1474" w:type="dxa"/>
            <w:vAlign w:val="center"/>
          </w:tcPr>
          <w:p w:rsidR="005239C7" w:rsidRDefault="005239C7">
            <w:pPr>
              <w:pStyle w:val="ConsPlusNormal"/>
              <w:jc w:val="center"/>
            </w:pPr>
            <w:r>
              <w:rPr>
                <w:noProof/>
                <w:position w:val="-4"/>
              </w:rPr>
              <w:drawing>
                <wp:inline distT="0" distB="0" distL="0" distR="0">
                  <wp:extent cx="502920" cy="19304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502920" cy="193040"/>
                          </a:xfrm>
                          <a:prstGeom prst="rect">
                            <a:avLst/>
                          </a:prstGeom>
                          <a:noFill/>
                          <a:ln>
                            <a:noFill/>
                          </a:ln>
                        </pic:spPr>
                      </pic:pic>
                    </a:graphicData>
                  </a:graphic>
                </wp:inline>
              </w:drawing>
            </w:r>
          </w:p>
        </w:tc>
        <w:tc>
          <w:tcPr>
            <w:tcW w:w="1417" w:type="dxa"/>
            <w:vAlign w:val="center"/>
          </w:tcPr>
          <w:p w:rsidR="005239C7" w:rsidRDefault="005239C7">
            <w:pPr>
              <w:pStyle w:val="ConsPlusNormal"/>
              <w:jc w:val="center"/>
            </w:pPr>
            <w:r>
              <w:t>0,2</w:t>
            </w:r>
          </w:p>
        </w:tc>
        <w:tc>
          <w:tcPr>
            <w:tcW w:w="1303" w:type="dxa"/>
            <w:vAlign w:val="center"/>
          </w:tcPr>
          <w:p w:rsidR="005239C7" w:rsidRDefault="005239C7">
            <w:pPr>
              <w:pStyle w:val="ConsPlusNormal"/>
              <w:jc w:val="center"/>
            </w:pPr>
            <w:r>
              <w:t>0,3</w:t>
            </w:r>
          </w:p>
        </w:tc>
        <w:tc>
          <w:tcPr>
            <w:tcW w:w="1190" w:type="dxa"/>
            <w:vAlign w:val="center"/>
          </w:tcPr>
          <w:p w:rsidR="005239C7" w:rsidRDefault="005239C7">
            <w:pPr>
              <w:pStyle w:val="ConsPlusNormal"/>
              <w:jc w:val="center"/>
            </w:pPr>
            <w:r>
              <w:t>0,4</w:t>
            </w:r>
          </w:p>
        </w:tc>
        <w:tc>
          <w:tcPr>
            <w:tcW w:w="1247" w:type="dxa"/>
            <w:vAlign w:val="center"/>
          </w:tcPr>
          <w:p w:rsidR="005239C7" w:rsidRDefault="005239C7">
            <w:pPr>
              <w:pStyle w:val="ConsPlusNormal"/>
              <w:jc w:val="center"/>
            </w:pPr>
            <w:r>
              <w:t>0,5</w:t>
            </w:r>
          </w:p>
        </w:tc>
        <w:tc>
          <w:tcPr>
            <w:tcW w:w="1190" w:type="dxa"/>
            <w:vAlign w:val="center"/>
          </w:tcPr>
          <w:p w:rsidR="005239C7" w:rsidRDefault="005239C7">
            <w:pPr>
              <w:pStyle w:val="ConsPlusNormal"/>
              <w:jc w:val="center"/>
            </w:pPr>
            <w:r>
              <w:t>0,6</w:t>
            </w:r>
          </w:p>
        </w:tc>
        <w:tc>
          <w:tcPr>
            <w:tcW w:w="1247" w:type="dxa"/>
            <w:vAlign w:val="center"/>
          </w:tcPr>
          <w:p w:rsidR="005239C7" w:rsidRDefault="005239C7">
            <w:pPr>
              <w:pStyle w:val="ConsPlusNormal"/>
              <w:jc w:val="center"/>
            </w:pPr>
            <w:r>
              <w:t>0,7</w:t>
            </w:r>
          </w:p>
        </w:tc>
      </w:tr>
      <w:tr w:rsidR="005239C7">
        <w:tc>
          <w:tcPr>
            <w:tcW w:w="1474" w:type="dxa"/>
            <w:vAlign w:val="center"/>
          </w:tcPr>
          <w:p w:rsidR="005239C7" w:rsidRDefault="005239C7">
            <w:pPr>
              <w:pStyle w:val="ConsPlusNormal"/>
              <w:jc w:val="center"/>
            </w:pPr>
            <w:r>
              <w:rPr>
                <w:noProof/>
                <w:position w:val="-10"/>
              </w:rPr>
              <w:drawing>
                <wp:inline distT="0" distB="0" distL="0" distR="0">
                  <wp:extent cx="393700" cy="26797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393700" cy="267970"/>
                          </a:xfrm>
                          <a:prstGeom prst="rect">
                            <a:avLst/>
                          </a:prstGeom>
                          <a:noFill/>
                          <a:ln>
                            <a:noFill/>
                          </a:ln>
                        </pic:spPr>
                      </pic:pic>
                    </a:graphicData>
                  </a:graphic>
                </wp:inline>
              </w:drawing>
            </w:r>
          </w:p>
        </w:tc>
        <w:tc>
          <w:tcPr>
            <w:tcW w:w="1417" w:type="dxa"/>
            <w:vAlign w:val="center"/>
          </w:tcPr>
          <w:p w:rsidR="005239C7" w:rsidRDefault="005239C7">
            <w:pPr>
              <w:pStyle w:val="ConsPlusNormal"/>
              <w:jc w:val="center"/>
            </w:pPr>
            <w:r>
              <w:t>0,383</w:t>
            </w:r>
            <w:r>
              <w:rPr>
                <w:i/>
              </w:rPr>
              <w:t>q</w:t>
            </w:r>
          </w:p>
        </w:tc>
        <w:tc>
          <w:tcPr>
            <w:tcW w:w="1303" w:type="dxa"/>
            <w:vAlign w:val="center"/>
          </w:tcPr>
          <w:p w:rsidR="005239C7" w:rsidRDefault="005239C7">
            <w:pPr>
              <w:pStyle w:val="ConsPlusNormal"/>
              <w:jc w:val="center"/>
            </w:pPr>
            <w:r>
              <w:t>0,295</w:t>
            </w:r>
            <w:r>
              <w:rPr>
                <w:i/>
              </w:rPr>
              <w:t>q</w:t>
            </w:r>
          </w:p>
        </w:tc>
        <w:tc>
          <w:tcPr>
            <w:tcW w:w="1190" w:type="dxa"/>
            <w:vAlign w:val="center"/>
          </w:tcPr>
          <w:p w:rsidR="005239C7" w:rsidRDefault="005239C7">
            <w:pPr>
              <w:pStyle w:val="ConsPlusNormal"/>
              <w:jc w:val="center"/>
            </w:pPr>
            <w:r>
              <w:t>0,216</w:t>
            </w:r>
            <w:r>
              <w:rPr>
                <w:i/>
              </w:rPr>
              <w:t>q</w:t>
            </w:r>
          </w:p>
        </w:tc>
        <w:tc>
          <w:tcPr>
            <w:tcW w:w="1247" w:type="dxa"/>
            <w:vAlign w:val="center"/>
          </w:tcPr>
          <w:p w:rsidR="005239C7" w:rsidRDefault="005239C7">
            <w:pPr>
              <w:pStyle w:val="ConsPlusNormal"/>
              <w:jc w:val="center"/>
            </w:pPr>
            <w:r>
              <w:t>0,157</w:t>
            </w:r>
            <w:r>
              <w:rPr>
                <w:i/>
              </w:rPr>
              <w:t>q</w:t>
            </w:r>
          </w:p>
        </w:tc>
        <w:tc>
          <w:tcPr>
            <w:tcW w:w="1190" w:type="dxa"/>
            <w:vAlign w:val="center"/>
          </w:tcPr>
          <w:p w:rsidR="005239C7" w:rsidRDefault="005239C7">
            <w:pPr>
              <w:pStyle w:val="ConsPlusNormal"/>
              <w:jc w:val="center"/>
            </w:pPr>
            <w:r>
              <w:t>0,116</w:t>
            </w:r>
            <w:r>
              <w:rPr>
                <w:i/>
              </w:rPr>
              <w:t>q</w:t>
            </w:r>
          </w:p>
        </w:tc>
        <w:tc>
          <w:tcPr>
            <w:tcW w:w="1247" w:type="dxa"/>
            <w:vAlign w:val="center"/>
          </w:tcPr>
          <w:p w:rsidR="005239C7" w:rsidRDefault="005239C7">
            <w:pPr>
              <w:pStyle w:val="ConsPlusNormal"/>
              <w:jc w:val="center"/>
            </w:pPr>
            <w:r>
              <w:t>0,089</w:t>
            </w:r>
            <w:r>
              <w:rPr>
                <w:i/>
              </w:rPr>
              <w:t>q</w:t>
            </w:r>
          </w:p>
        </w:tc>
      </w:tr>
      <w:tr w:rsidR="005239C7">
        <w:tc>
          <w:tcPr>
            <w:tcW w:w="1474" w:type="dxa"/>
            <w:vAlign w:val="center"/>
          </w:tcPr>
          <w:p w:rsidR="005239C7" w:rsidRDefault="005239C7">
            <w:pPr>
              <w:pStyle w:val="ConsPlusNormal"/>
              <w:jc w:val="center"/>
            </w:pPr>
            <w:r>
              <w:rPr>
                <w:i/>
              </w:rPr>
              <w:t>b</w:t>
            </w:r>
          </w:p>
        </w:tc>
        <w:tc>
          <w:tcPr>
            <w:tcW w:w="1417" w:type="dxa"/>
            <w:vAlign w:val="center"/>
          </w:tcPr>
          <w:p w:rsidR="005239C7" w:rsidRDefault="005239C7">
            <w:pPr>
              <w:pStyle w:val="ConsPlusNormal"/>
              <w:jc w:val="center"/>
            </w:pPr>
            <w:r>
              <w:t>0,770</w:t>
            </w:r>
            <w:r>
              <w:rPr>
                <w:i/>
              </w:rPr>
              <w:t>a</w:t>
            </w:r>
          </w:p>
        </w:tc>
        <w:tc>
          <w:tcPr>
            <w:tcW w:w="1303" w:type="dxa"/>
            <w:vAlign w:val="center"/>
          </w:tcPr>
          <w:p w:rsidR="005239C7" w:rsidRDefault="005239C7">
            <w:pPr>
              <w:pStyle w:val="ConsPlusNormal"/>
              <w:jc w:val="center"/>
            </w:pPr>
            <w:r>
              <w:t>0,580</w:t>
            </w:r>
            <w:r>
              <w:rPr>
                <w:i/>
              </w:rPr>
              <w:t>a</w:t>
            </w:r>
          </w:p>
        </w:tc>
        <w:tc>
          <w:tcPr>
            <w:tcW w:w="1190" w:type="dxa"/>
            <w:vAlign w:val="center"/>
          </w:tcPr>
          <w:p w:rsidR="005239C7" w:rsidRDefault="005239C7">
            <w:pPr>
              <w:pStyle w:val="ConsPlusNormal"/>
              <w:jc w:val="center"/>
            </w:pPr>
            <w:r>
              <w:t>0,430</w:t>
            </w:r>
            <w:r>
              <w:rPr>
                <w:i/>
              </w:rPr>
              <w:t>a</w:t>
            </w:r>
          </w:p>
        </w:tc>
        <w:tc>
          <w:tcPr>
            <w:tcW w:w="1247" w:type="dxa"/>
            <w:vAlign w:val="center"/>
          </w:tcPr>
          <w:p w:rsidR="005239C7" w:rsidRDefault="005239C7">
            <w:pPr>
              <w:pStyle w:val="ConsPlusNormal"/>
              <w:jc w:val="center"/>
            </w:pPr>
            <w:r>
              <w:t>0,310</w:t>
            </w:r>
            <w:r>
              <w:rPr>
                <w:i/>
              </w:rPr>
              <w:t>a</w:t>
            </w:r>
          </w:p>
        </w:tc>
        <w:tc>
          <w:tcPr>
            <w:tcW w:w="1190" w:type="dxa"/>
            <w:vAlign w:val="center"/>
          </w:tcPr>
          <w:p w:rsidR="005239C7" w:rsidRDefault="005239C7">
            <w:pPr>
              <w:pStyle w:val="ConsPlusNormal"/>
              <w:jc w:val="center"/>
            </w:pPr>
            <w:r>
              <w:t>0,230</w:t>
            </w:r>
            <w:r>
              <w:rPr>
                <w:i/>
              </w:rPr>
              <w:t>a</w:t>
            </w:r>
          </w:p>
        </w:tc>
        <w:tc>
          <w:tcPr>
            <w:tcW w:w="1247" w:type="dxa"/>
            <w:vAlign w:val="center"/>
          </w:tcPr>
          <w:p w:rsidR="005239C7" w:rsidRDefault="005239C7">
            <w:pPr>
              <w:pStyle w:val="ConsPlusNormal"/>
              <w:jc w:val="center"/>
            </w:pPr>
            <w:r>
              <w:t>0,180</w:t>
            </w:r>
            <w:r>
              <w:rPr>
                <w:i/>
              </w:rPr>
              <w:t>a</w:t>
            </w:r>
          </w:p>
        </w:tc>
      </w:tr>
    </w:tbl>
    <w:p w:rsidR="005239C7" w:rsidRDefault="005239C7">
      <w:pPr>
        <w:pStyle w:val="ConsPlusNormal"/>
        <w:ind w:firstLine="540"/>
        <w:jc w:val="both"/>
      </w:pPr>
    </w:p>
    <w:p w:rsidR="005239C7" w:rsidRDefault="005239C7">
      <w:pPr>
        <w:pStyle w:val="ConsPlusNormal"/>
        <w:ind w:firstLine="540"/>
        <w:jc w:val="both"/>
      </w:pPr>
      <w:r>
        <w:t xml:space="preserve">Если </w:t>
      </w:r>
      <w:hyperlink w:anchor="P4423">
        <w:r>
          <w:rPr>
            <w:color w:val="0000FF"/>
          </w:rPr>
          <w:t>условие (Ж.19)</w:t>
        </w:r>
      </w:hyperlink>
      <w:r>
        <w:t xml:space="preserve"> не удовлетворяется, то горизонтальное усилие </w:t>
      </w:r>
      <w:r>
        <w:rPr>
          <w:noProof/>
          <w:position w:val="-23"/>
        </w:rPr>
        <w:drawing>
          <wp:inline distT="0" distB="0" distL="0" distR="0">
            <wp:extent cx="687070" cy="43561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687070" cy="435610"/>
                    </a:xfrm>
                    <a:prstGeom prst="rect">
                      <a:avLst/>
                    </a:prstGeom>
                    <a:noFill/>
                    <a:ln>
                      <a:noFill/>
                    </a:ln>
                  </pic:spPr>
                </pic:pic>
              </a:graphicData>
            </a:graphic>
          </wp:inline>
        </w:drawing>
      </w:r>
      <w:r>
        <w:t xml:space="preserve"> (</w:t>
      </w:r>
      <w:r>
        <w:rPr>
          <w:i/>
        </w:rPr>
        <w:t>h</w:t>
      </w:r>
      <w:r>
        <w:t xml:space="preserve"> - толщина стены) должно быть воспринято сетчатой арматурой, уложенной в горизонтальных швах кладки в пределах высоты растянутой зоны </w:t>
      </w:r>
      <w:r>
        <w:rPr>
          <w:i/>
        </w:rPr>
        <w:t>b</w:t>
      </w:r>
      <w:r>
        <w:t>. Длина арматурных сеток должна обеспечивать их достаточную анкеровку. Для этого сетки с одной стороны заводятся в пределы всей площади смятия и на такую же длину в противоположную сторону, при этом длина сеток должна ограничиваться краем стены.</w:t>
      </w:r>
    </w:p>
    <w:p w:rsidR="005239C7" w:rsidRDefault="005239C7">
      <w:pPr>
        <w:pStyle w:val="ConsPlusNormal"/>
        <w:spacing w:before="220"/>
        <w:ind w:firstLine="540"/>
        <w:jc w:val="both"/>
      </w:pPr>
      <w:r>
        <w:t xml:space="preserve">При опирании элементов на кладку из камней и блоков пустотностью 55% и более помимо проверки сечения по </w:t>
      </w:r>
      <w:hyperlink w:anchor="P4423">
        <w:r>
          <w:rPr>
            <w:color w:val="0000FF"/>
          </w:rPr>
          <w:t>формуле Ж.19</w:t>
        </w:r>
      </w:hyperlink>
      <w:r>
        <w:t xml:space="preserve"> следует выполнять проверку сечения на срез в вертикальной плоскости</w:t>
      </w:r>
    </w:p>
    <w:p w:rsidR="005239C7" w:rsidRDefault="005239C7">
      <w:pPr>
        <w:pStyle w:val="ConsPlusNormal"/>
        <w:ind w:firstLine="540"/>
        <w:jc w:val="both"/>
      </w:pPr>
    </w:p>
    <w:p w:rsidR="005239C7" w:rsidRDefault="005239C7">
      <w:pPr>
        <w:pStyle w:val="ConsPlusNormal"/>
        <w:jc w:val="center"/>
      </w:pPr>
      <w:r>
        <w:rPr>
          <w:noProof/>
          <w:position w:val="-10"/>
        </w:rPr>
        <w:drawing>
          <wp:inline distT="0" distB="0" distL="0" distR="0">
            <wp:extent cx="687070" cy="26797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687070" cy="267970"/>
                    </a:xfrm>
                    <a:prstGeom prst="rect">
                      <a:avLst/>
                    </a:prstGeom>
                    <a:noFill/>
                    <a:ln>
                      <a:noFill/>
                    </a:ln>
                  </pic:spPr>
                </pic:pic>
              </a:graphicData>
            </a:graphic>
          </wp:inline>
        </w:drawing>
      </w:r>
      <w:r>
        <w:t>,</w:t>
      </w:r>
    </w:p>
    <w:p w:rsidR="005239C7" w:rsidRDefault="005239C7">
      <w:pPr>
        <w:pStyle w:val="ConsPlusNormal"/>
        <w:ind w:firstLine="540"/>
        <w:jc w:val="both"/>
      </w:pPr>
    </w:p>
    <w:p w:rsidR="005239C7" w:rsidRDefault="005239C7">
      <w:pPr>
        <w:pStyle w:val="ConsPlusNormal"/>
        <w:ind w:firstLine="540"/>
        <w:jc w:val="both"/>
      </w:pPr>
      <w:r>
        <w:rPr>
          <w:i/>
        </w:rPr>
        <w:t>R</w:t>
      </w:r>
      <w:r>
        <w:rPr>
          <w:i/>
          <w:vertAlign w:val="subscript"/>
        </w:rPr>
        <w:t>sq</w:t>
      </w:r>
      <w:r>
        <w:t xml:space="preserve"> - расчетное сопротивление срезу по перевязанному сечению при опирании края элемента на камень.</w:t>
      </w:r>
    </w:p>
    <w:p w:rsidR="005239C7" w:rsidRDefault="005239C7">
      <w:pPr>
        <w:pStyle w:val="ConsPlusNormal"/>
        <w:spacing w:before="220"/>
        <w:ind w:firstLine="540"/>
        <w:jc w:val="both"/>
      </w:pPr>
      <w:r>
        <w:t>Примечания:</w:t>
      </w:r>
    </w:p>
    <w:p w:rsidR="005239C7" w:rsidRDefault="005239C7">
      <w:pPr>
        <w:pStyle w:val="ConsPlusNormal"/>
        <w:spacing w:before="220"/>
        <w:ind w:firstLine="540"/>
        <w:jc w:val="both"/>
      </w:pPr>
      <w:r>
        <w:t>1 Опирание края элемента на вертикальные швы между камнями или блоками, проходящими вдоль плоскости стены, без применения распределительных устройств, перекрывающих эти швы, не допускается.</w:t>
      </w:r>
    </w:p>
    <w:p w:rsidR="005239C7" w:rsidRDefault="005239C7">
      <w:pPr>
        <w:pStyle w:val="ConsPlusNormal"/>
        <w:spacing w:before="220"/>
        <w:ind w:firstLine="540"/>
        <w:jc w:val="both"/>
      </w:pPr>
      <w:r>
        <w:t>2 При опирании балок и ферм на стены и столбы, изгиб или смещение которых в направлении продольной оси балки ограничены, расчет опор следует проводить с учетом температурно-влажностных деформаций этих балок и стен. При необходимости горизонтальные усилия должны быть восприняты арматурой.</w:t>
      </w:r>
    </w:p>
    <w:p w:rsidR="005239C7" w:rsidRDefault="005239C7">
      <w:pPr>
        <w:pStyle w:val="ConsPlusNormal"/>
        <w:ind w:firstLine="540"/>
        <w:jc w:val="both"/>
      </w:pPr>
    </w:p>
    <w:p w:rsidR="005239C7" w:rsidRDefault="005239C7">
      <w:pPr>
        <w:pStyle w:val="ConsPlusNormal"/>
        <w:ind w:firstLine="540"/>
        <w:jc w:val="both"/>
      </w:pPr>
      <w:r>
        <w:t>Ж.14 Неразрезные распределительные устройства (например, железобетонные пояса) рассчитываются как балки на упругом основании.</w:t>
      </w:r>
    </w:p>
    <w:p w:rsidR="005239C7" w:rsidRDefault="005239C7">
      <w:pPr>
        <w:pStyle w:val="ConsPlusNormal"/>
        <w:spacing w:before="220"/>
        <w:ind w:firstLine="540"/>
        <w:jc w:val="both"/>
      </w:pPr>
      <w:r>
        <w:t xml:space="preserve">Армирование железобетонных распределительных устройств проводится в соответствии с </w:t>
      </w:r>
      <w:hyperlink r:id="rId664">
        <w:r>
          <w:rPr>
            <w:color w:val="0000FF"/>
          </w:rPr>
          <w:t>СП 63.13330</w:t>
        </w:r>
      </w:hyperlink>
      <w:r>
        <w:t>.</w:t>
      </w:r>
    </w:p>
    <w:p w:rsidR="005239C7" w:rsidRDefault="005239C7">
      <w:pPr>
        <w:pStyle w:val="ConsPlusNormal"/>
        <w:spacing w:before="220"/>
        <w:ind w:firstLine="540"/>
        <w:jc w:val="both"/>
      </w:pPr>
      <w:r>
        <w:t xml:space="preserve">Ж.15 В случае сложных узлов опирания (например, при опирании на стену или столб прогонов, балок и плит в нескольких направлениях, в одном или близких уровнях), расчет которых может быть выполнен лишь ориентировочно, должны применяться конструктивные мероприятия, повышающие надежность опорного узла, приведенные в </w:t>
      </w:r>
      <w:hyperlink w:anchor="P4172">
        <w:r>
          <w:rPr>
            <w:color w:val="0000FF"/>
          </w:rPr>
          <w:t>Ж.4</w:t>
        </w:r>
      </w:hyperlink>
      <w:r>
        <w:t>, или узел должен быть замоноличен.</w:t>
      </w:r>
    </w:p>
    <w:p w:rsidR="005239C7" w:rsidRDefault="005239C7">
      <w:pPr>
        <w:pStyle w:val="ConsPlusNormal"/>
        <w:spacing w:before="220"/>
        <w:ind w:firstLine="540"/>
        <w:jc w:val="both"/>
      </w:pPr>
      <w:r>
        <w:t xml:space="preserve">Ж.16 При опирании ферм, балок покрытий, подкрановых балок и т.п. на пилястры следует предусматривать связь распределительных плит на опорном участке кладки с основной стеной по </w:t>
      </w:r>
      <w:hyperlink w:anchor="P3184">
        <w:r>
          <w:rPr>
            <w:color w:val="0000FF"/>
          </w:rPr>
          <w:t>9.48</w:t>
        </w:r>
      </w:hyperlink>
      <w:r>
        <w:t>.</w:t>
      </w:r>
    </w:p>
    <w:p w:rsidR="005239C7" w:rsidRDefault="005239C7">
      <w:pPr>
        <w:pStyle w:val="ConsPlusNormal"/>
        <w:spacing w:before="220"/>
        <w:ind w:firstLine="540"/>
        <w:jc w:val="both"/>
      </w:pPr>
      <w:r>
        <w:t>Выполнение кладки, расположенной над плитами, следует предусматривать непосредственно после установки плит. Предусматривать установку плит в борозды, оставляемые при кладке стен, не допускается.</w:t>
      </w:r>
    </w:p>
    <w:p w:rsidR="005239C7" w:rsidRDefault="005239C7">
      <w:pPr>
        <w:pStyle w:val="ConsPlusNormal"/>
        <w:spacing w:before="220"/>
        <w:ind w:firstLine="540"/>
        <w:jc w:val="both"/>
      </w:pPr>
      <w:r>
        <w:t>Ж.17 Фиксирующая прокладка должна быть закреплена на поверхности плиты с помощью выпущенных из нее анкеров. Внутренний край прокладки должен отстоять от края опорной плиты не менее чем на 100 мм.</w:t>
      </w:r>
    </w:p>
    <w:p w:rsidR="005239C7" w:rsidRDefault="005239C7">
      <w:pPr>
        <w:pStyle w:val="ConsPlusNormal"/>
        <w:spacing w:before="220"/>
        <w:ind w:firstLine="540"/>
        <w:jc w:val="both"/>
      </w:pPr>
      <w:r>
        <w:t>Ж.18 Под опорными участками элементов, передающих местные нагрузки на кладку, следует предусматривать слой раствора марки не ниже 50, толщиной не более 15 мм; установка этих элементов или же распределительных плит на кладку "насухо" не допускается.</w:t>
      </w:r>
    </w:p>
    <w:p w:rsidR="005239C7" w:rsidRDefault="005239C7">
      <w:pPr>
        <w:pStyle w:val="ConsPlusNormal"/>
        <w:spacing w:before="220"/>
        <w:ind w:firstLine="540"/>
        <w:jc w:val="both"/>
      </w:pPr>
      <w:r>
        <w:t>Кладка стен под опорами на высоту не менее 10 рядов должна иметь цепную перевязку во всех рядах как в продольном, так и в поперечном направлении, а кладка столбов или пилястр - цепную или четырехрядную.</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jc w:val="right"/>
        <w:outlineLvl w:val="0"/>
      </w:pPr>
      <w:r>
        <w:rPr>
          <w:b/>
        </w:rPr>
        <w:t>Приложение И</w:t>
      </w:r>
    </w:p>
    <w:p w:rsidR="005239C7" w:rsidRDefault="005239C7">
      <w:pPr>
        <w:pStyle w:val="ConsPlusNormal"/>
        <w:jc w:val="both"/>
      </w:pPr>
    </w:p>
    <w:p w:rsidR="005239C7" w:rsidRDefault="005239C7">
      <w:pPr>
        <w:pStyle w:val="ConsPlusTitle"/>
        <w:jc w:val="center"/>
      </w:pPr>
      <w:r>
        <w:lastRenderedPageBreak/>
        <w:t>ТРЕБОВАНИЯ К РАБОЧИМ ЧЕРТЕЖАМ</w:t>
      </w:r>
    </w:p>
    <w:p w:rsidR="005239C7" w:rsidRDefault="005239C7">
      <w:pPr>
        <w:pStyle w:val="ConsPlusTitle"/>
        <w:jc w:val="center"/>
      </w:pPr>
      <w:r>
        <w:t>КАМЕННЫХ И АРМОКАМЕННЫХ КОНСТРУКЦИЙ</w:t>
      </w:r>
    </w:p>
    <w:p w:rsidR="005239C7" w:rsidRDefault="005239C7">
      <w:pPr>
        <w:pStyle w:val="ConsPlusNormal"/>
        <w:jc w:val="center"/>
      </w:pPr>
      <w:r>
        <w:t xml:space="preserve">(приложение И введено </w:t>
      </w:r>
      <w:hyperlink r:id="rId665">
        <w:r>
          <w:rPr>
            <w:color w:val="0000FF"/>
          </w:rPr>
          <w:t>Изменением N 1</w:t>
        </w:r>
      </w:hyperlink>
      <w:r>
        <w:t>, утв. Приказом</w:t>
      </w:r>
    </w:p>
    <w:p w:rsidR="005239C7" w:rsidRDefault="005239C7">
      <w:pPr>
        <w:pStyle w:val="ConsPlusNormal"/>
        <w:jc w:val="center"/>
      </w:pPr>
      <w:r>
        <w:t>Минстроя России от 21.12.2023 N 961/пр)</w:t>
      </w:r>
    </w:p>
    <w:p w:rsidR="005239C7" w:rsidRDefault="005239C7">
      <w:pPr>
        <w:pStyle w:val="ConsPlusNormal"/>
        <w:jc w:val="both"/>
      </w:pPr>
    </w:p>
    <w:p w:rsidR="005239C7" w:rsidRDefault="005239C7">
      <w:pPr>
        <w:pStyle w:val="ConsPlusNormal"/>
        <w:ind w:firstLine="540"/>
        <w:jc w:val="both"/>
      </w:pPr>
      <w:r>
        <w:t>В рабочих чертежах должны быть указаны:</w:t>
      </w:r>
    </w:p>
    <w:p w:rsidR="005239C7" w:rsidRDefault="005239C7">
      <w:pPr>
        <w:pStyle w:val="ConsPlusNormal"/>
        <w:spacing w:before="220"/>
        <w:ind w:firstLine="540"/>
        <w:jc w:val="both"/>
      </w:pPr>
      <w:r>
        <w:t>а) вид кирпича, камней, облицовочных материалов и бетонов, применяемых для кладки, а также для изготовления панелей и крупных блоков, с указанием соответствующих стандартов или технических условий и их проектных марок по прочности и морозостойкости; для бетона на пористых заполнителях, ячеистого и поризованного указывают также плотность;</w:t>
      </w:r>
    </w:p>
    <w:p w:rsidR="005239C7" w:rsidRDefault="005239C7">
      <w:pPr>
        <w:pStyle w:val="ConsPlusNormal"/>
        <w:spacing w:before="220"/>
        <w:ind w:firstLine="540"/>
        <w:jc w:val="both"/>
      </w:pPr>
      <w:r>
        <w:t>б) проектные марки растворов и вид вяжущего для кладки монтажных швов, а также для изготовления панелей и крупных блоков при производстве работ как в летнее, так и в зимнее время;</w:t>
      </w:r>
    </w:p>
    <w:p w:rsidR="005239C7" w:rsidRDefault="005239C7">
      <w:pPr>
        <w:pStyle w:val="ConsPlusNormal"/>
        <w:spacing w:before="220"/>
        <w:ind w:firstLine="540"/>
        <w:jc w:val="both"/>
      </w:pPr>
      <w:r>
        <w:t>в) классы и марки арматуры, полосовой и фасонной стали;</w:t>
      </w:r>
    </w:p>
    <w:p w:rsidR="005239C7" w:rsidRDefault="005239C7">
      <w:pPr>
        <w:pStyle w:val="ConsPlusNormal"/>
        <w:spacing w:before="220"/>
        <w:ind w:firstLine="540"/>
        <w:jc w:val="both"/>
      </w:pPr>
      <w:r>
        <w:t>г) конструкции стен, система перевязки швов, а при облегченной кладке - вид и толщина утеплителя;</w:t>
      </w:r>
    </w:p>
    <w:p w:rsidR="005239C7" w:rsidRDefault="005239C7">
      <w:pPr>
        <w:pStyle w:val="ConsPlusNormal"/>
        <w:spacing w:before="220"/>
        <w:ind w:firstLine="540"/>
        <w:jc w:val="both"/>
      </w:pPr>
      <w:r>
        <w:t>д) для кладки, выполняемой при отрицательных температурах, - способ кладки и дополнительные мероприятия, обеспечивающие прочность и устойчивость зимней кладки в период ее возведения и последующей эксплуатации. Чертежи, по которым осуществляется кладка при отрицательных температурах, должны иметь надпись о проведенной проверке прочности конструкций и возможности возведения в зимних условиях;</w:t>
      </w:r>
    </w:p>
    <w:p w:rsidR="005239C7" w:rsidRDefault="005239C7">
      <w:pPr>
        <w:pStyle w:val="ConsPlusNormal"/>
        <w:spacing w:before="220"/>
        <w:ind w:firstLine="540"/>
        <w:jc w:val="both"/>
      </w:pPr>
      <w:r>
        <w:t>е) требования о систематическом контроле на строительстве прочности кирпича (камня) и раствора для конструкций, расчетная несущая способность которых используется более чем на 80%. Эти конструкции должны быть отмечены на рабочих чертежах;</w:t>
      </w:r>
    </w:p>
    <w:p w:rsidR="005239C7" w:rsidRDefault="005239C7">
      <w:pPr>
        <w:pStyle w:val="ConsPlusNormal"/>
        <w:spacing w:before="220"/>
        <w:ind w:firstLine="540"/>
        <w:jc w:val="both"/>
      </w:pPr>
      <w:r>
        <w:t>ж) указания о последовательности производства работ, установке временных креплений и выполнении других мероприятий, обеспечивающих прочность и устойчивость конструкций при их возведении, о прочности растворов в процентах от проектной марки, при которой допускается нагружение кладки.</w:t>
      </w:r>
    </w:p>
    <w:p w:rsidR="005239C7" w:rsidRDefault="005239C7">
      <w:pPr>
        <w:pStyle w:val="ConsPlusNormal"/>
        <w:ind w:firstLine="540"/>
        <w:jc w:val="both"/>
      </w:pPr>
    </w:p>
    <w:p w:rsidR="005239C7" w:rsidRDefault="005239C7">
      <w:pPr>
        <w:pStyle w:val="ConsPlusNormal"/>
        <w:ind w:firstLine="540"/>
        <w:jc w:val="both"/>
      </w:pPr>
    </w:p>
    <w:p w:rsidR="005239C7" w:rsidRDefault="005239C7">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C7"/>
    <w:rsid w:val="005239C7"/>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9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39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39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39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39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39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39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39C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9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39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39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39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39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39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39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39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16132" TargetMode="External"/><Relationship Id="rId21" Type="http://schemas.openxmlformats.org/officeDocument/2006/relationships/hyperlink" Target="https://login.consultant.ru/link/?req=doc&amp;base=STR&amp;n=31667&amp;dst=100033" TargetMode="External"/><Relationship Id="rId324" Type="http://schemas.openxmlformats.org/officeDocument/2006/relationships/hyperlink" Target="https://login.consultant.ru/link/?req=doc&amp;base=STR&amp;n=31667&amp;dst=100169" TargetMode="External"/><Relationship Id="rId531" Type="http://schemas.openxmlformats.org/officeDocument/2006/relationships/image" Target="media/image256.wmf"/><Relationship Id="rId629" Type="http://schemas.openxmlformats.org/officeDocument/2006/relationships/image" Target="media/image350.png"/><Relationship Id="rId170" Type="http://schemas.openxmlformats.org/officeDocument/2006/relationships/hyperlink" Target="https://login.consultant.ru/link/?req=doc&amp;base=STR&amp;n=24651" TargetMode="External"/><Relationship Id="rId268" Type="http://schemas.openxmlformats.org/officeDocument/2006/relationships/image" Target="media/image67.wmf"/><Relationship Id="rId475" Type="http://schemas.openxmlformats.org/officeDocument/2006/relationships/hyperlink" Target="https://login.consultant.ru/link/?req=doc&amp;base=STR&amp;n=31667&amp;dst=100259" TargetMode="External"/><Relationship Id="rId32" Type="http://schemas.openxmlformats.org/officeDocument/2006/relationships/hyperlink" Target="https://login.consultant.ru/link/?req=doc&amp;base=STR&amp;n=16132" TargetMode="External"/><Relationship Id="rId128" Type="http://schemas.openxmlformats.org/officeDocument/2006/relationships/hyperlink" Target="https://login.consultant.ru/link/?req=doc&amp;base=STR&amp;n=19399" TargetMode="External"/><Relationship Id="rId335" Type="http://schemas.openxmlformats.org/officeDocument/2006/relationships/hyperlink" Target="https://login.consultant.ru/link/?req=doc&amp;base=STR&amp;n=31667&amp;dst=100176" TargetMode="External"/><Relationship Id="rId542" Type="http://schemas.openxmlformats.org/officeDocument/2006/relationships/image" Target="media/image266.wmf"/><Relationship Id="rId181" Type="http://schemas.openxmlformats.org/officeDocument/2006/relationships/hyperlink" Target="https://login.consultant.ru/link/?req=doc&amp;base=STR&amp;n=31667&amp;dst=100110" TargetMode="External"/><Relationship Id="rId402" Type="http://schemas.openxmlformats.org/officeDocument/2006/relationships/image" Target="media/image172.wmf"/><Relationship Id="rId279" Type="http://schemas.openxmlformats.org/officeDocument/2006/relationships/image" Target="media/image78.wmf"/><Relationship Id="rId486" Type="http://schemas.openxmlformats.org/officeDocument/2006/relationships/image" Target="media/image216.wmf"/><Relationship Id="rId43" Type="http://schemas.openxmlformats.org/officeDocument/2006/relationships/hyperlink" Target="https://login.consultant.ru/link/?req=doc&amp;base=STR&amp;n=31667&amp;dst=100033" TargetMode="External"/><Relationship Id="rId139" Type="http://schemas.openxmlformats.org/officeDocument/2006/relationships/hyperlink" Target="https://login.consultant.ru/link/?req=doc&amp;base=STR&amp;n=28768&amp;dst=101961" TargetMode="External"/><Relationship Id="rId346" Type="http://schemas.openxmlformats.org/officeDocument/2006/relationships/image" Target="media/image125.png"/><Relationship Id="rId553" Type="http://schemas.openxmlformats.org/officeDocument/2006/relationships/image" Target="media/image277.wmf"/><Relationship Id="rId192" Type="http://schemas.openxmlformats.org/officeDocument/2006/relationships/hyperlink" Target="https://login.consultant.ru/link/?req=doc&amp;base=STR&amp;n=20984" TargetMode="External"/><Relationship Id="rId206" Type="http://schemas.openxmlformats.org/officeDocument/2006/relationships/hyperlink" Target="https://login.consultant.ru/link/?req=doc&amp;base=STR&amp;n=31667&amp;dst=100118" TargetMode="External"/><Relationship Id="rId413" Type="http://schemas.openxmlformats.org/officeDocument/2006/relationships/hyperlink" Target="https://login.consultant.ru/link/?req=doc&amp;base=STR&amp;n=31667&amp;dst=100198" TargetMode="External"/><Relationship Id="rId497" Type="http://schemas.openxmlformats.org/officeDocument/2006/relationships/image" Target="media/image227.wmf"/><Relationship Id="rId620" Type="http://schemas.openxmlformats.org/officeDocument/2006/relationships/image" Target="media/image341.wmf"/><Relationship Id="rId357" Type="http://schemas.openxmlformats.org/officeDocument/2006/relationships/image" Target="media/image135.wmf"/><Relationship Id="rId54" Type="http://schemas.openxmlformats.org/officeDocument/2006/relationships/hyperlink" Target="https://login.consultant.ru/link/?req=doc&amp;base=STR&amp;n=31667&amp;dst=100038" TargetMode="External"/><Relationship Id="rId217" Type="http://schemas.openxmlformats.org/officeDocument/2006/relationships/hyperlink" Target="https://login.consultant.ru/link/?req=doc&amp;base=STR&amp;n=28545" TargetMode="External"/><Relationship Id="rId564" Type="http://schemas.openxmlformats.org/officeDocument/2006/relationships/image" Target="media/image288.wmf"/><Relationship Id="rId424" Type="http://schemas.openxmlformats.org/officeDocument/2006/relationships/hyperlink" Target="https://login.consultant.ru/link/?req=doc&amp;base=STR&amp;n=31667&amp;dst=100212" TargetMode="External"/><Relationship Id="rId631" Type="http://schemas.openxmlformats.org/officeDocument/2006/relationships/image" Target="media/image352.wmf"/><Relationship Id="rId270" Type="http://schemas.openxmlformats.org/officeDocument/2006/relationships/image" Target="media/image69.wmf"/><Relationship Id="rId65" Type="http://schemas.openxmlformats.org/officeDocument/2006/relationships/hyperlink" Target="https://login.consultant.ru/link/?req=doc&amp;base=STR&amp;n=31667&amp;dst=100038" TargetMode="External"/><Relationship Id="rId130" Type="http://schemas.openxmlformats.org/officeDocument/2006/relationships/hyperlink" Target="https://login.consultant.ru/link/?req=doc&amp;base=STR&amp;n=24651" TargetMode="External"/><Relationship Id="rId368" Type="http://schemas.openxmlformats.org/officeDocument/2006/relationships/image" Target="media/image146.wmf"/><Relationship Id="rId575" Type="http://schemas.openxmlformats.org/officeDocument/2006/relationships/image" Target="media/image299.wmf"/><Relationship Id="rId228" Type="http://schemas.openxmlformats.org/officeDocument/2006/relationships/hyperlink" Target="https://login.consultant.ru/link/?req=doc&amp;base=STR&amp;n=31667&amp;dst=100140" TargetMode="External"/><Relationship Id="rId435" Type="http://schemas.openxmlformats.org/officeDocument/2006/relationships/image" Target="media/image191.wmf"/><Relationship Id="rId642" Type="http://schemas.openxmlformats.org/officeDocument/2006/relationships/image" Target="media/image363.png"/><Relationship Id="rId281" Type="http://schemas.openxmlformats.org/officeDocument/2006/relationships/image" Target="media/image80.wmf"/><Relationship Id="rId502" Type="http://schemas.openxmlformats.org/officeDocument/2006/relationships/image" Target="media/image232.wmf"/><Relationship Id="rId76" Type="http://schemas.openxmlformats.org/officeDocument/2006/relationships/hyperlink" Target="https://login.consultant.ru/link/?req=doc&amp;base=STR&amp;n=28550" TargetMode="External"/><Relationship Id="rId141" Type="http://schemas.openxmlformats.org/officeDocument/2006/relationships/hyperlink" Target="https://login.consultant.ru/link/?req=doc&amp;base=STR&amp;n=31667&amp;dst=100078" TargetMode="External"/><Relationship Id="rId379" Type="http://schemas.openxmlformats.org/officeDocument/2006/relationships/image" Target="media/image154.wmf"/><Relationship Id="rId586" Type="http://schemas.openxmlformats.org/officeDocument/2006/relationships/hyperlink" Target="https://login.consultant.ru/link/?req=doc&amp;base=STR&amp;n=28545" TargetMode="External"/><Relationship Id="rId7" Type="http://schemas.openxmlformats.org/officeDocument/2006/relationships/hyperlink" Target="https://login.consultant.ru/link/?req=doc&amp;base=STR&amp;n=6356" TargetMode="External"/><Relationship Id="rId239" Type="http://schemas.openxmlformats.org/officeDocument/2006/relationships/image" Target="media/image42.wmf"/><Relationship Id="rId446" Type="http://schemas.openxmlformats.org/officeDocument/2006/relationships/image" Target="media/image199.wmf"/><Relationship Id="rId653" Type="http://schemas.openxmlformats.org/officeDocument/2006/relationships/image" Target="media/image372.wmf"/><Relationship Id="rId292" Type="http://schemas.openxmlformats.org/officeDocument/2006/relationships/image" Target="media/image91.png"/><Relationship Id="rId306" Type="http://schemas.openxmlformats.org/officeDocument/2006/relationships/image" Target="media/image105.wmf"/><Relationship Id="rId87" Type="http://schemas.openxmlformats.org/officeDocument/2006/relationships/hyperlink" Target="https://login.consultant.ru/link/?req=doc&amp;base=STR&amp;n=26522" TargetMode="External"/><Relationship Id="rId513" Type="http://schemas.openxmlformats.org/officeDocument/2006/relationships/hyperlink" Target="https://login.consultant.ru/link/?req=doc&amp;base=STR&amp;n=31667&amp;dst=100265" TargetMode="External"/><Relationship Id="rId597" Type="http://schemas.openxmlformats.org/officeDocument/2006/relationships/image" Target="media/image319.wmf"/><Relationship Id="rId152" Type="http://schemas.openxmlformats.org/officeDocument/2006/relationships/hyperlink" Target="https://login.consultant.ru/link/?req=doc&amp;base=STR&amp;n=24651" TargetMode="External"/><Relationship Id="rId457" Type="http://schemas.openxmlformats.org/officeDocument/2006/relationships/hyperlink" Target="https://login.consultant.ru/link/?req=doc&amp;base=STR&amp;n=26994" TargetMode="External"/><Relationship Id="rId664" Type="http://schemas.openxmlformats.org/officeDocument/2006/relationships/hyperlink" Target="https://login.consultant.ru/link/?req=doc&amp;base=STR&amp;n=28545" TargetMode="External"/><Relationship Id="rId14" Type="http://schemas.openxmlformats.org/officeDocument/2006/relationships/hyperlink" Target="https://login.consultant.ru/link/?req=doc&amp;base=STR&amp;n=31667&amp;dst=100010" TargetMode="External"/><Relationship Id="rId317" Type="http://schemas.openxmlformats.org/officeDocument/2006/relationships/hyperlink" Target="https://login.consultant.ru/link/?req=doc&amp;base=STR&amp;n=31667&amp;dst=100162" TargetMode="External"/><Relationship Id="rId524" Type="http://schemas.openxmlformats.org/officeDocument/2006/relationships/image" Target="media/image250.wmf"/><Relationship Id="rId98" Type="http://schemas.openxmlformats.org/officeDocument/2006/relationships/hyperlink" Target="https://login.consultant.ru/link/?req=doc&amp;base=STR&amp;n=31667&amp;dst=100059" TargetMode="External"/><Relationship Id="rId163" Type="http://schemas.openxmlformats.org/officeDocument/2006/relationships/hyperlink" Target="https://login.consultant.ru/link/?req=doc&amp;base=STR&amp;n=17191" TargetMode="External"/><Relationship Id="rId370" Type="http://schemas.openxmlformats.org/officeDocument/2006/relationships/image" Target="media/image148.wmf"/><Relationship Id="rId230" Type="http://schemas.openxmlformats.org/officeDocument/2006/relationships/hyperlink" Target="https://login.consultant.ru/link/?req=doc&amp;base=STR&amp;n=31667&amp;dst=100141" TargetMode="External"/><Relationship Id="rId468" Type="http://schemas.openxmlformats.org/officeDocument/2006/relationships/hyperlink" Target="https://login.consultant.ru/link/?req=doc&amp;base=STR&amp;n=31667&amp;dst=100254" TargetMode="External"/><Relationship Id="rId25" Type="http://schemas.openxmlformats.org/officeDocument/2006/relationships/hyperlink" Target="https://login.consultant.ru/link/?req=doc&amp;base=STR&amp;n=7182" TargetMode="External"/><Relationship Id="rId328" Type="http://schemas.openxmlformats.org/officeDocument/2006/relationships/hyperlink" Target="https://login.consultant.ru/link/?req=doc&amp;base=STR&amp;n=31667&amp;dst=100173" TargetMode="External"/><Relationship Id="rId535" Type="http://schemas.openxmlformats.org/officeDocument/2006/relationships/image" Target="media/image259.png"/><Relationship Id="rId174" Type="http://schemas.openxmlformats.org/officeDocument/2006/relationships/hyperlink" Target="https://login.consultant.ru/link/?req=doc&amp;base=STR&amp;n=31667&amp;dst=100107" TargetMode="External"/><Relationship Id="rId381" Type="http://schemas.openxmlformats.org/officeDocument/2006/relationships/image" Target="media/image156.wmf"/><Relationship Id="rId602" Type="http://schemas.openxmlformats.org/officeDocument/2006/relationships/image" Target="media/image324.wmf"/><Relationship Id="rId241" Type="http://schemas.openxmlformats.org/officeDocument/2006/relationships/image" Target="media/image44.wmf"/><Relationship Id="rId479" Type="http://schemas.openxmlformats.org/officeDocument/2006/relationships/image" Target="media/image209.wmf"/><Relationship Id="rId36" Type="http://schemas.openxmlformats.org/officeDocument/2006/relationships/hyperlink" Target="https://login.consultant.ru/link/?req=doc&amp;base=STR&amp;n=23489" TargetMode="External"/><Relationship Id="rId339" Type="http://schemas.openxmlformats.org/officeDocument/2006/relationships/hyperlink" Target="https://login.consultant.ru/link/?req=doc&amp;base=STR&amp;n=31667&amp;dst=100179" TargetMode="External"/><Relationship Id="rId546" Type="http://schemas.openxmlformats.org/officeDocument/2006/relationships/image" Target="media/image270.wmf"/><Relationship Id="rId101" Type="http://schemas.openxmlformats.org/officeDocument/2006/relationships/hyperlink" Target="https://login.consultant.ru/link/?req=doc&amp;base=STR&amp;n=257" TargetMode="External"/><Relationship Id="rId185" Type="http://schemas.openxmlformats.org/officeDocument/2006/relationships/image" Target="media/image7.png"/><Relationship Id="rId406" Type="http://schemas.openxmlformats.org/officeDocument/2006/relationships/image" Target="media/image176.wmf"/><Relationship Id="rId392" Type="http://schemas.openxmlformats.org/officeDocument/2006/relationships/image" Target="media/image165.wmf"/><Relationship Id="rId613" Type="http://schemas.openxmlformats.org/officeDocument/2006/relationships/image" Target="media/image334.png"/><Relationship Id="rId252" Type="http://schemas.openxmlformats.org/officeDocument/2006/relationships/image" Target="media/image51.wmf"/><Relationship Id="rId47" Type="http://schemas.openxmlformats.org/officeDocument/2006/relationships/hyperlink" Target="https://login.consultant.ru/link/?req=doc&amp;base=STR&amp;n=13365" TargetMode="External"/><Relationship Id="rId112" Type="http://schemas.openxmlformats.org/officeDocument/2006/relationships/hyperlink" Target="https://login.consultant.ru/link/?req=doc&amp;base=STR&amp;n=19016" TargetMode="External"/><Relationship Id="rId557" Type="http://schemas.openxmlformats.org/officeDocument/2006/relationships/image" Target="media/image281.wmf"/><Relationship Id="rId196" Type="http://schemas.openxmlformats.org/officeDocument/2006/relationships/image" Target="media/image9.wmf"/><Relationship Id="rId417" Type="http://schemas.openxmlformats.org/officeDocument/2006/relationships/hyperlink" Target="https://login.consultant.ru/link/?req=doc&amp;base=STR&amp;n=31667&amp;dst=100208" TargetMode="External"/><Relationship Id="rId624" Type="http://schemas.openxmlformats.org/officeDocument/2006/relationships/image" Target="media/image345.wmf"/><Relationship Id="rId263" Type="http://schemas.openxmlformats.org/officeDocument/2006/relationships/image" Target="media/image62.png"/><Relationship Id="rId470" Type="http://schemas.openxmlformats.org/officeDocument/2006/relationships/image" Target="media/image202.wmf"/><Relationship Id="rId58" Type="http://schemas.openxmlformats.org/officeDocument/2006/relationships/hyperlink" Target="https://login.consultant.ru/link/?req=doc&amp;base=STR&amp;n=31667&amp;dst=100046" TargetMode="External"/><Relationship Id="rId123" Type="http://schemas.openxmlformats.org/officeDocument/2006/relationships/hyperlink" Target="https://login.consultant.ru/link/?req=doc&amp;base=STR&amp;n=19090" TargetMode="External"/><Relationship Id="rId330" Type="http://schemas.openxmlformats.org/officeDocument/2006/relationships/hyperlink" Target="https://login.consultant.ru/link/?req=doc&amp;base=STR&amp;n=31667&amp;dst=100174" TargetMode="External"/><Relationship Id="rId568" Type="http://schemas.openxmlformats.org/officeDocument/2006/relationships/image" Target="media/image292.wmf"/><Relationship Id="rId428" Type="http://schemas.openxmlformats.org/officeDocument/2006/relationships/image" Target="media/image186.wmf"/><Relationship Id="rId635" Type="http://schemas.openxmlformats.org/officeDocument/2006/relationships/image" Target="media/image356.png"/><Relationship Id="rId274" Type="http://schemas.openxmlformats.org/officeDocument/2006/relationships/image" Target="media/image73.wmf"/><Relationship Id="rId481" Type="http://schemas.openxmlformats.org/officeDocument/2006/relationships/image" Target="media/image211.wmf"/><Relationship Id="rId27" Type="http://schemas.openxmlformats.org/officeDocument/2006/relationships/hyperlink" Target="https://login.consultant.ru/link/?req=doc&amp;base=STR&amp;n=23384" TargetMode="External"/><Relationship Id="rId69" Type="http://schemas.openxmlformats.org/officeDocument/2006/relationships/hyperlink" Target="https://login.consultant.ru/link/?req=doc&amp;base=STR&amp;n=31667&amp;dst=100022" TargetMode="External"/><Relationship Id="rId134" Type="http://schemas.openxmlformats.org/officeDocument/2006/relationships/hyperlink" Target="https://login.consultant.ru/link/?req=doc&amp;base=STR&amp;n=31667&amp;dst=100066" TargetMode="External"/><Relationship Id="rId537" Type="http://schemas.openxmlformats.org/officeDocument/2006/relationships/image" Target="media/image261.wmf"/><Relationship Id="rId579" Type="http://schemas.openxmlformats.org/officeDocument/2006/relationships/image" Target="media/image303.wmf"/><Relationship Id="rId80" Type="http://schemas.openxmlformats.org/officeDocument/2006/relationships/hyperlink" Target="https://login.consultant.ru/link/?req=doc&amp;base=STR&amp;n=33000" TargetMode="External"/><Relationship Id="rId176" Type="http://schemas.openxmlformats.org/officeDocument/2006/relationships/image" Target="media/image2.wmf"/><Relationship Id="rId341" Type="http://schemas.openxmlformats.org/officeDocument/2006/relationships/hyperlink" Target="https://login.consultant.ru/link/?req=doc&amp;base=STR&amp;n=31667&amp;dst=100179" TargetMode="External"/><Relationship Id="rId383" Type="http://schemas.openxmlformats.org/officeDocument/2006/relationships/image" Target="media/image158.wmf"/><Relationship Id="rId439" Type="http://schemas.openxmlformats.org/officeDocument/2006/relationships/image" Target="media/image195.wmf"/><Relationship Id="rId590" Type="http://schemas.openxmlformats.org/officeDocument/2006/relationships/image" Target="media/image312.wmf"/><Relationship Id="rId604" Type="http://schemas.openxmlformats.org/officeDocument/2006/relationships/image" Target="media/image325.wmf"/><Relationship Id="rId646" Type="http://schemas.openxmlformats.org/officeDocument/2006/relationships/hyperlink" Target="https://login.consultant.ru/link/?req=doc&amp;base=STR&amp;n=31667&amp;dst=100276" TargetMode="External"/><Relationship Id="rId201" Type="http://schemas.openxmlformats.org/officeDocument/2006/relationships/image" Target="media/image14.wmf"/><Relationship Id="rId243" Type="http://schemas.openxmlformats.org/officeDocument/2006/relationships/hyperlink" Target="https://login.consultant.ru/link/?req=doc&amp;base=STR&amp;n=31667&amp;dst=100142" TargetMode="External"/><Relationship Id="rId285" Type="http://schemas.openxmlformats.org/officeDocument/2006/relationships/image" Target="media/image84.wmf"/><Relationship Id="rId450" Type="http://schemas.openxmlformats.org/officeDocument/2006/relationships/hyperlink" Target="https://login.consultant.ru/link/?req=doc&amp;base=STR&amp;n=31667&amp;dst=100231" TargetMode="External"/><Relationship Id="rId506" Type="http://schemas.openxmlformats.org/officeDocument/2006/relationships/image" Target="media/image236.wmf"/><Relationship Id="rId38" Type="http://schemas.openxmlformats.org/officeDocument/2006/relationships/hyperlink" Target="https://login.consultant.ru/link/?req=doc&amp;base=STR&amp;n=31667&amp;dst=100046" TargetMode="External"/><Relationship Id="rId103" Type="http://schemas.openxmlformats.org/officeDocument/2006/relationships/hyperlink" Target="https://login.consultant.ru/link/?req=doc&amp;base=STR&amp;n=31728" TargetMode="External"/><Relationship Id="rId310" Type="http://schemas.openxmlformats.org/officeDocument/2006/relationships/image" Target="media/image108.wmf"/><Relationship Id="rId492" Type="http://schemas.openxmlformats.org/officeDocument/2006/relationships/image" Target="media/image222.wmf"/><Relationship Id="rId548" Type="http://schemas.openxmlformats.org/officeDocument/2006/relationships/image" Target="media/image272.wmf"/><Relationship Id="rId91" Type="http://schemas.openxmlformats.org/officeDocument/2006/relationships/hyperlink" Target="https://login.consultant.ru/link/?req=doc&amp;base=STR&amp;n=31262" TargetMode="External"/><Relationship Id="rId145" Type="http://schemas.openxmlformats.org/officeDocument/2006/relationships/hyperlink" Target="https://login.consultant.ru/link/?req=doc&amp;base=STR&amp;n=26994" TargetMode="External"/><Relationship Id="rId187" Type="http://schemas.openxmlformats.org/officeDocument/2006/relationships/hyperlink" Target="https://login.consultant.ru/link/?req=doc&amp;base=STR&amp;n=24651" TargetMode="External"/><Relationship Id="rId352" Type="http://schemas.openxmlformats.org/officeDocument/2006/relationships/image" Target="media/image131.wmf"/><Relationship Id="rId394" Type="http://schemas.openxmlformats.org/officeDocument/2006/relationships/hyperlink" Target="https://login.consultant.ru/link/?req=doc&amp;base=STR&amp;n=31667&amp;dst=100194" TargetMode="External"/><Relationship Id="rId408" Type="http://schemas.openxmlformats.org/officeDocument/2006/relationships/image" Target="media/image178.wmf"/><Relationship Id="rId615" Type="http://schemas.openxmlformats.org/officeDocument/2006/relationships/image" Target="media/image336.wmf"/><Relationship Id="rId212" Type="http://schemas.openxmlformats.org/officeDocument/2006/relationships/image" Target="media/image20.wmf"/><Relationship Id="rId254" Type="http://schemas.openxmlformats.org/officeDocument/2006/relationships/image" Target="media/image53.wmf"/><Relationship Id="rId657" Type="http://schemas.openxmlformats.org/officeDocument/2006/relationships/image" Target="media/image376.wmf"/><Relationship Id="rId49" Type="http://schemas.openxmlformats.org/officeDocument/2006/relationships/hyperlink" Target="https://login.consultant.ru/link/?req=doc&amp;base=STR&amp;n=9832" TargetMode="External"/><Relationship Id="rId114" Type="http://schemas.openxmlformats.org/officeDocument/2006/relationships/hyperlink" Target="https://login.consultant.ru/link/?req=doc&amp;base=STR&amp;n=18276" TargetMode="External"/><Relationship Id="rId296" Type="http://schemas.openxmlformats.org/officeDocument/2006/relationships/image" Target="media/image95.wmf"/><Relationship Id="rId461" Type="http://schemas.openxmlformats.org/officeDocument/2006/relationships/hyperlink" Target="https://login.consultant.ru/link/?req=doc&amp;base=STR&amp;n=31667&amp;dst=100250" TargetMode="External"/><Relationship Id="rId517" Type="http://schemas.openxmlformats.org/officeDocument/2006/relationships/image" Target="media/image243.wmf"/><Relationship Id="rId559" Type="http://schemas.openxmlformats.org/officeDocument/2006/relationships/image" Target="media/image283.wmf"/><Relationship Id="rId60" Type="http://schemas.openxmlformats.org/officeDocument/2006/relationships/hyperlink" Target="https://login.consultant.ru/link/?req=doc&amp;base=STR&amp;n=31667&amp;dst=100038" TargetMode="External"/><Relationship Id="rId156" Type="http://schemas.openxmlformats.org/officeDocument/2006/relationships/hyperlink" Target="https://login.consultant.ru/link/?req=doc&amp;base=STR&amp;n=31667&amp;dst=100086" TargetMode="External"/><Relationship Id="rId198" Type="http://schemas.openxmlformats.org/officeDocument/2006/relationships/image" Target="media/image11.wmf"/><Relationship Id="rId321" Type="http://schemas.openxmlformats.org/officeDocument/2006/relationships/hyperlink" Target="https://login.consultant.ru/link/?req=doc&amp;base=STR&amp;n=31667&amp;dst=100164" TargetMode="External"/><Relationship Id="rId363" Type="http://schemas.openxmlformats.org/officeDocument/2006/relationships/image" Target="media/image141.wmf"/><Relationship Id="rId419" Type="http://schemas.openxmlformats.org/officeDocument/2006/relationships/hyperlink" Target="https://login.consultant.ru/link/?req=doc&amp;base=STR&amp;n=31667&amp;dst=100209" TargetMode="External"/><Relationship Id="rId570" Type="http://schemas.openxmlformats.org/officeDocument/2006/relationships/image" Target="media/image294.wmf"/><Relationship Id="rId626" Type="http://schemas.openxmlformats.org/officeDocument/2006/relationships/image" Target="media/image347.wmf"/><Relationship Id="rId223" Type="http://schemas.openxmlformats.org/officeDocument/2006/relationships/image" Target="media/image29.wmf"/><Relationship Id="rId430" Type="http://schemas.openxmlformats.org/officeDocument/2006/relationships/image" Target="media/image188.wmf"/><Relationship Id="rId18" Type="http://schemas.openxmlformats.org/officeDocument/2006/relationships/hyperlink" Target="https://login.consultant.ru/link/?req=doc&amp;base=STR&amp;n=46" TargetMode="External"/><Relationship Id="rId265" Type="http://schemas.openxmlformats.org/officeDocument/2006/relationships/image" Target="media/image64.wmf"/><Relationship Id="rId472" Type="http://schemas.openxmlformats.org/officeDocument/2006/relationships/image" Target="media/image204.wmf"/><Relationship Id="rId528" Type="http://schemas.openxmlformats.org/officeDocument/2006/relationships/image" Target="media/image253.wmf"/><Relationship Id="rId125" Type="http://schemas.openxmlformats.org/officeDocument/2006/relationships/hyperlink" Target="https://login.consultant.ru/link/?req=doc&amp;base=STR&amp;n=9954" TargetMode="External"/><Relationship Id="rId167" Type="http://schemas.openxmlformats.org/officeDocument/2006/relationships/hyperlink" Target="https://login.consultant.ru/link/?req=doc&amp;base=STR&amp;n=21953" TargetMode="External"/><Relationship Id="rId332" Type="http://schemas.openxmlformats.org/officeDocument/2006/relationships/image" Target="media/image120.wmf"/><Relationship Id="rId374" Type="http://schemas.openxmlformats.org/officeDocument/2006/relationships/image" Target="media/image152.wmf"/><Relationship Id="rId581" Type="http://schemas.openxmlformats.org/officeDocument/2006/relationships/image" Target="media/image305.wmf"/><Relationship Id="rId71" Type="http://schemas.openxmlformats.org/officeDocument/2006/relationships/hyperlink" Target="https://login.consultant.ru/link/?req=doc&amp;base=STR&amp;n=31667&amp;dst=100023" TargetMode="External"/><Relationship Id="rId234" Type="http://schemas.openxmlformats.org/officeDocument/2006/relationships/image" Target="media/image37.wmf"/><Relationship Id="rId637" Type="http://schemas.openxmlformats.org/officeDocument/2006/relationships/image" Target="media/image358.png"/><Relationship Id="rId2" Type="http://schemas.microsoft.com/office/2007/relationships/stylesWithEffects" Target="stylesWithEffects.xml"/><Relationship Id="rId29" Type="http://schemas.openxmlformats.org/officeDocument/2006/relationships/hyperlink" Target="https://login.consultant.ru/link/?req=doc&amp;base=STR&amp;n=24652" TargetMode="External"/><Relationship Id="rId276" Type="http://schemas.openxmlformats.org/officeDocument/2006/relationships/image" Target="media/image75.wmf"/><Relationship Id="rId441" Type="http://schemas.openxmlformats.org/officeDocument/2006/relationships/image" Target="media/image197.png"/><Relationship Id="rId483" Type="http://schemas.openxmlformats.org/officeDocument/2006/relationships/image" Target="media/image213.wmf"/><Relationship Id="rId539" Type="http://schemas.openxmlformats.org/officeDocument/2006/relationships/image" Target="media/image263.wmf"/><Relationship Id="rId40" Type="http://schemas.openxmlformats.org/officeDocument/2006/relationships/hyperlink" Target="https://login.consultant.ru/link/?req=doc&amp;base=STR&amp;n=19881" TargetMode="External"/><Relationship Id="rId136" Type="http://schemas.openxmlformats.org/officeDocument/2006/relationships/hyperlink" Target="https://login.consultant.ru/link/?req=doc&amp;base=STR&amp;n=28766" TargetMode="External"/><Relationship Id="rId178" Type="http://schemas.openxmlformats.org/officeDocument/2006/relationships/hyperlink" Target="https://login.consultant.ru/link/?req=doc&amp;base=STR&amp;n=31667&amp;dst=100109" TargetMode="External"/><Relationship Id="rId301" Type="http://schemas.openxmlformats.org/officeDocument/2006/relationships/image" Target="media/image100.wmf"/><Relationship Id="rId343" Type="http://schemas.openxmlformats.org/officeDocument/2006/relationships/hyperlink" Target="https://login.consultant.ru/link/?req=doc&amp;base=STR&amp;n=31667&amp;dst=100186" TargetMode="External"/><Relationship Id="rId550" Type="http://schemas.openxmlformats.org/officeDocument/2006/relationships/image" Target="media/image274.wmf"/><Relationship Id="rId82" Type="http://schemas.openxmlformats.org/officeDocument/2006/relationships/hyperlink" Target="https://login.consultant.ru/link/?req=doc&amp;base=STR&amp;n=31667&amp;dst=100046" TargetMode="External"/><Relationship Id="rId203" Type="http://schemas.openxmlformats.org/officeDocument/2006/relationships/hyperlink" Target="https://login.consultant.ru/link/?req=doc&amp;base=STR&amp;n=20897" TargetMode="External"/><Relationship Id="rId385" Type="http://schemas.openxmlformats.org/officeDocument/2006/relationships/image" Target="media/image159.wmf"/><Relationship Id="rId592" Type="http://schemas.openxmlformats.org/officeDocument/2006/relationships/image" Target="media/image314.wmf"/><Relationship Id="rId606" Type="http://schemas.openxmlformats.org/officeDocument/2006/relationships/image" Target="media/image327.wmf"/><Relationship Id="rId648" Type="http://schemas.openxmlformats.org/officeDocument/2006/relationships/image" Target="media/image368.wmf"/><Relationship Id="rId245" Type="http://schemas.openxmlformats.org/officeDocument/2006/relationships/hyperlink" Target="https://login.consultant.ru/link/?req=doc&amp;base=STR&amp;n=31667&amp;dst=100145" TargetMode="External"/><Relationship Id="rId287" Type="http://schemas.openxmlformats.org/officeDocument/2006/relationships/image" Target="media/image86.wmf"/><Relationship Id="rId410" Type="http://schemas.openxmlformats.org/officeDocument/2006/relationships/image" Target="media/image179.wmf"/><Relationship Id="rId452" Type="http://schemas.openxmlformats.org/officeDocument/2006/relationships/hyperlink" Target="https://login.consultant.ru/link/?req=doc&amp;base=STR&amp;n=31667&amp;dst=100237" TargetMode="External"/><Relationship Id="rId494" Type="http://schemas.openxmlformats.org/officeDocument/2006/relationships/image" Target="media/image224.wmf"/><Relationship Id="rId508" Type="http://schemas.openxmlformats.org/officeDocument/2006/relationships/image" Target="media/image238.wmf"/><Relationship Id="rId105" Type="http://schemas.openxmlformats.org/officeDocument/2006/relationships/hyperlink" Target="https://login.consultant.ru/link/?req=doc&amp;base=STR&amp;n=28768" TargetMode="External"/><Relationship Id="rId147" Type="http://schemas.openxmlformats.org/officeDocument/2006/relationships/hyperlink" Target="https://login.consultant.ru/link/?req=doc&amp;base=STR&amp;n=30774" TargetMode="External"/><Relationship Id="rId312" Type="http://schemas.openxmlformats.org/officeDocument/2006/relationships/image" Target="media/image110.wmf"/><Relationship Id="rId354" Type="http://schemas.openxmlformats.org/officeDocument/2006/relationships/image" Target="media/image133.wmf"/><Relationship Id="rId51" Type="http://schemas.openxmlformats.org/officeDocument/2006/relationships/hyperlink" Target="https://login.consultant.ru/link/?req=doc&amp;base=STR&amp;n=31667&amp;dst=100038" TargetMode="External"/><Relationship Id="rId93" Type="http://schemas.openxmlformats.org/officeDocument/2006/relationships/hyperlink" Target="https://login.consultant.ru/link/?req=doc&amp;base=STR&amp;n=31667&amp;dst=100052" TargetMode="External"/><Relationship Id="rId189" Type="http://schemas.openxmlformats.org/officeDocument/2006/relationships/hyperlink" Target="https://login.consultant.ru/link/?req=doc&amp;base=STR&amp;n=31667&amp;dst=100113" TargetMode="External"/><Relationship Id="rId396" Type="http://schemas.openxmlformats.org/officeDocument/2006/relationships/image" Target="media/image167.wmf"/><Relationship Id="rId561" Type="http://schemas.openxmlformats.org/officeDocument/2006/relationships/image" Target="media/image285.wmf"/><Relationship Id="rId617" Type="http://schemas.openxmlformats.org/officeDocument/2006/relationships/image" Target="media/image338.wmf"/><Relationship Id="rId659" Type="http://schemas.openxmlformats.org/officeDocument/2006/relationships/image" Target="media/image378.wmf"/><Relationship Id="rId214" Type="http://schemas.openxmlformats.org/officeDocument/2006/relationships/image" Target="media/image22.wmf"/><Relationship Id="rId256" Type="http://schemas.openxmlformats.org/officeDocument/2006/relationships/image" Target="media/image55.wmf"/><Relationship Id="rId298" Type="http://schemas.openxmlformats.org/officeDocument/2006/relationships/image" Target="media/image97.wmf"/><Relationship Id="rId421" Type="http://schemas.openxmlformats.org/officeDocument/2006/relationships/image" Target="media/image182.wmf"/><Relationship Id="rId463" Type="http://schemas.openxmlformats.org/officeDocument/2006/relationships/hyperlink" Target="https://login.consultant.ru/link/?req=doc&amp;base=STR&amp;n=31667&amp;dst=100251" TargetMode="External"/><Relationship Id="rId519" Type="http://schemas.openxmlformats.org/officeDocument/2006/relationships/image" Target="media/image245.wmf"/><Relationship Id="rId116" Type="http://schemas.openxmlformats.org/officeDocument/2006/relationships/hyperlink" Target="https://login.consultant.ru/link/?req=doc&amp;base=STR&amp;n=24652" TargetMode="External"/><Relationship Id="rId158" Type="http://schemas.openxmlformats.org/officeDocument/2006/relationships/hyperlink" Target="https://login.consultant.ru/link/?req=doc&amp;base=STR&amp;n=21953" TargetMode="External"/><Relationship Id="rId323" Type="http://schemas.openxmlformats.org/officeDocument/2006/relationships/hyperlink" Target="https://login.consultant.ru/link/?req=doc&amp;base=STR&amp;n=31667&amp;dst=100168" TargetMode="External"/><Relationship Id="rId530" Type="http://schemas.openxmlformats.org/officeDocument/2006/relationships/image" Target="media/image255.wmf"/><Relationship Id="rId20" Type="http://schemas.openxmlformats.org/officeDocument/2006/relationships/hyperlink" Target="https://login.consultant.ru/link/?req=doc&amp;base=STR&amp;n=257" TargetMode="External"/><Relationship Id="rId62" Type="http://schemas.openxmlformats.org/officeDocument/2006/relationships/hyperlink" Target="https://login.consultant.ru/link/?req=doc&amp;base=STR&amp;n=31667&amp;dst=100038" TargetMode="External"/><Relationship Id="rId365" Type="http://schemas.openxmlformats.org/officeDocument/2006/relationships/image" Target="media/image143.wmf"/><Relationship Id="rId572" Type="http://schemas.openxmlformats.org/officeDocument/2006/relationships/image" Target="media/image296.wmf"/><Relationship Id="rId628" Type="http://schemas.openxmlformats.org/officeDocument/2006/relationships/image" Target="media/image349.wmf"/><Relationship Id="rId225" Type="http://schemas.openxmlformats.org/officeDocument/2006/relationships/image" Target="media/image31.wmf"/><Relationship Id="rId267" Type="http://schemas.openxmlformats.org/officeDocument/2006/relationships/image" Target="media/image66.wmf"/><Relationship Id="rId432" Type="http://schemas.openxmlformats.org/officeDocument/2006/relationships/image" Target="media/image189.wmf"/><Relationship Id="rId474" Type="http://schemas.openxmlformats.org/officeDocument/2006/relationships/hyperlink" Target="https://login.consultant.ru/link/?req=doc&amp;base=STR&amp;n=31667&amp;dst=100258" TargetMode="External"/><Relationship Id="rId127" Type="http://schemas.openxmlformats.org/officeDocument/2006/relationships/hyperlink" Target="https://login.consultant.ru/link/?req=doc&amp;base=STR&amp;n=30429" TargetMode="External"/><Relationship Id="rId31" Type="http://schemas.openxmlformats.org/officeDocument/2006/relationships/hyperlink" Target="https://login.consultant.ru/link/?req=doc&amp;base=STR&amp;n=31667&amp;dst=100033" TargetMode="External"/><Relationship Id="rId73" Type="http://schemas.openxmlformats.org/officeDocument/2006/relationships/hyperlink" Target="https://login.consultant.ru/link/?req=doc&amp;base=STR&amp;n=31667&amp;dst=100024" TargetMode="External"/><Relationship Id="rId169" Type="http://schemas.openxmlformats.org/officeDocument/2006/relationships/hyperlink" Target="https://login.consultant.ru/link/?req=doc&amp;base=STR&amp;n=24651" TargetMode="External"/><Relationship Id="rId334" Type="http://schemas.openxmlformats.org/officeDocument/2006/relationships/hyperlink" Target="https://login.consultant.ru/link/?req=doc&amp;base=STR&amp;n=31667&amp;dst=100175" TargetMode="External"/><Relationship Id="rId376" Type="http://schemas.openxmlformats.org/officeDocument/2006/relationships/hyperlink" Target="https://login.consultant.ru/link/?req=doc&amp;base=STR&amp;n=31667&amp;dst=100189" TargetMode="External"/><Relationship Id="rId541" Type="http://schemas.openxmlformats.org/officeDocument/2006/relationships/image" Target="media/image265.wmf"/><Relationship Id="rId583" Type="http://schemas.openxmlformats.org/officeDocument/2006/relationships/image" Target="media/image307.wmf"/><Relationship Id="rId639" Type="http://schemas.openxmlformats.org/officeDocument/2006/relationships/image" Target="media/image360.wmf"/><Relationship Id="rId4" Type="http://schemas.openxmlformats.org/officeDocument/2006/relationships/webSettings" Target="webSettings.xml"/><Relationship Id="rId180" Type="http://schemas.openxmlformats.org/officeDocument/2006/relationships/image" Target="media/image5.wmf"/><Relationship Id="rId236" Type="http://schemas.openxmlformats.org/officeDocument/2006/relationships/image" Target="media/image39.wmf"/><Relationship Id="rId278" Type="http://schemas.openxmlformats.org/officeDocument/2006/relationships/image" Target="media/image77.wmf"/><Relationship Id="rId401" Type="http://schemas.openxmlformats.org/officeDocument/2006/relationships/image" Target="media/image171.wmf"/><Relationship Id="rId443" Type="http://schemas.openxmlformats.org/officeDocument/2006/relationships/hyperlink" Target="https://login.consultant.ru/link/?req=doc&amp;base=STR&amp;n=31667&amp;dst=100219" TargetMode="External"/><Relationship Id="rId650" Type="http://schemas.openxmlformats.org/officeDocument/2006/relationships/image" Target="media/image370.png"/><Relationship Id="rId303" Type="http://schemas.openxmlformats.org/officeDocument/2006/relationships/image" Target="media/image102.wmf"/><Relationship Id="rId485" Type="http://schemas.openxmlformats.org/officeDocument/2006/relationships/image" Target="media/image215.wmf"/><Relationship Id="rId42" Type="http://schemas.openxmlformats.org/officeDocument/2006/relationships/hyperlink" Target="https://login.consultant.ru/link/?req=doc&amp;base=STR&amp;n=24457" TargetMode="External"/><Relationship Id="rId84" Type="http://schemas.openxmlformats.org/officeDocument/2006/relationships/hyperlink" Target="https://login.consultant.ru/link/?req=doc&amp;base=STR&amp;n=31667&amp;dst=100033" TargetMode="External"/><Relationship Id="rId138" Type="http://schemas.openxmlformats.org/officeDocument/2006/relationships/hyperlink" Target="https://login.consultant.ru/link/?req=doc&amp;base=STR&amp;n=31667&amp;dst=100076" TargetMode="External"/><Relationship Id="rId345" Type="http://schemas.openxmlformats.org/officeDocument/2006/relationships/image" Target="media/image124.wmf"/><Relationship Id="rId387" Type="http://schemas.openxmlformats.org/officeDocument/2006/relationships/image" Target="media/image161.wmf"/><Relationship Id="rId510" Type="http://schemas.openxmlformats.org/officeDocument/2006/relationships/image" Target="media/image240.png"/><Relationship Id="rId552" Type="http://schemas.openxmlformats.org/officeDocument/2006/relationships/image" Target="media/image276.wmf"/><Relationship Id="rId594" Type="http://schemas.openxmlformats.org/officeDocument/2006/relationships/image" Target="media/image316.wmf"/><Relationship Id="rId608" Type="http://schemas.openxmlformats.org/officeDocument/2006/relationships/image" Target="media/image329.wmf"/><Relationship Id="rId191" Type="http://schemas.openxmlformats.org/officeDocument/2006/relationships/hyperlink" Target="https://login.consultant.ru/link/?req=doc&amp;base=STR&amp;n=18593" TargetMode="External"/><Relationship Id="rId205" Type="http://schemas.openxmlformats.org/officeDocument/2006/relationships/image" Target="media/image15.wmf"/><Relationship Id="rId247" Type="http://schemas.openxmlformats.org/officeDocument/2006/relationships/image" Target="media/image46.wmf"/><Relationship Id="rId412" Type="http://schemas.openxmlformats.org/officeDocument/2006/relationships/image" Target="media/image181.wmf"/><Relationship Id="rId107" Type="http://schemas.openxmlformats.org/officeDocument/2006/relationships/hyperlink" Target="https://login.consultant.ru/link/?req=doc&amp;base=STR&amp;n=26994" TargetMode="External"/><Relationship Id="rId289" Type="http://schemas.openxmlformats.org/officeDocument/2006/relationships/image" Target="media/image88.wmf"/><Relationship Id="rId454" Type="http://schemas.openxmlformats.org/officeDocument/2006/relationships/hyperlink" Target="https://login.consultant.ru/link/?req=doc&amp;base=STR&amp;n=26522" TargetMode="External"/><Relationship Id="rId496" Type="http://schemas.openxmlformats.org/officeDocument/2006/relationships/image" Target="media/image226.wmf"/><Relationship Id="rId661" Type="http://schemas.openxmlformats.org/officeDocument/2006/relationships/hyperlink" Target="https://login.consultant.ru/link/?req=doc&amp;base=STR&amp;n=31667&amp;dst=100278" TargetMode="External"/><Relationship Id="rId11" Type="http://schemas.openxmlformats.org/officeDocument/2006/relationships/hyperlink" Target="https://login.consultant.ru/link/?req=doc&amp;base=STR&amp;n=23850" TargetMode="External"/><Relationship Id="rId53" Type="http://schemas.openxmlformats.org/officeDocument/2006/relationships/hyperlink" Target="https://login.consultant.ru/link/?req=doc&amp;base=STR&amp;n=17584" TargetMode="External"/><Relationship Id="rId149" Type="http://schemas.openxmlformats.org/officeDocument/2006/relationships/hyperlink" Target="https://login.consultant.ru/link/?req=doc&amp;base=STR&amp;n=28545" TargetMode="External"/><Relationship Id="rId314" Type="http://schemas.openxmlformats.org/officeDocument/2006/relationships/image" Target="media/image111.wmf"/><Relationship Id="rId356" Type="http://schemas.openxmlformats.org/officeDocument/2006/relationships/hyperlink" Target="https://login.consultant.ru/link/?req=doc&amp;base=STR&amp;n=31667&amp;dst=100187" TargetMode="External"/><Relationship Id="rId398" Type="http://schemas.openxmlformats.org/officeDocument/2006/relationships/image" Target="media/image168.wmf"/><Relationship Id="rId521" Type="http://schemas.openxmlformats.org/officeDocument/2006/relationships/image" Target="media/image247.wmf"/><Relationship Id="rId563" Type="http://schemas.openxmlformats.org/officeDocument/2006/relationships/image" Target="media/image287.wmf"/><Relationship Id="rId619" Type="http://schemas.openxmlformats.org/officeDocument/2006/relationships/image" Target="media/image340.png"/><Relationship Id="rId95" Type="http://schemas.openxmlformats.org/officeDocument/2006/relationships/hyperlink" Target="https://login.consultant.ru/link/?req=doc&amp;base=STR&amp;n=31667&amp;dst=100056" TargetMode="External"/><Relationship Id="rId160" Type="http://schemas.openxmlformats.org/officeDocument/2006/relationships/hyperlink" Target="https://login.consultant.ru/link/?req=doc&amp;base=STR&amp;n=31667&amp;dst=100098" TargetMode="External"/><Relationship Id="rId216" Type="http://schemas.openxmlformats.org/officeDocument/2006/relationships/image" Target="media/image24.wmf"/><Relationship Id="rId423" Type="http://schemas.openxmlformats.org/officeDocument/2006/relationships/hyperlink" Target="https://login.consultant.ru/link/?req=doc&amp;base=STR&amp;n=31667&amp;dst=100212" TargetMode="External"/><Relationship Id="rId258" Type="http://schemas.openxmlformats.org/officeDocument/2006/relationships/image" Target="media/image57.wmf"/><Relationship Id="rId465" Type="http://schemas.openxmlformats.org/officeDocument/2006/relationships/hyperlink" Target="https://login.consultant.ru/link/?req=doc&amp;base=STR&amp;n=23641" TargetMode="External"/><Relationship Id="rId630" Type="http://schemas.openxmlformats.org/officeDocument/2006/relationships/image" Target="media/image351.wmf"/><Relationship Id="rId22" Type="http://schemas.openxmlformats.org/officeDocument/2006/relationships/hyperlink" Target="https://login.consultant.ru/link/?req=doc&amp;base=STR&amp;n=47" TargetMode="External"/><Relationship Id="rId64" Type="http://schemas.openxmlformats.org/officeDocument/2006/relationships/hyperlink" Target="https://login.consultant.ru/link/?req=doc&amp;base=STR&amp;n=23641" TargetMode="External"/><Relationship Id="rId118" Type="http://schemas.openxmlformats.org/officeDocument/2006/relationships/hyperlink" Target="https://login.consultant.ru/link/?req=doc&amp;base=STR&amp;n=23489" TargetMode="External"/><Relationship Id="rId325" Type="http://schemas.openxmlformats.org/officeDocument/2006/relationships/image" Target="media/image115.wmf"/><Relationship Id="rId367" Type="http://schemas.openxmlformats.org/officeDocument/2006/relationships/image" Target="media/image145.wmf"/><Relationship Id="rId532" Type="http://schemas.openxmlformats.org/officeDocument/2006/relationships/image" Target="media/image257.wmf"/><Relationship Id="rId574" Type="http://schemas.openxmlformats.org/officeDocument/2006/relationships/image" Target="media/image298.wmf"/><Relationship Id="rId171" Type="http://schemas.openxmlformats.org/officeDocument/2006/relationships/hyperlink" Target="https://login.consultant.ru/link/?req=doc&amp;base=STR&amp;n=31667&amp;dst=100102" TargetMode="External"/><Relationship Id="rId227" Type="http://schemas.openxmlformats.org/officeDocument/2006/relationships/image" Target="media/image32.wmf"/><Relationship Id="rId269" Type="http://schemas.openxmlformats.org/officeDocument/2006/relationships/image" Target="media/image68.wmf"/><Relationship Id="rId434" Type="http://schemas.openxmlformats.org/officeDocument/2006/relationships/hyperlink" Target="https://login.consultant.ru/link/?req=doc&amp;base=STR&amp;n=28545" TargetMode="External"/><Relationship Id="rId476" Type="http://schemas.openxmlformats.org/officeDocument/2006/relationships/image" Target="media/image206.wmf"/><Relationship Id="rId641" Type="http://schemas.openxmlformats.org/officeDocument/2006/relationships/image" Target="media/image362.wmf"/><Relationship Id="rId33" Type="http://schemas.openxmlformats.org/officeDocument/2006/relationships/hyperlink" Target="https://login.consultant.ru/link/?req=doc&amp;base=STR&amp;n=28803" TargetMode="External"/><Relationship Id="rId129" Type="http://schemas.openxmlformats.org/officeDocument/2006/relationships/hyperlink" Target="https://login.consultant.ru/link/?req=doc&amp;base=STR&amp;n=23641" TargetMode="External"/><Relationship Id="rId280" Type="http://schemas.openxmlformats.org/officeDocument/2006/relationships/image" Target="media/image79.wmf"/><Relationship Id="rId336" Type="http://schemas.openxmlformats.org/officeDocument/2006/relationships/image" Target="media/image122.wmf"/><Relationship Id="rId501" Type="http://schemas.openxmlformats.org/officeDocument/2006/relationships/image" Target="media/image231.wmf"/><Relationship Id="rId543" Type="http://schemas.openxmlformats.org/officeDocument/2006/relationships/image" Target="media/image267.wmf"/><Relationship Id="rId75" Type="http://schemas.openxmlformats.org/officeDocument/2006/relationships/hyperlink" Target="https://login.consultant.ru/link/?req=doc&amp;base=STR&amp;n=31667&amp;dst=100025" TargetMode="External"/><Relationship Id="rId140" Type="http://schemas.openxmlformats.org/officeDocument/2006/relationships/hyperlink" Target="https://login.consultant.ru/link/?req=doc&amp;base=STR&amp;n=31667&amp;dst=100077" TargetMode="External"/><Relationship Id="rId182" Type="http://schemas.openxmlformats.org/officeDocument/2006/relationships/hyperlink" Target="https://login.consultant.ru/link/?req=doc&amp;base=STR&amp;n=21953" TargetMode="External"/><Relationship Id="rId378" Type="http://schemas.openxmlformats.org/officeDocument/2006/relationships/hyperlink" Target="https://login.consultant.ru/link/?req=doc&amp;base=STR&amp;n=33000" TargetMode="External"/><Relationship Id="rId403" Type="http://schemas.openxmlformats.org/officeDocument/2006/relationships/image" Target="media/image173.wmf"/><Relationship Id="rId585" Type="http://schemas.openxmlformats.org/officeDocument/2006/relationships/image" Target="media/image309.wmf"/><Relationship Id="rId6" Type="http://schemas.openxmlformats.org/officeDocument/2006/relationships/hyperlink" Target="https://login.consultant.ru/link/?req=doc&amp;base=LAW&amp;n=378343" TargetMode="External"/><Relationship Id="rId238" Type="http://schemas.openxmlformats.org/officeDocument/2006/relationships/image" Target="media/image41.wmf"/><Relationship Id="rId445" Type="http://schemas.openxmlformats.org/officeDocument/2006/relationships/hyperlink" Target="https://login.consultant.ru/link/?req=doc&amp;base=STR&amp;n=31667&amp;dst=100220" TargetMode="External"/><Relationship Id="rId487" Type="http://schemas.openxmlformats.org/officeDocument/2006/relationships/image" Target="media/image217.wmf"/><Relationship Id="rId610" Type="http://schemas.openxmlformats.org/officeDocument/2006/relationships/image" Target="media/image331.wmf"/><Relationship Id="rId652" Type="http://schemas.openxmlformats.org/officeDocument/2006/relationships/image" Target="media/image371.png"/><Relationship Id="rId291" Type="http://schemas.openxmlformats.org/officeDocument/2006/relationships/image" Target="media/image90.wmf"/><Relationship Id="rId305" Type="http://schemas.openxmlformats.org/officeDocument/2006/relationships/image" Target="media/image104.wmf"/><Relationship Id="rId347" Type="http://schemas.openxmlformats.org/officeDocument/2006/relationships/image" Target="media/image126.wmf"/><Relationship Id="rId512" Type="http://schemas.openxmlformats.org/officeDocument/2006/relationships/hyperlink" Target="https://login.consultant.ru/link/?req=doc&amp;base=STR&amp;n=31667&amp;dst=100262" TargetMode="External"/><Relationship Id="rId44" Type="http://schemas.openxmlformats.org/officeDocument/2006/relationships/hyperlink" Target="https://login.consultant.ru/link/?req=doc&amp;base=STR&amp;n=28886" TargetMode="External"/><Relationship Id="rId86" Type="http://schemas.openxmlformats.org/officeDocument/2006/relationships/hyperlink" Target="https://login.consultant.ru/link/?req=doc&amp;base=STR&amp;n=31667&amp;dst=100029" TargetMode="External"/><Relationship Id="rId151" Type="http://schemas.openxmlformats.org/officeDocument/2006/relationships/hyperlink" Target="https://login.consultant.ru/link/?req=doc&amp;base=STR&amp;n=24651" TargetMode="External"/><Relationship Id="rId389" Type="http://schemas.openxmlformats.org/officeDocument/2006/relationships/image" Target="media/image163.wmf"/><Relationship Id="rId554" Type="http://schemas.openxmlformats.org/officeDocument/2006/relationships/image" Target="media/image278.wmf"/><Relationship Id="rId596" Type="http://schemas.openxmlformats.org/officeDocument/2006/relationships/image" Target="media/image318.wmf"/><Relationship Id="rId193" Type="http://schemas.openxmlformats.org/officeDocument/2006/relationships/hyperlink" Target="https://login.consultant.ru/link/?req=doc&amp;base=STR&amp;n=20897" TargetMode="External"/><Relationship Id="rId207" Type="http://schemas.openxmlformats.org/officeDocument/2006/relationships/hyperlink" Target="https://login.consultant.ru/link/?req=doc&amp;base=STR&amp;n=31667&amp;dst=100128" TargetMode="External"/><Relationship Id="rId249" Type="http://schemas.openxmlformats.org/officeDocument/2006/relationships/image" Target="media/image48.wmf"/><Relationship Id="rId414" Type="http://schemas.openxmlformats.org/officeDocument/2006/relationships/hyperlink" Target="https://login.consultant.ru/link/?req=doc&amp;base=STR&amp;n=31667&amp;dst=100198" TargetMode="External"/><Relationship Id="rId456" Type="http://schemas.openxmlformats.org/officeDocument/2006/relationships/hyperlink" Target="https://login.consultant.ru/link/?req=doc&amp;base=STR&amp;n=31667&amp;dst=100246" TargetMode="External"/><Relationship Id="rId498" Type="http://schemas.openxmlformats.org/officeDocument/2006/relationships/image" Target="media/image228.wmf"/><Relationship Id="rId621" Type="http://schemas.openxmlformats.org/officeDocument/2006/relationships/image" Target="media/image342.wmf"/><Relationship Id="rId663" Type="http://schemas.openxmlformats.org/officeDocument/2006/relationships/image" Target="media/image381.wmf"/><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7980" TargetMode="External"/><Relationship Id="rId260" Type="http://schemas.openxmlformats.org/officeDocument/2006/relationships/image" Target="media/image59.wmf"/><Relationship Id="rId316" Type="http://schemas.openxmlformats.org/officeDocument/2006/relationships/hyperlink" Target="https://login.consultant.ru/link/?req=doc&amp;base=STR&amp;n=26994" TargetMode="External"/><Relationship Id="rId523" Type="http://schemas.openxmlformats.org/officeDocument/2006/relationships/image" Target="media/image249.wmf"/><Relationship Id="rId55" Type="http://schemas.openxmlformats.org/officeDocument/2006/relationships/hyperlink" Target="https://login.consultant.ru/link/?req=doc&amp;base=STR&amp;n=21953" TargetMode="External"/><Relationship Id="rId97" Type="http://schemas.openxmlformats.org/officeDocument/2006/relationships/hyperlink" Target="https://login.consultant.ru/link/?req=doc&amp;base=STR&amp;n=31667&amp;dst=100059" TargetMode="External"/><Relationship Id="rId120" Type="http://schemas.openxmlformats.org/officeDocument/2006/relationships/hyperlink" Target="https://login.consultant.ru/link/?req=doc&amp;base=STR&amp;n=24457" TargetMode="External"/><Relationship Id="rId358" Type="http://schemas.openxmlformats.org/officeDocument/2006/relationships/image" Target="media/image136.wmf"/><Relationship Id="rId565" Type="http://schemas.openxmlformats.org/officeDocument/2006/relationships/image" Target="media/image289.wmf"/><Relationship Id="rId162" Type="http://schemas.openxmlformats.org/officeDocument/2006/relationships/hyperlink" Target="https://login.consultant.ru/link/?req=doc&amp;base=STR&amp;n=24103" TargetMode="External"/><Relationship Id="rId218" Type="http://schemas.openxmlformats.org/officeDocument/2006/relationships/hyperlink" Target="https://login.consultant.ru/link/?req=doc&amp;base=STR&amp;n=28545" TargetMode="External"/><Relationship Id="rId425" Type="http://schemas.openxmlformats.org/officeDocument/2006/relationships/image" Target="media/image184.png"/><Relationship Id="rId467" Type="http://schemas.openxmlformats.org/officeDocument/2006/relationships/hyperlink" Target="https://login.consultant.ru/link/?req=doc&amp;base=STR&amp;n=19399" TargetMode="External"/><Relationship Id="rId632" Type="http://schemas.openxmlformats.org/officeDocument/2006/relationships/image" Target="media/image353.png"/><Relationship Id="rId271" Type="http://schemas.openxmlformats.org/officeDocument/2006/relationships/image" Target="media/image70.wmf"/><Relationship Id="rId24" Type="http://schemas.openxmlformats.org/officeDocument/2006/relationships/hyperlink" Target="https://login.consultant.ru/link/?req=doc&amp;base=STR&amp;n=16564" TargetMode="External"/><Relationship Id="rId66" Type="http://schemas.openxmlformats.org/officeDocument/2006/relationships/hyperlink" Target="https://login.consultant.ru/link/?req=doc&amp;base=STR&amp;n=29123" TargetMode="External"/><Relationship Id="rId131" Type="http://schemas.openxmlformats.org/officeDocument/2006/relationships/hyperlink" Target="https://login.consultant.ru/link/?req=doc&amp;base=STR&amp;n=28803" TargetMode="External"/><Relationship Id="rId327" Type="http://schemas.openxmlformats.org/officeDocument/2006/relationships/image" Target="media/image117.wmf"/><Relationship Id="rId369" Type="http://schemas.openxmlformats.org/officeDocument/2006/relationships/image" Target="media/image147.wmf"/><Relationship Id="rId534" Type="http://schemas.openxmlformats.org/officeDocument/2006/relationships/hyperlink" Target="https://login.consultant.ru/link/?req=doc&amp;base=STR&amp;n=31667&amp;dst=100270" TargetMode="External"/><Relationship Id="rId576" Type="http://schemas.openxmlformats.org/officeDocument/2006/relationships/image" Target="media/image300.wmf"/><Relationship Id="rId173" Type="http://schemas.openxmlformats.org/officeDocument/2006/relationships/hyperlink" Target="https://login.consultant.ru/link/?req=doc&amp;base=STR&amp;n=17584" TargetMode="External"/><Relationship Id="rId229" Type="http://schemas.openxmlformats.org/officeDocument/2006/relationships/image" Target="media/image33.wmf"/><Relationship Id="rId380" Type="http://schemas.openxmlformats.org/officeDocument/2006/relationships/image" Target="media/image155.png"/><Relationship Id="rId436" Type="http://schemas.openxmlformats.org/officeDocument/2006/relationships/image" Target="media/image192.wmf"/><Relationship Id="rId601" Type="http://schemas.openxmlformats.org/officeDocument/2006/relationships/image" Target="media/image323.wmf"/><Relationship Id="rId643" Type="http://schemas.openxmlformats.org/officeDocument/2006/relationships/image" Target="media/image364.wmf"/><Relationship Id="rId240" Type="http://schemas.openxmlformats.org/officeDocument/2006/relationships/image" Target="media/image43.wmf"/><Relationship Id="rId478" Type="http://schemas.openxmlformats.org/officeDocument/2006/relationships/image" Target="media/image208.wmf"/><Relationship Id="rId35" Type="http://schemas.openxmlformats.org/officeDocument/2006/relationships/hyperlink" Target="https://login.consultant.ru/link/?req=doc&amp;base=STR&amp;n=17191" TargetMode="External"/><Relationship Id="rId77" Type="http://schemas.openxmlformats.org/officeDocument/2006/relationships/hyperlink" Target="https://login.consultant.ru/link/?req=doc&amp;base=STR&amp;n=31667&amp;dst=100026" TargetMode="External"/><Relationship Id="rId100" Type="http://schemas.openxmlformats.org/officeDocument/2006/relationships/hyperlink" Target="https://login.consultant.ru/link/?req=doc&amp;base=STR&amp;n=7980" TargetMode="External"/><Relationship Id="rId282" Type="http://schemas.openxmlformats.org/officeDocument/2006/relationships/image" Target="media/image81.png"/><Relationship Id="rId338" Type="http://schemas.openxmlformats.org/officeDocument/2006/relationships/hyperlink" Target="https://login.consultant.ru/link/?req=doc&amp;base=STR&amp;n=26994" TargetMode="External"/><Relationship Id="rId503" Type="http://schemas.openxmlformats.org/officeDocument/2006/relationships/image" Target="media/image233.wmf"/><Relationship Id="rId545" Type="http://schemas.openxmlformats.org/officeDocument/2006/relationships/image" Target="media/image269.wmf"/><Relationship Id="rId587" Type="http://schemas.openxmlformats.org/officeDocument/2006/relationships/image" Target="media/image310.png"/><Relationship Id="rId8" Type="http://schemas.openxmlformats.org/officeDocument/2006/relationships/hyperlink" Target="https://login.consultant.ru/link/?req=doc&amp;base=STR&amp;n=31667&amp;dst=100010" TargetMode="External"/><Relationship Id="rId142" Type="http://schemas.openxmlformats.org/officeDocument/2006/relationships/hyperlink" Target="https://login.consultant.ru/link/?req=doc&amp;base=STR&amp;n=28803" TargetMode="External"/><Relationship Id="rId184" Type="http://schemas.openxmlformats.org/officeDocument/2006/relationships/image" Target="media/image6.png"/><Relationship Id="rId391" Type="http://schemas.openxmlformats.org/officeDocument/2006/relationships/image" Target="media/image164.wmf"/><Relationship Id="rId405" Type="http://schemas.openxmlformats.org/officeDocument/2006/relationships/image" Target="media/image175.wmf"/><Relationship Id="rId447" Type="http://schemas.openxmlformats.org/officeDocument/2006/relationships/image" Target="media/image200.wmf"/><Relationship Id="rId612" Type="http://schemas.openxmlformats.org/officeDocument/2006/relationships/image" Target="media/image333.wmf"/><Relationship Id="rId251" Type="http://schemas.openxmlformats.org/officeDocument/2006/relationships/image" Target="media/image50.wmf"/><Relationship Id="rId489" Type="http://schemas.openxmlformats.org/officeDocument/2006/relationships/image" Target="media/image219.wmf"/><Relationship Id="rId654" Type="http://schemas.openxmlformats.org/officeDocument/2006/relationships/image" Target="media/image373.wmf"/><Relationship Id="rId46" Type="http://schemas.openxmlformats.org/officeDocument/2006/relationships/hyperlink" Target="https://login.consultant.ru/link/?req=doc&amp;base=STR&amp;n=875" TargetMode="External"/><Relationship Id="rId293" Type="http://schemas.openxmlformats.org/officeDocument/2006/relationships/image" Target="media/image92.png"/><Relationship Id="rId307" Type="http://schemas.openxmlformats.org/officeDocument/2006/relationships/image" Target="media/image106.wmf"/><Relationship Id="rId349" Type="http://schemas.openxmlformats.org/officeDocument/2006/relationships/image" Target="media/image128.wmf"/><Relationship Id="rId514" Type="http://schemas.openxmlformats.org/officeDocument/2006/relationships/hyperlink" Target="https://login.consultant.ru/link/?req=doc&amp;base=STR&amp;n=31667&amp;dst=100267" TargetMode="External"/><Relationship Id="rId556" Type="http://schemas.openxmlformats.org/officeDocument/2006/relationships/image" Target="media/image280.wmf"/><Relationship Id="rId88" Type="http://schemas.openxmlformats.org/officeDocument/2006/relationships/hyperlink" Target="https://login.consultant.ru/link/?req=doc&amp;base=STR&amp;n=31667&amp;dst=100030" TargetMode="External"/><Relationship Id="rId111" Type="http://schemas.openxmlformats.org/officeDocument/2006/relationships/hyperlink" Target="https://login.consultant.ru/link/?req=doc&amp;base=STR&amp;n=47" TargetMode="External"/><Relationship Id="rId153" Type="http://schemas.openxmlformats.org/officeDocument/2006/relationships/hyperlink" Target="https://login.consultant.ru/link/?req=doc&amp;base=STR&amp;n=31667&amp;dst=100082" TargetMode="External"/><Relationship Id="rId195" Type="http://schemas.openxmlformats.org/officeDocument/2006/relationships/hyperlink" Target="https://login.consultant.ru/link/?req=doc&amp;base=STR&amp;n=28545" TargetMode="External"/><Relationship Id="rId209" Type="http://schemas.openxmlformats.org/officeDocument/2006/relationships/image" Target="media/image17.wmf"/><Relationship Id="rId360" Type="http://schemas.openxmlformats.org/officeDocument/2006/relationships/image" Target="media/image138.wmf"/><Relationship Id="rId416" Type="http://schemas.openxmlformats.org/officeDocument/2006/relationships/hyperlink" Target="https://login.consultant.ru/link/?req=doc&amp;base=STR&amp;n=26101" TargetMode="External"/><Relationship Id="rId598" Type="http://schemas.openxmlformats.org/officeDocument/2006/relationships/image" Target="media/image320.wmf"/><Relationship Id="rId220" Type="http://schemas.openxmlformats.org/officeDocument/2006/relationships/image" Target="media/image26.wmf"/><Relationship Id="rId458" Type="http://schemas.openxmlformats.org/officeDocument/2006/relationships/hyperlink" Target="https://login.consultant.ru/link/?req=doc&amp;base=STR&amp;n=31667&amp;dst=100247" TargetMode="External"/><Relationship Id="rId623" Type="http://schemas.openxmlformats.org/officeDocument/2006/relationships/image" Target="media/image344.wmf"/><Relationship Id="rId665" Type="http://schemas.openxmlformats.org/officeDocument/2006/relationships/hyperlink" Target="https://login.consultant.ru/link/?req=doc&amp;base=STR&amp;n=31667&amp;dst=100279" TargetMode="External"/><Relationship Id="rId15" Type="http://schemas.openxmlformats.org/officeDocument/2006/relationships/hyperlink" Target="https://login.consultant.ru/link/?req=doc&amp;base=STR&amp;n=31667&amp;dst=100012" TargetMode="External"/><Relationship Id="rId57" Type="http://schemas.openxmlformats.org/officeDocument/2006/relationships/hyperlink" Target="https://login.consultant.ru/link/?req=doc&amp;base=STR&amp;n=30429" TargetMode="External"/><Relationship Id="rId262" Type="http://schemas.openxmlformats.org/officeDocument/2006/relationships/image" Target="media/image61.wmf"/><Relationship Id="rId318" Type="http://schemas.openxmlformats.org/officeDocument/2006/relationships/image" Target="media/image112.wmf"/><Relationship Id="rId525" Type="http://schemas.openxmlformats.org/officeDocument/2006/relationships/image" Target="media/image251.wmf"/><Relationship Id="rId567" Type="http://schemas.openxmlformats.org/officeDocument/2006/relationships/image" Target="media/image291.wmf"/><Relationship Id="rId99" Type="http://schemas.openxmlformats.org/officeDocument/2006/relationships/hyperlink" Target="https://login.consultant.ru/link/?req=doc&amp;base=STR&amp;n=46" TargetMode="External"/><Relationship Id="rId122" Type="http://schemas.openxmlformats.org/officeDocument/2006/relationships/hyperlink" Target="https://login.consultant.ru/link/?req=doc&amp;base=STR&amp;n=13365" TargetMode="External"/><Relationship Id="rId164" Type="http://schemas.openxmlformats.org/officeDocument/2006/relationships/hyperlink" Target="https://login.consultant.ru/link/?req=doc&amp;base=STR&amp;n=24651" TargetMode="External"/><Relationship Id="rId371" Type="http://schemas.openxmlformats.org/officeDocument/2006/relationships/image" Target="media/image149.wmf"/><Relationship Id="rId427" Type="http://schemas.openxmlformats.org/officeDocument/2006/relationships/image" Target="media/image185.wmf"/><Relationship Id="rId469" Type="http://schemas.openxmlformats.org/officeDocument/2006/relationships/hyperlink" Target="https://login.consultant.ru/link/?req=doc&amp;base=STR&amp;n=31667&amp;dst=100256" TargetMode="External"/><Relationship Id="rId634" Type="http://schemas.openxmlformats.org/officeDocument/2006/relationships/image" Target="media/image355.wmf"/><Relationship Id="rId26" Type="http://schemas.openxmlformats.org/officeDocument/2006/relationships/hyperlink" Target="https://login.consultant.ru/link/?req=doc&amp;base=STR&amp;n=18276" TargetMode="External"/><Relationship Id="rId231" Type="http://schemas.openxmlformats.org/officeDocument/2006/relationships/image" Target="media/image34.wmf"/><Relationship Id="rId273" Type="http://schemas.openxmlformats.org/officeDocument/2006/relationships/image" Target="media/image72.wmf"/><Relationship Id="rId329" Type="http://schemas.openxmlformats.org/officeDocument/2006/relationships/image" Target="media/image118.wmf"/><Relationship Id="rId480" Type="http://schemas.openxmlformats.org/officeDocument/2006/relationships/image" Target="media/image210.wmf"/><Relationship Id="rId536" Type="http://schemas.openxmlformats.org/officeDocument/2006/relationships/image" Target="media/image260.wmf"/><Relationship Id="rId68" Type="http://schemas.openxmlformats.org/officeDocument/2006/relationships/hyperlink" Target="https://login.consultant.ru/link/?req=doc&amp;base=STR&amp;n=30774" TargetMode="External"/><Relationship Id="rId133" Type="http://schemas.openxmlformats.org/officeDocument/2006/relationships/hyperlink" Target="https://login.consultant.ru/link/?req=doc&amp;base=STR&amp;n=28886" TargetMode="External"/><Relationship Id="rId175" Type="http://schemas.openxmlformats.org/officeDocument/2006/relationships/image" Target="media/image1.wmf"/><Relationship Id="rId340" Type="http://schemas.openxmlformats.org/officeDocument/2006/relationships/hyperlink" Target="https://login.consultant.ru/link/?req=doc&amp;base=STR&amp;n=26994" TargetMode="External"/><Relationship Id="rId578" Type="http://schemas.openxmlformats.org/officeDocument/2006/relationships/image" Target="media/image302.wmf"/><Relationship Id="rId200" Type="http://schemas.openxmlformats.org/officeDocument/2006/relationships/image" Target="media/image13.wmf"/><Relationship Id="rId382" Type="http://schemas.openxmlformats.org/officeDocument/2006/relationships/image" Target="media/image157.wmf"/><Relationship Id="rId438" Type="http://schemas.openxmlformats.org/officeDocument/2006/relationships/image" Target="media/image194.png"/><Relationship Id="rId603" Type="http://schemas.openxmlformats.org/officeDocument/2006/relationships/hyperlink" Target="https://login.consultant.ru/link/?req=doc&amp;base=STR&amp;n=31667&amp;dst=100274" TargetMode="External"/><Relationship Id="rId645" Type="http://schemas.openxmlformats.org/officeDocument/2006/relationships/image" Target="media/image366.wmf"/><Relationship Id="rId242" Type="http://schemas.openxmlformats.org/officeDocument/2006/relationships/hyperlink" Target="https://login.consultant.ru/link/?req=doc&amp;base=STR&amp;n=21953" TargetMode="External"/><Relationship Id="rId284" Type="http://schemas.openxmlformats.org/officeDocument/2006/relationships/image" Target="media/image83.wmf"/><Relationship Id="rId491" Type="http://schemas.openxmlformats.org/officeDocument/2006/relationships/image" Target="media/image221.wmf"/><Relationship Id="rId505" Type="http://schemas.openxmlformats.org/officeDocument/2006/relationships/image" Target="media/image235.wmf"/><Relationship Id="rId37" Type="http://schemas.openxmlformats.org/officeDocument/2006/relationships/hyperlink" Target="https://login.consultant.ru/link/?req=doc&amp;base=STR&amp;n=24103" TargetMode="External"/><Relationship Id="rId79" Type="http://schemas.openxmlformats.org/officeDocument/2006/relationships/hyperlink" Target="https://login.consultant.ru/link/?req=doc&amp;base=STR&amp;n=31667&amp;dst=100027" TargetMode="External"/><Relationship Id="rId102" Type="http://schemas.openxmlformats.org/officeDocument/2006/relationships/hyperlink" Target="https://login.consultant.ru/link/?req=doc&amp;base=STR&amp;n=29123" TargetMode="External"/><Relationship Id="rId144" Type="http://schemas.openxmlformats.org/officeDocument/2006/relationships/hyperlink" Target="https://login.consultant.ru/link/?req=doc&amp;base=STR&amp;n=30822" TargetMode="External"/><Relationship Id="rId547" Type="http://schemas.openxmlformats.org/officeDocument/2006/relationships/image" Target="media/image271.wmf"/><Relationship Id="rId589" Type="http://schemas.openxmlformats.org/officeDocument/2006/relationships/image" Target="media/image311.png"/><Relationship Id="rId90" Type="http://schemas.openxmlformats.org/officeDocument/2006/relationships/hyperlink" Target="https://login.consultant.ru/link/?req=doc&amp;base=STR&amp;n=31667&amp;dst=100031" TargetMode="External"/><Relationship Id="rId186" Type="http://schemas.openxmlformats.org/officeDocument/2006/relationships/image" Target="media/image8.png"/><Relationship Id="rId351" Type="http://schemas.openxmlformats.org/officeDocument/2006/relationships/image" Target="media/image130.wmf"/><Relationship Id="rId393" Type="http://schemas.openxmlformats.org/officeDocument/2006/relationships/image" Target="media/image166.wmf"/><Relationship Id="rId407" Type="http://schemas.openxmlformats.org/officeDocument/2006/relationships/image" Target="media/image177.wmf"/><Relationship Id="rId449" Type="http://schemas.openxmlformats.org/officeDocument/2006/relationships/hyperlink" Target="https://login.consultant.ru/link/?req=doc&amp;base=STR&amp;n=31667&amp;dst=100221" TargetMode="External"/><Relationship Id="rId614" Type="http://schemas.openxmlformats.org/officeDocument/2006/relationships/image" Target="media/image335.wmf"/><Relationship Id="rId656" Type="http://schemas.openxmlformats.org/officeDocument/2006/relationships/image" Target="media/image375.wmf"/><Relationship Id="rId211" Type="http://schemas.openxmlformats.org/officeDocument/2006/relationships/image" Target="media/image19.wmf"/><Relationship Id="rId253" Type="http://schemas.openxmlformats.org/officeDocument/2006/relationships/image" Target="media/image52.wmf"/><Relationship Id="rId295" Type="http://schemas.openxmlformats.org/officeDocument/2006/relationships/image" Target="media/image94.wmf"/><Relationship Id="rId309" Type="http://schemas.openxmlformats.org/officeDocument/2006/relationships/hyperlink" Target="https://login.consultant.ru/link/?req=doc&amp;base=STR&amp;n=31667&amp;dst=100160" TargetMode="External"/><Relationship Id="rId460" Type="http://schemas.openxmlformats.org/officeDocument/2006/relationships/hyperlink" Target="https://login.consultant.ru/link/?req=doc&amp;base=STR&amp;n=31667&amp;dst=100248" TargetMode="External"/><Relationship Id="rId516" Type="http://schemas.openxmlformats.org/officeDocument/2006/relationships/image" Target="media/image242.wmf"/><Relationship Id="rId48" Type="http://schemas.openxmlformats.org/officeDocument/2006/relationships/hyperlink" Target="https://login.consultant.ru/link/?req=doc&amp;base=STR&amp;n=19090" TargetMode="External"/><Relationship Id="rId113" Type="http://schemas.openxmlformats.org/officeDocument/2006/relationships/hyperlink" Target="https://login.consultant.ru/link/?req=doc&amp;base=STR&amp;n=16564" TargetMode="External"/><Relationship Id="rId320" Type="http://schemas.openxmlformats.org/officeDocument/2006/relationships/image" Target="media/image114.wmf"/><Relationship Id="rId558" Type="http://schemas.openxmlformats.org/officeDocument/2006/relationships/image" Target="media/image282.wmf"/><Relationship Id="rId155" Type="http://schemas.openxmlformats.org/officeDocument/2006/relationships/hyperlink" Target="https://login.consultant.ru/link/?req=doc&amp;base=STR&amp;n=31667&amp;dst=100088" TargetMode="External"/><Relationship Id="rId197" Type="http://schemas.openxmlformats.org/officeDocument/2006/relationships/image" Target="media/image10.wmf"/><Relationship Id="rId362" Type="http://schemas.openxmlformats.org/officeDocument/2006/relationships/image" Target="media/image140.wmf"/><Relationship Id="rId418" Type="http://schemas.openxmlformats.org/officeDocument/2006/relationships/hyperlink" Target="https://login.consultant.ru/link/?req=doc&amp;base=STR&amp;n=26994" TargetMode="External"/><Relationship Id="rId625" Type="http://schemas.openxmlformats.org/officeDocument/2006/relationships/image" Target="media/image346.png"/><Relationship Id="rId222" Type="http://schemas.openxmlformats.org/officeDocument/2006/relationships/image" Target="media/image28.wmf"/><Relationship Id="rId264" Type="http://schemas.openxmlformats.org/officeDocument/2006/relationships/image" Target="media/image63.wmf"/><Relationship Id="rId471" Type="http://schemas.openxmlformats.org/officeDocument/2006/relationships/image" Target="media/image203.wmf"/><Relationship Id="rId667" Type="http://schemas.openxmlformats.org/officeDocument/2006/relationships/theme" Target="theme/theme1.xml"/><Relationship Id="rId17" Type="http://schemas.openxmlformats.org/officeDocument/2006/relationships/hyperlink" Target="https://login.consultant.ru/link/?req=doc&amp;base=STR&amp;n=31667&amp;dst=100017" TargetMode="External"/><Relationship Id="rId59" Type="http://schemas.openxmlformats.org/officeDocument/2006/relationships/hyperlink" Target="https://login.consultant.ru/link/?req=doc&amp;base=STR&amp;n=19399" TargetMode="External"/><Relationship Id="rId124" Type="http://schemas.openxmlformats.org/officeDocument/2006/relationships/hyperlink" Target="https://login.consultant.ru/link/?req=doc&amp;base=STR&amp;n=9832" TargetMode="External"/><Relationship Id="rId527" Type="http://schemas.openxmlformats.org/officeDocument/2006/relationships/image" Target="media/image252.wmf"/><Relationship Id="rId569" Type="http://schemas.openxmlformats.org/officeDocument/2006/relationships/image" Target="media/image293.wmf"/><Relationship Id="rId70" Type="http://schemas.openxmlformats.org/officeDocument/2006/relationships/hyperlink" Target="https://login.consultant.ru/link/?req=doc&amp;base=STR&amp;n=31728" TargetMode="External"/><Relationship Id="rId166" Type="http://schemas.openxmlformats.org/officeDocument/2006/relationships/hyperlink" Target="https://login.consultant.ru/link/?req=doc&amp;base=STR&amp;n=28550" TargetMode="External"/><Relationship Id="rId331" Type="http://schemas.openxmlformats.org/officeDocument/2006/relationships/image" Target="media/image119.wmf"/><Relationship Id="rId373" Type="http://schemas.openxmlformats.org/officeDocument/2006/relationships/image" Target="media/image151.wmf"/><Relationship Id="rId429" Type="http://schemas.openxmlformats.org/officeDocument/2006/relationships/image" Target="media/image187.png"/><Relationship Id="rId580" Type="http://schemas.openxmlformats.org/officeDocument/2006/relationships/image" Target="media/image304.wmf"/><Relationship Id="rId636" Type="http://schemas.openxmlformats.org/officeDocument/2006/relationships/image" Target="media/image357.wmf"/><Relationship Id="rId1" Type="http://schemas.openxmlformats.org/officeDocument/2006/relationships/styles" Target="styles.xml"/><Relationship Id="rId233" Type="http://schemas.openxmlformats.org/officeDocument/2006/relationships/image" Target="media/image36.wmf"/><Relationship Id="rId440" Type="http://schemas.openxmlformats.org/officeDocument/2006/relationships/image" Target="media/image196.png"/><Relationship Id="rId28" Type="http://schemas.openxmlformats.org/officeDocument/2006/relationships/hyperlink" Target="https://login.consultant.ru/link/?req=doc&amp;base=STR&amp;n=5" TargetMode="External"/><Relationship Id="rId275" Type="http://schemas.openxmlformats.org/officeDocument/2006/relationships/image" Target="media/image74.png"/><Relationship Id="rId300" Type="http://schemas.openxmlformats.org/officeDocument/2006/relationships/image" Target="media/image99.wmf"/><Relationship Id="rId482" Type="http://schemas.openxmlformats.org/officeDocument/2006/relationships/image" Target="media/image212.wmf"/><Relationship Id="rId538" Type="http://schemas.openxmlformats.org/officeDocument/2006/relationships/image" Target="media/image262.wmf"/><Relationship Id="rId81" Type="http://schemas.openxmlformats.org/officeDocument/2006/relationships/hyperlink" Target="https://login.consultant.ru/link/?req=doc&amp;base=STR&amp;n=31667&amp;dst=100028" TargetMode="External"/><Relationship Id="rId135" Type="http://schemas.openxmlformats.org/officeDocument/2006/relationships/hyperlink" Target="https://login.consultant.ru/link/?req=doc&amp;base=STR&amp;n=31667&amp;dst=100066" TargetMode="External"/><Relationship Id="rId177" Type="http://schemas.openxmlformats.org/officeDocument/2006/relationships/image" Target="media/image3.wmf"/><Relationship Id="rId342" Type="http://schemas.openxmlformats.org/officeDocument/2006/relationships/hyperlink" Target="https://login.consultant.ru/link/?req=doc&amp;base=STR&amp;n=31667&amp;dst=100182" TargetMode="External"/><Relationship Id="rId384" Type="http://schemas.openxmlformats.org/officeDocument/2006/relationships/hyperlink" Target="https://login.consultant.ru/link/?req=doc&amp;base=STR&amp;n=31667&amp;dst=100191" TargetMode="External"/><Relationship Id="rId591" Type="http://schemas.openxmlformats.org/officeDocument/2006/relationships/image" Target="media/image313.wmf"/><Relationship Id="rId605" Type="http://schemas.openxmlformats.org/officeDocument/2006/relationships/image" Target="media/image326.wmf"/><Relationship Id="rId202" Type="http://schemas.openxmlformats.org/officeDocument/2006/relationships/hyperlink" Target="https://login.consultant.ru/link/?req=doc&amp;base=STR&amp;n=21953" TargetMode="External"/><Relationship Id="rId244" Type="http://schemas.openxmlformats.org/officeDocument/2006/relationships/hyperlink" Target="https://login.consultant.ru/link/?req=doc&amp;base=STR&amp;n=31667&amp;dst=100143" TargetMode="External"/><Relationship Id="rId647" Type="http://schemas.openxmlformats.org/officeDocument/2006/relationships/image" Target="media/image367.wmf"/><Relationship Id="rId39" Type="http://schemas.openxmlformats.org/officeDocument/2006/relationships/hyperlink" Target="https://login.consultant.ru/link/?req=doc&amp;base=STR&amp;n=31667&amp;dst=100046" TargetMode="External"/><Relationship Id="rId286" Type="http://schemas.openxmlformats.org/officeDocument/2006/relationships/image" Target="media/image85.wmf"/><Relationship Id="rId451" Type="http://schemas.openxmlformats.org/officeDocument/2006/relationships/hyperlink" Target="https://login.consultant.ru/link/?req=doc&amp;base=STR&amp;n=31667&amp;dst=100235" TargetMode="External"/><Relationship Id="rId493" Type="http://schemas.openxmlformats.org/officeDocument/2006/relationships/image" Target="media/image223.wmf"/><Relationship Id="rId507" Type="http://schemas.openxmlformats.org/officeDocument/2006/relationships/image" Target="media/image237.wmf"/><Relationship Id="rId549" Type="http://schemas.openxmlformats.org/officeDocument/2006/relationships/image" Target="media/image273.wmf"/><Relationship Id="rId50" Type="http://schemas.openxmlformats.org/officeDocument/2006/relationships/hyperlink" Target="https://login.consultant.ru/link/?req=doc&amp;base=STR&amp;n=9954" TargetMode="External"/><Relationship Id="rId104" Type="http://schemas.openxmlformats.org/officeDocument/2006/relationships/hyperlink" Target="https://login.consultant.ru/link/?req=doc&amp;base=STR&amp;n=28766" TargetMode="External"/><Relationship Id="rId146" Type="http://schemas.openxmlformats.org/officeDocument/2006/relationships/hyperlink" Target="https://login.consultant.ru/link/?req=doc&amp;base=STR&amp;n=31667&amp;dst=100073" TargetMode="External"/><Relationship Id="rId188" Type="http://schemas.openxmlformats.org/officeDocument/2006/relationships/hyperlink" Target="https://login.consultant.ru/link/?req=doc&amp;base=STR&amp;n=24651" TargetMode="External"/><Relationship Id="rId311" Type="http://schemas.openxmlformats.org/officeDocument/2006/relationships/image" Target="media/image109.png"/><Relationship Id="rId353" Type="http://schemas.openxmlformats.org/officeDocument/2006/relationships/image" Target="media/image132.wmf"/><Relationship Id="rId395" Type="http://schemas.openxmlformats.org/officeDocument/2006/relationships/hyperlink" Target="https://login.consultant.ru/link/?req=doc&amp;base=STR&amp;n=31667&amp;dst=100194" TargetMode="External"/><Relationship Id="rId409" Type="http://schemas.openxmlformats.org/officeDocument/2006/relationships/hyperlink" Target="https://login.consultant.ru/link/?req=doc&amp;base=STR&amp;n=31667&amp;dst=100197" TargetMode="External"/><Relationship Id="rId560" Type="http://schemas.openxmlformats.org/officeDocument/2006/relationships/image" Target="media/image284.wmf"/><Relationship Id="rId92" Type="http://schemas.openxmlformats.org/officeDocument/2006/relationships/hyperlink" Target="https://login.consultant.ru/link/?req=doc&amp;base=STR&amp;n=31667&amp;dst=100032" TargetMode="External"/><Relationship Id="rId213" Type="http://schemas.openxmlformats.org/officeDocument/2006/relationships/image" Target="media/image21.wmf"/><Relationship Id="rId420" Type="http://schemas.openxmlformats.org/officeDocument/2006/relationships/hyperlink" Target="https://login.consultant.ru/link/?req=doc&amp;base=STR&amp;n=31667&amp;dst=100211" TargetMode="External"/><Relationship Id="rId616" Type="http://schemas.openxmlformats.org/officeDocument/2006/relationships/image" Target="media/image337.png"/><Relationship Id="rId658" Type="http://schemas.openxmlformats.org/officeDocument/2006/relationships/image" Target="media/image377.wmf"/><Relationship Id="rId255" Type="http://schemas.openxmlformats.org/officeDocument/2006/relationships/image" Target="media/image54.wmf"/><Relationship Id="rId297" Type="http://schemas.openxmlformats.org/officeDocument/2006/relationships/image" Target="media/image96.wmf"/><Relationship Id="rId462" Type="http://schemas.openxmlformats.org/officeDocument/2006/relationships/hyperlink" Target="https://login.consultant.ru/link/?req=doc&amp;base=STR&amp;n=26994" TargetMode="External"/><Relationship Id="rId518" Type="http://schemas.openxmlformats.org/officeDocument/2006/relationships/image" Target="media/image244.wmf"/><Relationship Id="rId115" Type="http://schemas.openxmlformats.org/officeDocument/2006/relationships/hyperlink" Target="https://login.consultant.ru/link/?req=doc&amp;base=STR&amp;n=5" TargetMode="External"/><Relationship Id="rId157" Type="http://schemas.openxmlformats.org/officeDocument/2006/relationships/hyperlink" Target="https://login.consultant.ru/link/?req=doc&amp;base=STR&amp;n=31667&amp;dst=100095" TargetMode="External"/><Relationship Id="rId322" Type="http://schemas.openxmlformats.org/officeDocument/2006/relationships/hyperlink" Target="https://login.consultant.ru/link/?req=doc&amp;base=STR&amp;n=31667&amp;dst=100166" TargetMode="External"/><Relationship Id="rId364" Type="http://schemas.openxmlformats.org/officeDocument/2006/relationships/image" Target="media/image142.wmf"/><Relationship Id="rId61" Type="http://schemas.openxmlformats.org/officeDocument/2006/relationships/hyperlink" Target="https://login.consultant.ru/link/?req=doc&amp;base=STR&amp;n=20897" TargetMode="External"/><Relationship Id="rId199" Type="http://schemas.openxmlformats.org/officeDocument/2006/relationships/image" Target="media/image12.wmf"/><Relationship Id="rId571" Type="http://schemas.openxmlformats.org/officeDocument/2006/relationships/image" Target="media/image295.wmf"/><Relationship Id="rId627" Type="http://schemas.openxmlformats.org/officeDocument/2006/relationships/image" Target="media/image348.wmf"/><Relationship Id="rId19" Type="http://schemas.openxmlformats.org/officeDocument/2006/relationships/hyperlink" Target="https://login.consultant.ru/link/?req=doc&amp;base=STR&amp;n=7980" TargetMode="External"/><Relationship Id="rId224" Type="http://schemas.openxmlformats.org/officeDocument/2006/relationships/image" Target="media/image30.wmf"/><Relationship Id="rId266" Type="http://schemas.openxmlformats.org/officeDocument/2006/relationships/image" Target="media/image65.wmf"/><Relationship Id="rId431" Type="http://schemas.openxmlformats.org/officeDocument/2006/relationships/hyperlink" Target="https://login.consultant.ru/link/?req=doc&amp;base=STR&amp;n=31667&amp;dst=100217" TargetMode="External"/><Relationship Id="rId473" Type="http://schemas.openxmlformats.org/officeDocument/2006/relationships/image" Target="media/image205.wmf"/><Relationship Id="rId529" Type="http://schemas.openxmlformats.org/officeDocument/2006/relationships/image" Target="media/image254.wmf"/><Relationship Id="rId30" Type="http://schemas.openxmlformats.org/officeDocument/2006/relationships/hyperlink" Target="https://login.consultant.ru/link/?req=doc&amp;base=STR&amp;n=24651" TargetMode="External"/><Relationship Id="rId126" Type="http://schemas.openxmlformats.org/officeDocument/2006/relationships/hyperlink" Target="https://login.consultant.ru/link/?req=doc&amp;base=STR&amp;n=9865" TargetMode="External"/><Relationship Id="rId168" Type="http://schemas.openxmlformats.org/officeDocument/2006/relationships/hyperlink" Target="https://login.consultant.ru/link/?req=doc&amp;base=STR&amp;n=31667&amp;dst=100101" TargetMode="External"/><Relationship Id="rId333" Type="http://schemas.openxmlformats.org/officeDocument/2006/relationships/image" Target="media/image121.wmf"/><Relationship Id="rId540" Type="http://schemas.openxmlformats.org/officeDocument/2006/relationships/image" Target="media/image264.wmf"/><Relationship Id="rId72" Type="http://schemas.openxmlformats.org/officeDocument/2006/relationships/hyperlink" Target="https://login.consultant.ru/link/?req=doc&amp;base=STR&amp;n=28766" TargetMode="External"/><Relationship Id="rId375" Type="http://schemas.openxmlformats.org/officeDocument/2006/relationships/image" Target="media/image153.wmf"/><Relationship Id="rId582" Type="http://schemas.openxmlformats.org/officeDocument/2006/relationships/image" Target="media/image306.wmf"/><Relationship Id="rId638" Type="http://schemas.openxmlformats.org/officeDocument/2006/relationships/image" Target="media/image359.wmf"/><Relationship Id="rId3" Type="http://schemas.openxmlformats.org/officeDocument/2006/relationships/settings" Target="settings.xml"/><Relationship Id="rId235" Type="http://schemas.openxmlformats.org/officeDocument/2006/relationships/image" Target="media/image38.wmf"/><Relationship Id="rId277" Type="http://schemas.openxmlformats.org/officeDocument/2006/relationships/image" Target="media/image76.wmf"/><Relationship Id="rId400" Type="http://schemas.openxmlformats.org/officeDocument/2006/relationships/image" Target="media/image170.wmf"/><Relationship Id="rId442" Type="http://schemas.openxmlformats.org/officeDocument/2006/relationships/hyperlink" Target="https://login.consultant.ru/link/?req=doc&amp;base=STR&amp;n=31667&amp;dst=100218" TargetMode="External"/><Relationship Id="rId484" Type="http://schemas.openxmlformats.org/officeDocument/2006/relationships/image" Target="media/image214.wmf"/><Relationship Id="rId137" Type="http://schemas.openxmlformats.org/officeDocument/2006/relationships/hyperlink" Target="https://login.consultant.ru/link/?req=doc&amp;base=STR&amp;n=31667&amp;dst=100071" TargetMode="External"/><Relationship Id="rId302" Type="http://schemas.openxmlformats.org/officeDocument/2006/relationships/image" Target="media/image101.wmf"/><Relationship Id="rId344" Type="http://schemas.openxmlformats.org/officeDocument/2006/relationships/image" Target="media/image123.wmf"/><Relationship Id="rId41" Type="http://schemas.openxmlformats.org/officeDocument/2006/relationships/hyperlink" Target="https://login.consultant.ru/link/?req=doc&amp;base=STR&amp;n=18593" TargetMode="External"/><Relationship Id="rId83" Type="http://schemas.openxmlformats.org/officeDocument/2006/relationships/hyperlink" Target="https://login.consultant.ru/link/?req=doc&amp;base=STR&amp;n=30822" TargetMode="External"/><Relationship Id="rId179" Type="http://schemas.openxmlformats.org/officeDocument/2006/relationships/image" Target="media/image4.wmf"/><Relationship Id="rId386" Type="http://schemas.openxmlformats.org/officeDocument/2006/relationships/image" Target="media/image160.wmf"/><Relationship Id="rId551" Type="http://schemas.openxmlformats.org/officeDocument/2006/relationships/image" Target="media/image275.wmf"/><Relationship Id="rId593" Type="http://schemas.openxmlformats.org/officeDocument/2006/relationships/image" Target="media/image315.wmf"/><Relationship Id="rId607" Type="http://schemas.openxmlformats.org/officeDocument/2006/relationships/image" Target="media/image328.wmf"/><Relationship Id="rId649" Type="http://schemas.openxmlformats.org/officeDocument/2006/relationships/image" Target="media/image369.wmf"/><Relationship Id="rId190" Type="http://schemas.openxmlformats.org/officeDocument/2006/relationships/hyperlink" Target="https://login.consultant.ru/link/?req=doc&amp;base=STR&amp;n=21953" TargetMode="External"/><Relationship Id="rId204" Type="http://schemas.openxmlformats.org/officeDocument/2006/relationships/hyperlink" Target="https://login.consultant.ru/link/?req=doc&amp;base=STR&amp;n=20984" TargetMode="External"/><Relationship Id="rId246" Type="http://schemas.openxmlformats.org/officeDocument/2006/relationships/image" Target="media/image45.wmf"/><Relationship Id="rId288" Type="http://schemas.openxmlformats.org/officeDocument/2006/relationships/image" Target="media/image87.wmf"/><Relationship Id="rId411" Type="http://schemas.openxmlformats.org/officeDocument/2006/relationships/image" Target="media/image180.wmf"/><Relationship Id="rId453" Type="http://schemas.openxmlformats.org/officeDocument/2006/relationships/hyperlink" Target="https://login.consultant.ru/link/?req=doc&amp;base=STR&amp;n=31667&amp;dst=100245" TargetMode="External"/><Relationship Id="rId509" Type="http://schemas.openxmlformats.org/officeDocument/2006/relationships/image" Target="media/image239.wmf"/><Relationship Id="rId660" Type="http://schemas.openxmlformats.org/officeDocument/2006/relationships/image" Target="media/image379.wmf"/><Relationship Id="rId106" Type="http://schemas.openxmlformats.org/officeDocument/2006/relationships/hyperlink" Target="https://login.consultant.ru/link/?req=doc&amp;base=STR&amp;n=30822" TargetMode="External"/><Relationship Id="rId313" Type="http://schemas.openxmlformats.org/officeDocument/2006/relationships/hyperlink" Target="https://login.consultant.ru/link/?req=doc&amp;base=STR&amp;n=31667&amp;dst=100161" TargetMode="External"/><Relationship Id="rId495" Type="http://schemas.openxmlformats.org/officeDocument/2006/relationships/image" Target="media/image225.wmf"/><Relationship Id="rId10" Type="http://schemas.openxmlformats.org/officeDocument/2006/relationships/hyperlink" Target="https://login.consultant.ru/link/?req=doc&amp;base=LAW&amp;n=378343&amp;dst=100005" TargetMode="External"/><Relationship Id="rId52" Type="http://schemas.openxmlformats.org/officeDocument/2006/relationships/hyperlink" Target="https://login.consultant.ru/link/?req=doc&amp;base=STR&amp;n=9865" TargetMode="External"/><Relationship Id="rId94" Type="http://schemas.openxmlformats.org/officeDocument/2006/relationships/hyperlink" Target="https://login.consultant.ru/link/?req=doc&amp;base=STR&amp;n=31667&amp;dst=100054" TargetMode="External"/><Relationship Id="rId148" Type="http://schemas.openxmlformats.org/officeDocument/2006/relationships/hyperlink" Target="https://login.consultant.ru/link/?req=doc&amp;base=STR&amp;n=31667&amp;dst=100075" TargetMode="External"/><Relationship Id="rId355" Type="http://schemas.openxmlformats.org/officeDocument/2006/relationships/image" Target="media/image134.wmf"/><Relationship Id="rId397" Type="http://schemas.openxmlformats.org/officeDocument/2006/relationships/hyperlink" Target="https://login.consultant.ru/link/?req=doc&amp;base=STR&amp;n=28545" TargetMode="External"/><Relationship Id="rId520" Type="http://schemas.openxmlformats.org/officeDocument/2006/relationships/image" Target="media/image246.wmf"/><Relationship Id="rId562" Type="http://schemas.openxmlformats.org/officeDocument/2006/relationships/image" Target="media/image286.wmf"/><Relationship Id="rId618" Type="http://schemas.openxmlformats.org/officeDocument/2006/relationships/image" Target="media/image339.wmf"/><Relationship Id="rId215" Type="http://schemas.openxmlformats.org/officeDocument/2006/relationships/image" Target="media/image23.wmf"/><Relationship Id="rId257" Type="http://schemas.openxmlformats.org/officeDocument/2006/relationships/image" Target="media/image56.wmf"/><Relationship Id="rId422" Type="http://schemas.openxmlformats.org/officeDocument/2006/relationships/image" Target="media/image183.png"/><Relationship Id="rId464" Type="http://schemas.openxmlformats.org/officeDocument/2006/relationships/hyperlink" Target="https://login.consultant.ru/link/?req=doc&amp;base=STR&amp;n=9832" TargetMode="External"/><Relationship Id="rId299" Type="http://schemas.openxmlformats.org/officeDocument/2006/relationships/image" Target="media/image98.wmf"/><Relationship Id="rId63" Type="http://schemas.openxmlformats.org/officeDocument/2006/relationships/hyperlink" Target="https://login.consultant.ru/link/?req=doc&amp;base=STR&amp;n=20984" TargetMode="External"/><Relationship Id="rId159" Type="http://schemas.openxmlformats.org/officeDocument/2006/relationships/hyperlink" Target="https://login.consultant.ru/link/?req=doc&amp;base=STR&amp;n=31667&amp;dst=100096" TargetMode="External"/><Relationship Id="rId366" Type="http://schemas.openxmlformats.org/officeDocument/2006/relationships/image" Target="media/image144.wmf"/><Relationship Id="rId573" Type="http://schemas.openxmlformats.org/officeDocument/2006/relationships/image" Target="media/image297.wmf"/><Relationship Id="rId226" Type="http://schemas.openxmlformats.org/officeDocument/2006/relationships/hyperlink" Target="https://login.consultant.ru/link/?req=doc&amp;base=STR&amp;n=31667&amp;dst=100139" TargetMode="External"/><Relationship Id="rId433" Type="http://schemas.openxmlformats.org/officeDocument/2006/relationships/image" Target="media/image190.wmf"/><Relationship Id="rId640" Type="http://schemas.openxmlformats.org/officeDocument/2006/relationships/image" Target="media/image361.wmf"/><Relationship Id="rId74" Type="http://schemas.openxmlformats.org/officeDocument/2006/relationships/hyperlink" Target="https://login.consultant.ru/link/?req=doc&amp;base=STR&amp;n=28768" TargetMode="External"/><Relationship Id="rId377" Type="http://schemas.openxmlformats.org/officeDocument/2006/relationships/hyperlink" Target="https://login.consultant.ru/link/?req=doc&amp;base=STR&amp;n=31667&amp;dst=100190" TargetMode="External"/><Relationship Id="rId500" Type="http://schemas.openxmlformats.org/officeDocument/2006/relationships/image" Target="media/image230.wmf"/><Relationship Id="rId584" Type="http://schemas.openxmlformats.org/officeDocument/2006/relationships/image" Target="media/image308.wmf"/><Relationship Id="rId5" Type="http://schemas.openxmlformats.org/officeDocument/2006/relationships/hyperlink" Target="https://www.consultant.ru" TargetMode="External"/><Relationship Id="rId237" Type="http://schemas.openxmlformats.org/officeDocument/2006/relationships/image" Target="media/image40.wmf"/><Relationship Id="rId444" Type="http://schemas.openxmlformats.org/officeDocument/2006/relationships/image" Target="media/image198.wmf"/><Relationship Id="rId651" Type="http://schemas.openxmlformats.org/officeDocument/2006/relationships/hyperlink" Target="https://login.consultant.ru/link/?req=doc&amp;base=STR&amp;n=31667&amp;dst=100277" TargetMode="External"/><Relationship Id="rId290" Type="http://schemas.openxmlformats.org/officeDocument/2006/relationships/image" Target="media/image89.wmf"/><Relationship Id="rId304" Type="http://schemas.openxmlformats.org/officeDocument/2006/relationships/image" Target="media/image103.wmf"/><Relationship Id="rId388" Type="http://schemas.openxmlformats.org/officeDocument/2006/relationships/image" Target="media/image162.wmf"/><Relationship Id="rId511" Type="http://schemas.openxmlformats.org/officeDocument/2006/relationships/hyperlink" Target="https://login.consultant.ru/link/?req=doc&amp;base=STR&amp;n=31667&amp;dst=100261" TargetMode="External"/><Relationship Id="rId609" Type="http://schemas.openxmlformats.org/officeDocument/2006/relationships/image" Target="media/image330.png"/><Relationship Id="rId85" Type="http://schemas.openxmlformats.org/officeDocument/2006/relationships/hyperlink" Target="https://login.consultant.ru/link/?req=doc&amp;base=STR&amp;n=26994" TargetMode="External"/><Relationship Id="rId150" Type="http://schemas.openxmlformats.org/officeDocument/2006/relationships/hyperlink" Target="https://login.consultant.ru/link/?req=doc&amp;base=STR&amp;n=30135" TargetMode="External"/><Relationship Id="rId595" Type="http://schemas.openxmlformats.org/officeDocument/2006/relationships/image" Target="media/image317.wmf"/><Relationship Id="rId248" Type="http://schemas.openxmlformats.org/officeDocument/2006/relationships/image" Target="media/image47.wmf"/><Relationship Id="rId455" Type="http://schemas.openxmlformats.org/officeDocument/2006/relationships/hyperlink" Target="https://login.consultant.ru/link/?req=doc&amp;base=STR&amp;n=31667&amp;dst=100246" TargetMode="External"/><Relationship Id="rId662" Type="http://schemas.openxmlformats.org/officeDocument/2006/relationships/image" Target="media/image380.wmf"/><Relationship Id="rId12" Type="http://schemas.openxmlformats.org/officeDocument/2006/relationships/hyperlink" Target="https://login.consultant.ru/link/?req=doc&amp;base=LAW&amp;n=148719" TargetMode="External"/><Relationship Id="rId108" Type="http://schemas.openxmlformats.org/officeDocument/2006/relationships/hyperlink" Target="https://login.consultant.ru/link/?req=doc&amp;base=STR&amp;n=31262" TargetMode="External"/><Relationship Id="rId315" Type="http://schemas.openxmlformats.org/officeDocument/2006/relationships/hyperlink" Target="https://login.consultant.ru/link/?req=doc&amp;base=STR&amp;n=18593" TargetMode="External"/><Relationship Id="rId522" Type="http://schemas.openxmlformats.org/officeDocument/2006/relationships/image" Target="media/image248.wmf"/><Relationship Id="rId96" Type="http://schemas.openxmlformats.org/officeDocument/2006/relationships/hyperlink" Target="https://login.consultant.ru/link/?req=doc&amp;base=STR&amp;n=31667&amp;dst=100057" TargetMode="External"/><Relationship Id="rId161" Type="http://schemas.openxmlformats.org/officeDocument/2006/relationships/hyperlink" Target="https://login.consultant.ru/link/?req=doc&amp;base=STR&amp;n=31667&amp;dst=100097" TargetMode="External"/><Relationship Id="rId399" Type="http://schemas.openxmlformats.org/officeDocument/2006/relationships/image" Target="media/image169.wmf"/><Relationship Id="rId259" Type="http://schemas.openxmlformats.org/officeDocument/2006/relationships/image" Target="media/image58.wmf"/><Relationship Id="rId466" Type="http://schemas.openxmlformats.org/officeDocument/2006/relationships/hyperlink" Target="https://login.consultant.ru/link/?req=doc&amp;base=STR&amp;n=19881" TargetMode="External"/><Relationship Id="rId23" Type="http://schemas.openxmlformats.org/officeDocument/2006/relationships/hyperlink" Target="https://login.consultant.ru/link/?req=doc&amp;base=STR&amp;n=19016" TargetMode="External"/><Relationship Id="rId119" Type="http://schemas.openxmlformats.org/officeDocument/2006/relationships/hyperlink" Target="https://login.consultant.ru/link/?req=doc&amp;base=STR&amp;n=19881" TargetMode="External"/><Relationship Id="rId326" Type="http://schemas.openxmlformats.org/officeDocument/2006/relationships/image" Target="media/image116.wmf"/><Relationship Id="rId533" Type="http://schemas.openxmlformats.org/officeDocument/2006/relationships/image" Target="media/image258.wmf"/><Relationship Id="rId172" Type="http://schemas.openxmlformats.org/officeDocument/2006/relationships/hyperlink" Target="https://login.consultant.ru/link/?req=doc&amp;base=STR&amp;n=31667&amp;dst=100105" TargetMode="External"/><Relationship Id="rId477" Type="http://schemas.openxmlformats.org/officeDocument/2006/relationships/image" Target="media/image207.wmf"/><Relationship Id="rId600" Type="http://schemas.openxmlformats.org/officeDocument/2006/relationships/image" Target="media/image322.wmf"/><Relationship Id="rId337" Type="http://schemas.openxmlformats.org/officeDocument/2006/relationships/hyperlink" Target="https://login.consultant.ru/link/?req=doc&amp;base=STR&amp;n=31667&amp;dst=100178" TargetMode="External"/><Relationship Id="rId34" Type="http://schemas.openxmlformats.org/officeDocument/2006/relationships/hyperlink" Target="https://login.consultant.ru/link/?req=doc&amp;base=STR&amp;n=31667&amp;dst=100038" TargetMode="External"/><Relationship Id="rId544" Type="http://schemas.openxmlformats.org/officeDocument/2006/relationships/image" Target="media/image268.wmf"/><Relationship Id="rId183" Type="http://schemas.openxmlformats.org/officeDocument/2006/relationships/hyperlink" Target="https://login.consultant.ru/link/?req=doc&amp;base=STR&amp;n=31667&amp;dst=100112" TargetMode="External"/><Relationship Id="rId390" Type="http://schemas.openxmlformats.org/officeDocument/2006/relationships/hyperlink" Target="https://login.consultant.ru/link/?req=doc&amp;base=STR&amp;n=31667&amp;dst=100192" TargetMode="External"/><Relationship Id="rId404" Type="http://schemas.openxmlformats.org/officeDocument/2006/relationships/image" Target="media/image174.wmf"/><Relationship Id="rId611" Type="http://schemas.openxmlformats.org/officeDocument/2006/relationships/image" Target="media/image332.wmf"/><Relationship Id="rId250" Type="http://schemas.openxmlformats.org/officeDocument/2006/relationships/image" Target="media/image49.wmf"/><Relationship Id="rId488" Type="http://schemas.openxmlformats.org/officeDocument/2006/relationships/image" Target="media/image218.wmf"/><Relationship Id="rId45" Type="http://schemas.openxmlformats.org/officeDocument/2006/relationships/hyperlink" Target="https://login.consultant.ru/link/?req=doc&amp;base=STR&amp;n=31667&amp;dst=100020" TargetMode="External"/><Relationship Id="rId110" Type="http://schemas.openxmlformats.org/officeDocument/2006/relationships/hyperlink" Target="https://login.consultant.ru/link/?req=doc&amp;base=STR&amp;n=257" TargetMode="External"/><Relationship Id="rId348" Type="http://schemas.openxmlformats.org/officeDocument/2006/relationships/image" Target="media/image127.wmf"/><Relationship Id="rId555" Type="http://schemas.openxmlformats.org/officeDocument/2006/relationships/image" Target="media/image279.png"/><Relationship Id="rId194" Type="http://schemas.openxmlformats.org/officeDocument/2006/relationships/hyperlink" Target="https://login.consultant.ru/link/?req=doc&amp;base=STR&amp;n=31667&amp;dst=100116" TargetMode="External"/><Relationship Id="rId208" Type="http://schemas.openxmlformats.org/officeDocument/2006/relationships/image" Target="media/image16.wmf"/><Relationship Id="rId415" Type="http://schemas.openxmlformats.org/officeDocument/2006/relationships/hyperlink" Target="https://login.consultant.ru/link/?req=doc&amp;base=STR&amp;n=23384" TargetMode="External"/><Relationship Id="rId622" Type="http://schemas.openxmlformats.org/officeDocument/2006/relationships/image" Target="media/image343.wmf"/><Relationship Id="rId261" Type="http://schemas.openxmlformats.org/officeDocument/2006/relationships/image" Target="media/image60.wmf"/><Relationship Id="rId499" Type="http://schemas.openxmlformats.org/officeDocument/2006/relationships/image" Target="media/image229.wmf"/><Relationship Id="rId56" Type="http://schemas.openxmlformats.org/officeDocument/2006/relationships/hyperlink" Target="https://login.consultant.ru/link/?req=doc&amp;base=STR&amp;n=31667&amp;dst=100038" TargetMode="External"/><Relationship Id="rId359" Type="http://schemas.openxmlformats.org/officeDocument/2006/relationships/image" Target="media/image137.wmf"/><Relationship Id="rId566" Type="http://schemas.openxmlformats.org/officeDocument/2006/relationships/image" Target="media/image290.wmf"/><Relationship Id="rId121" Type="http://schemas.openxmlformats.org/officeDocument/2006/relationships/hyperlink" Target="https://login.consultant.ru/link/?req=doc&amp;base=STR&amp;n=875" TargetMode="External"/><Relationship Id="rId219" Type="http://schemas.openxmlformats.org/officeDocument/2006/relationships/image" Target="media/image25.wmf"/><Relationship Id="rId426" Type="http://schemas.openxmlformats.org/officeDocument/2006/relationships/hyperlink" Target="https://login.consultant.ru/link/?req=doc&amp;base=STR&amp;n=28545" TargetMode="External"/><Relationship Id="rId633" Type="http://schemas.openxmlformats.org/officeDocument/2006/relationships/image" Target="media/image354.wmf"/><Relationship Id="rId67" Type="http://schemas.openxmlformats.org/officeDocument/2006/relationships/hyperlink" Target="https://login.consultant.ru/link/?req=doc&amp;base=STR&amp;n=31667&amp;dst=100021" TargetMode="External"/><Relationship Id="rId272" Type="http://schemas.openxmlformats.org/officeDocument/2006/relationships/image" Target="media/image71.wmf"/><Relationship Id="rId577" Type="http://schemas.openxmlformats.org/officeDocument/2006/relationships/image" Target="media/image301.wmf"/><Relationship Id="rId132" Type="http://schemas.openxmlformats.org/officeDocument/2006/relationships/hyperlink" Target="https://login.consultant.ru/link/?req=doc&amp;base=STR&amp;n=31667&amp;dst=100064" TargetMode="External"/><Relationship Id="rId437" Type="http://schemas.openxmlformats.org/officeDocument/2006/relationships/image" Target="media/image193.wmf"/><Relationship Id="rId644" Type="http://schemas.openxmlformats.org/officeDocument/2006/relationships/image" Target="media/image365.wmf"/><Relationship Id="rId283" Type="http://schemas.openxmlformats.org/officeDocument/2006/relationships/image" Target="media/image82.wmf"/><Relationship Id="rId490" Type="http://schemas.openxmlformats.org/officeDocument/2006/relationships/image" Target="media/image220.wmf"/><Relationship Id="rId504" Type="http://schemas.openxmlformats.org/officeDocument/2006/relationships/image" Target="media/image234.wmf"/><Relationship Id="rId78" Type="http://schemas.openxmlformats.org/officeDocument/2006/relationships/hyperlink" Target="https://login.consultant.ru/link/?req=doc&amp;base=STR&amp;n=28545" TargetMode="External"/><Relationship Id="rId143" Type="http://schemas.openxmlformats.org/officeDocument/2006/relationships/hyperlink" Target="https://login.consultant.ru/link/?req=doc&amp;base=STR&amp;n=31667&amp;dst=100078" TargetMode="External"/><Relationship Id="rId350" Type="http://schemas.openxmlformats.org/officeDocument/2006/relationships/image" Target="media/image129.wmf"/><Relationship Id="rId588" Type="http://schemas.openxmlformats.org/officeDocument/2006/relationships/hyperlink" Target="https://login.consultant.ru/link/?req=doc&amp;base=STR&amp;n=31667&amp;dst=100273" TargetMode="External"/><Relationship Id="rId9" Type="http://schemas.openxmlformats.org/officeDocument/2006/relationships/hyperlink" Target="https://login.consultant.ru/link/?req=doc&amp;base=LAW&amp;n=470622&amp;dst=100005" TargetMode="External"/><Relationship Id="rId210" Type="http://schemas.openxmlformats.org/officeDocument/2006/relationships/image" Target="media/image18.wmf"/><Relationship Id="rId448" Type="http://schemas.openxmlformats.org/officeDocument/2006/relationships/image" Target="media/image201.wmf"/><Relationship Id="rId655" Type="http://schemas.openxmlformats.org/officeDocument/2006/relationships/image" Target="media/image374.wmf"/><Relationship Id="rId294" Type="http://schemas.openxmlformats.org/officeDocument/2006/relationships/image" Target="media/image93.wmf"/><Relationship Id="rId308" Type="http://schemas.openxmlformats.org/officeDocument/2006/relationships/image" Target="media/image107.wmf"/><Relationship Id="rId515" Type="http://schemas.openxmlformats.org/officeDocument/2006/relationships/image" Target="media/image241.wmf"/><Relationship Id="rId89" Type="http://schemas.openxmlformats.org/officeDocument/2006/relationships/hyperlink" Target="https://login.consultant.ru/link/?req=doc&amp;base=STR&amp;n=30135" TargetMode="External"/><Relationship Id="rId154" Type="http://schemas.openxmlformats.org/officeDocument/2006/relationships/hyperlink" Target="https://login.consultant.ru/link/?req=doc&amp;base=STR&amp;n=31667&amp;dst=100085" TargetMode="External"/><Relationship Id="rId361" Type="http://schemas.openxmlformats.org/officeDocument/2006/relationships/image" Target="media/image139.wmf"/><Relationship Id="rId599" Type="http://schemas.openxmlformats.org/officeDocument/2006/relationships/image" Target="media/image321.wmf"/><Relationship Id="rId459" Type="http://schemas.openxmlformats.org/officeDocument/2006/relationships/hyperlink" Target="https://login.consultant.ru/link/?req=doc&amp;base=STR&amp;n=26994" TargetMode="External"/><Relationship Id="rId666" Type="http://schemas.openxmlformats.org/officeDocument/2006/relationships/fontTable" Target="fontTable.xml"/><Relationship Id="rId16" Type="http://schemas.openxmlformats.org/officeDocument/2006/relationships/hyperlink" Target="https://login.consultant.ru/link/?req=doc&amp;base=STR&amp;n=31667&amp;dst=100015" TargetMode="External"/><Relationship Id="rId221" Type="http://schemas.openxmlformats.org/officeDocument/2006/relationships/image" Target="media/image27.wmf"/><Relationship Id="rId319" Type="http://schemas.openxmlformats.org/officeDocument/2006/relationships/image" Target="media/image113.wmf"/><Relationship Id="rId526" Type="http://schemas.openxmlformats.org/officeDocument/2006/relationships/hyperlink" Target="https://login.consultant.ru/link/?req=doc&amp;base=STR&amp;n=31667&amp;dst=100268" TargetMode="External"/><Relationship Id="rId165" Type="http://schemas.openxmlformats.org/officeDocument/2006/relationships/hyperlink" Target="https://login.consultant.ru/link/?req=doc&amp;base=STR&amp;n=31667&amp;dst=100100" TargetMode="External"/><Relationship Id="rId372" Type="http://schemas.openxmlformats.org/officeDocument/2006/relationships/image" Target="media/image150.wmf"/><Relationship Id="rId232" Type="http://schemas.openxmlformats.org/officeDocument/2006/relationships/image" Target="media/image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37202</Words>
  <Characters>212052</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2024-05-22T12:42:00Z</dcterms:created>
  <dcterms:modified xsi:type="dcterms:W3CDTF">2024-05-22T12:42:00Z</dcterms:modified>
</cp:coreProperties>
</file>