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27C14" w:rsidRPr="00A071B2" w:rsidRDefault="00F843FA" w:rsidP="00BD218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С</w:t>
      </w:r>
      <w:r w:rsidRPr="00A071B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аморегулируемая организация </w:t>
      </w:r>
      <w:r w:rsidR="00727C14" w:rsidRPr="00A071B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А</w:t>
      </w:r>
      <w:r w:rsidRPr="00A071B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ссоциация</w:t>
      </w:r>
    </w:p>
    <w:p w:rsidR="00727C14" w:rsidRPr="00A071B2" w:rsidRDefault="00282873" w:rsidP="00BD218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инженеров изыскателей «Профессионалы рынка инженерных изысканий в области строительства»</w:t>
      </w:r>
    </w:p>
    <w:p w:rsidR="00BC251E" w:rsidRDefault="00BC251E" w:rsidP="00727C14">
      <w:pPr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727C14" w:rsidRPr="00727C14" w:rsidRDefault="00727C14" w:rsidP="00727C14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727C14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УТВЕРЖДЕНО:</w:t>
      </w:r>
    </w:p>
    <w:p w:rsidR="00727C14" w:rsidRPr="00727C14" w:rsidRDefault="00727C14" w:rsidP="00727C14">
      <w:pPr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4F647D" w:rsidRPr="004F647D" w:rsidRDefault="004F647D" w:rsidP="004F647D">
      <w:pPr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4F647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решением Общего собрания членов</w:t>
      </w:r>
    </w:p>
    <w:p w:rsidR="004F647D" w:rsidRPr="004F647D" w:rsidRDefault="004F647D" w:rsidP="004F647D">
      <w:pPr>
        <w:spacing w:line="240" w:lineRule="auto"/>
        <w:jc w:val="right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ru-RU"/>
        </w:rPr>
      </w:pPr>
      <w:r w:rsidRPr="004F647D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 xml:space="preserve">                                                                                  </w:t>
      </w:r>
      <w:r w:rsidR="00AC5707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Протокол № 21 от 21.09.2023</w:t>
      </w:r>
      <w:r w:rsidR="00282873" w:rsidRPr="00282873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 xml:space="preserve"> года</w:t>
      </w:r>
    </w:p>
    <w:p w:rsidR="00012D02" w:rsidRDefault="00012D02" w:rsidP="00012D02">
      <w:pPr>
        <w:spacing w:line="240" w:lineRule="auto"/>
        <w:ind w:firstLine="2835"/>
        <w:rPr>
          <w:rFonts w:ascii="Times New Roman" w:hAnsi="Times New Roman" w:cs="Times New Roman"/>
          <w:sz w:val="28"/>
          <w:szCs w:val="28"/>
        </w:rPr>
      </w:pPr>
    </w:p>
    <w:p w:rsidR="00E46B71" w:rsidRDefault="00E46B71" w:rsidP="00012D02">
      <w:pPr>
        <w:spacing w:line="240" w:lineRule="auto"/>
        <w:ind w:firstLine="2835"/>
        <w:rPr>
          <w:rFonts w:ascii="Times New Roman" w:hAnsi="Times New Roman" w:cs="Times New Roman"/>
          <w:sz w:val="28"/>
          <w:szCs w:val="28"/>
        </w:rPr>
      </w:pPr>
    </w:p>
    <w:p w:rsidR="00E46B71" w:rsidRDefault="00E46B71" w:rsidP="00012D02">
      <w:pPr>
        <w:spacing w:line="240" w:lineRule="auto"/>
        <w:ind w:firstLine="2835"/>
        <w:rPr>
          <w:rFonts w:ascii="Times New Roman" w:hAnsi="Times New Roman" w:cs="Times New Roman"/>
          <w:sz w:val="28"/>
          <w:szCs w:val="28"/>
        </w:rPr>
      </w:pPr>
    </w:p>
    <w:p w:rsidR="00E46B71" w:rsidRDefault="00E46B71" w:rsidP="00012D02">
      <w:pPr>
        <w:spacing w:line="240" w:lineRule="auto"/>
        <w:ind w:firstLine="2835"/>
        <w:rPr>
          <w:rFonts w:ascii="Times New Roman" w:hAnsi="Times New Roman" w:cs="Times New Roman"/>
          <w:sz w:val="28"/>
          <w:szCs w:val="28"/>
        </w:rPr>
      </w:pPr>
    </w:p>
    <w:p w:rsidR="00E46B71" w:rsidRDefault="00E46B71" w:rsidP="00012D02">
      <w:pPr>
        <w:spacing w:line="240" w:lineRule="auto"/>
        <w:ind w:firstLine="2835"/>
        <w:rPr>
          <w:rFonts w:ascii="Times New Roman" w:hAnsi="Times New Roman" w:cs="Times New Roman"/>
          <w:sz w:val="28"/>
          <w:szCs w:val="28"/>
        </w:rPr>
      </w:pPr>
    </w:p>
    <w:p w:rsidR="00BC251E" w:rsidRPr="007864B4" w:rsidRDefault="00BC251E" w:rsidP="00012D02">
      <w:pPr>
        <w:spacing w:line="240" w:lineRule="auto"/>
        <w:ind w:firstLine="2835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Pr="00657519" w:rsidRDefault="00012D02" w:rsidP="00012D02">
      <w:pPr>
        <w:spacing w:line="360" w:lineRule="auto"/>
        <w:jc w:val="center"/>
        <w:textAlignment w:val="top"/>
        <w:rPr>
          <w:rFonts w:ascii="Times New Roman" w:hAnsi="Times New Roman" w:cs="Times New Roman"/>
          <w:sz w:val="32"/>
          <w:szCs w:val="28"/>
        </w:rPr>
      </w:pPr>
      <w:r w:rsidRPr="008A6DC9">
        <w:rPr>
          <w:rFonts w:ascii="Times New Roman" w:hAnsi="Times New Roman" w:cs="Times New Roman"/>
          <w:sz w:val="32"/>
          <w:szCs w:val="28"/>
        </w:rPr>
        <w:t>ПОЛОЖЕНИЕ</w:t>
      </w:r>
      <w:r w:rsidRPr="00657519">
        <w:rPr>
          <w:rFonts w:ascii="Times New Roman" w:hAnsi="Times New Roman" w:cs="Times New Roman"/>
          <w:sz w:val="32"/>
          <w:szCs w:val="28"/>
        </w:rPr>
        <w:t xml:space="preserve"> </w:t>
      </w:r>
    </w:p>
    <w:p w:rsidR="00012D02" w:rsidRPr="00727C14" w:rsidRDefault="00E46B71" w:rsidP="00727C14">
      <w:pPr>
        <w:spacing w:line="240" w:lineRule="auto"/>
        <w:jc w:val="center"/>
        <w:outlineLvl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28"/>
        </w:rPr>
        <w:t>«</w:t>
      </w:r>
      <w:r w:rsidRPr="00D42B78">
        <w:rPr>
          <w:rFonts w:ascii="Times New Roman" w:hAnsi="Times New Roman" w:cs="Times New Roman"/>
          <w:sz w:val="32"/>
          <w:szCs w:val="28"/>
        </w:rPr>
        <w:t xml:space="preserve">О </w:t>
      </w:r>
      <w:proofErr w:type="gramStart"/>
      <w:r w:rsidRPr="00D42B78">
        <w:rPr>
          <w:rFonts w:ascii="Times New Roman" w:hAnsi="Times New Roman" w:cs="Times New Roman"/>
          <w:sz w:val="32"/>
          <w:szCs w:val="28"/>
        </w:rPr>
        <w:t>проведении</w:t>
      </w:r>
      <w:proofErr w:type="gramEnd"/>
      <w:r w:rsidRPr="00D42B78">
        <w:rPr>
          <w:rFonts w:ascii="Times New Roman" w:hAnsi="Times New Roman" w:cs="Times New Roman"/>
          <w:sz w:val="32"/>
          <w:szCs w:val="28"/>
        </w:rPr>
        <w:t xml:space="preserve"> </w:t>
      </w:r>
      <w:r w:rsidR="00B10648">
        <w:rPr>
          <w:rFonts w:ascii="Times New Roman" w:hAnsi="Times New Roman"/>
          <w:sz w:val="32"/>
          <w:szCs w:val="32"/>
        </w:rPr>
        <w:t xml:space="preserve">саморегулируемой организацией </w:t>
      </w:r>
      <w:r w:rsidR="00B10648" w:rsidRPr="00B10648">
        <w:rPr>
          <w:rFonts w:ascii="Times New Roman" w:hAnsi="Times New Roman"/>
          <w:sz w:val="32"/>
          <w:szCs w:val="32"/>
        </w:rPr>
        <w:t>Ассоциаци</w:t>
      </w:r>
      <w:r w:rsidR="00B10648">
        <w:rPr>
          <w:rFonts w:ascii="Times New Roman" w:hAnsi="Times New Roman"/>
          <w:sz w:val="32"/>
          <w:szCs w:val="32"/>
        </w:rPr>
        <w:t>ей</w:t>
      </w:r>
      <w:r w:rsidR="00B10648" w:rsidRPr="00B10648">
        <w:rPr>
          <w:rFonts w:ascii="Times New Roman" w:hAnsi="Times New Roman"/>
          <w:sz w:val="32"/>
          <w:szCs w:val="32"/>
        </w:rPr>
        <w:t xml:space="preserve"> </w:t>
      </w:r>
      <w:r w:rsidR="00282873">
        <w:rPr>
          <w:rFonts w:ascii="Times New Roman" w:hAnsi="Times New Roman"/>
          <w:sz w:val="32"/>
          <w:szCs w:val="32"/>
        </w:rPr>
        <w:t>инженеров изыскателей «Профессионалы рынка инженерных изысканий в области строительства»</w:t>
      </w:r>
      <w:r w:rsidR="00BD218F">
        <w:rPr>
          <w:rFonts w:ascii="Times New Roman" w:hAnsi="Times New Roman"/>
          <w:sz w:val="32"/>
          <w:szCs w:val="32"/>
        </w:rPr>
        <w:t xml:space="preserve"> </w:t>
      </w:r>
      <w:r w:rsidRPr="00D42B78">
        <w:rPr>
          <w:rFonts w:ascii="Times New Roman" w:hAnsi="Times New Roman" w:cs="Times New Roman"/>
          <w:sz w:val="32"/>
          <w:szCs w:val="28"/>
        </w:rPr>
        <w:t>анализа деятельности своих членов на основании информации, представляемой ими в форме отчетов</w:t>
      </w:r>
      <w:r>
        <w:rPr>
          <w:rFonts w:ascii="Times New Roman" w:hAnsi="Times New Roman" w:cs="Times New Roman"/>
          <w:sz w:val="32"/>
          <w:szCs w:val="28"/>
        </w:rPr>
        <w:t>»</w:t>
      </w: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112E9" w:rsidRDefault="005112E9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7C14" w:rsidRDefault="00727C14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7C14" w:rsidRDefault="00727C14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7C14" w:rsidRDefault="00727C14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7C14" w:rsidRDefault="00727C14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7C14" w:rsidRDefault="00727C14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7C14" w:rsidRDefault="00727C14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752DA" w:rsidRPr="00F667C0" w:rsidRDefault="00AC5707" w:rsidP="00012D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Москва, 2023</w:t>
      </w:r>
      <w:r w:rsidR="00012D02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="00D42B78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Оглавление</w:t>
      </w:r>
    </w:p>
    <w:p w:rsidR="00C13212" w:rsidRDefault="00C13212" w:rsidP="00BC251E">
      <w:pPr>
        <w:spacing w:after="200" w:line="360" w:lineRule="auto"/>
        <w:ind w:right="-180"/>
      </w:pPr>
    </w:p>
    <w:p w:rsidR="002A0907" w:rsidRPr="002A0907" w:rsidRDefault="00B21FD2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A56786">
        <w:rPr>
          <w:rFonts w:ascii="Times New Roman" w:hAnsi="Times New Roman" w:cs="Times New Roman"/>
          <w:b w:val="0"/>
          <w:bCs w:val="0"/>
          <w:sz w:val="32"/>
          <w:szCs w:val="32"/>
        </w:rPr>
        <w:fldChar w:fldCharType="begin"/>
      </w:r>
      <w:r w:rsidRPr="00A56786">
        <w:rPr>
          <w:rFonts w:ascii="Times New Roman" w:hAnsi="Times New Roman" w:cs="Times New Roman"/>
          <w:b w:val="0"/>
          <w:bCs w:val="0"/>
          <w:sz w:val="32"/>
          <w:szCs w:val="32"/>
        </w:rPr>
        <w:instrText xml:space="preserve"> TOC \o "1-3" </w:instrText>
      </w:r>
      <w:r w:rsidRPr="00A56786">
        <w:rPr>
          <w:rFonts w:ascii="Times New Roman" w:hAnsi="Times New Roman" w:cs="Times New Roman"/>
          <w:b w:val="0"/>
          <w:bCs w:val="0"/>
          <w:sz w:val="32"/>
          <w:szCs w:val="32"/>
        </w:rPr>
        <w:fldChar w:fldCharType="separate"/>
      </w:r>
      <w:r w:rsidR="002A0907" w:rsidRPr="002A0907">
        <w:rPr>
          <w:rFonts w:ascii="Times New Roman" w:hAnsi="Times New Roman" w:cs="Times New Roman"/>
          <w:noProof/>
          <w:sz w:val="32"/>
          <w:szCs w:val="32"/>
        </w:rPr>
        <w:t>1. Область применения</w:t>
      </w:r>
      <w:r w:rsidR="002A0907" w:rsidRPr="002A0907">
        <w:rPr>
          <w:noProof/>
          <w:sz w:val="32"/>
          <w:szCs w:val="32"/>
        </w:rPr>
        <w:tab/>
      </w:r>
      <w:r w:rsidR="002A0907" w:rsidRPr="002A0907">
        <w:rPr>
          <w:noProof/>
          <w:sz w:val="32"/>
          <w:szCs w:val="32"/>
        </w:rPr>
        <w:fldChar w:fldCharType="begin"/>
      </w:r>
      <w:r w:rsidR="002A0907" w:rsidRPr="002A0907">
        <w:rPr>
          <w:noProof/>
          <w:sz w:val="32"/>
          <w:szCs w:val="32"/>
        </w:rPr>
        <w:instrText xml:space="preserve"> PAGEREF _Toc508811099 \h </w:instrText>
      </w:r>
      <w:r w:rsidR="002A0907" w:rsidRPr="002A0907">
        <w:rPr>
          <w:noProof/>
          <w:sz w:val="32"/>
          <w:szCs w:val="32"/>
        </w:rPr>
      </w:r>
      <w:r w:rsidR="002A0907" w:rsidRPr="002A0907">
        <w:rPr>
          <w:noProof/>
          <w:sz w:val="32"/>
          <w:szCs w:val="32"/>
        </w:rPr>
        <w:fldChar w:fldCharType="separate"/>
      </w:r>
      <w:r w:rsidR="000477DA">
        <w:rPr>
          <w:noProof/>
          <w:sz w:val="32"/>
          <w:szCs w:val="32"/>
        </w:rPr>
        <w:t>3</w:t>
      </w:r>
      <w:r w:rsidR="002A0907" w:rsidRPr="002A0907">
        <w:rPr>
          <w:noProof/>
          <w:sz w:val="32"/>
          <w:szCs w:val="32"/>
        </w:rPr>
        <w:fldChar w:fldCharType="end"/>
      </w:r>
    </w:p>
    <w:p w:rsidR="002A0907" w:rsidRPr="002A0907" w:rsidRDefault="004E3841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</w:rPr>
        <w:t>2</w:t>
      </w:r>
      <w:r w:rsidR="002A0907" w:rsidRPr="002A0907">
        <w:rPr>
          <w:rFonts w:ascii="Times New Roman" w:hAnsi="Times New Roman" w:cs="Times New Roman"/>
          <w:noProof/>
          <w:sz w:val="32"/>
          <w:szCs w:val="32"/>
        </w:rPr>
        <w:t>. Термины и определения</w:t>
      </w:r>
      <w:r w:rsidR="002A0907" w:rsidRPr="002A0907">
        <w:rPr>
          <w:noProof/>
          <w:sz w:val="32"/>
          <w:szCs w:val="32"/>
        </w:rPr>
        <w:tab/>
      </w:r>
      <w:r w:rsidR="002A0907" w:rsidRPr="002A0907">
        <w:rPr>
          <w:noProof/>
          <w:sz w:val="32"/>
          <w:szCs w:val="32"/>
        </w:rPr>
        <w:fldChar w:fldCharType="begin"/>
      </w:r>
      <w:r w:rsidR="002A0907" w:rsidRPr="002A0907">
        <w:rPr>
          <w:noProof/>
          <w:sz w:val="32"/>
          <w:szCs w:val="32"/>
        </w:rPr>
        <w:instrText xml:space="preserve"> PAGEREF _Toc508811101 \h </w:instrText>
      </w:r>
      <w:r w:rsidR="002A0907" w:rsidRPr="002A0907">
        <w:rPr>
          <w:noProof/>
          <w:sz w:val="32"/>
          <w:szCs w:val="32"/>
        </w:rPr>
      </w:r>
      <w:r w:rsidR="002A0907" w:rsidRPr="002A0907">
        <w:rPr>
          <w:noProof/>
          <w:sz w:val="32"/>
          <w:szCs w:val="32"/>
        </w:rPr>
        <w:fldChar w:fldCharType="separate"/>
      </w:r>
      <w:r w:rsidR="000477DA">
        <w:rPr>
          <w:noProof/>
          <w:sz w:val="32"/>
          <w:szCs w:val="32"/>
        </w:rPr>
        <w:t>3</w:t>
      </w:r>
      <w:r w:rsidR="002A0907" w:rsidRPr="002A0907">
        <w:rPr>
          <w:noProof/>
          <w:sz w:val="32"/>
          <w:szCs w:val="32"/>
        </w:rPr>
        <w:fldChar w:fldCharType="end"/>
      </w:r>
    </w:p>
    <w:p w:rsidR="002A0907" w:rsidRPr="002A0907" w:rsidRDefault="00E94255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</w:rPr>
        <w:t>3</w:t>
      </w:r>
      <w:r w:rsidR="002A0907" w:rsidRPr="002A0907">
        <w:rPr>
          <w:rFonts w:ascii="Times New Roman" w:hAnsi="Times New Roman" w:cs="Times New Roman"/>
          <w:noProof/>
          <w:sz w:val="32"/>
          <w:szCs w:val="32"/>
        </w:rPr>
        <w:t>. Общие положения</w:t>
      </w:r>
      <w:r w:rsidR="002A0907" w:rsidRPr="002A0907">
        <w:rPr>
          <w:noProof/>
          <w:sz w:val="32"/>
          <w:szCs w:val="32"/>
        </w:rPr>
        <w:tab/>
      </w:r>
      <w:r w:rsidR="00D7176B">
        <w:rPr>
          <w:noProof/>
          <w:sz w:val="32"/>
          <w:szCs w:val="32"/>
        </w:rPr>
        <w:t>7</w:t>
      </w:r>
    </w:p>
    <w:p w:rsidR="002A0907" w:rsidRPr="002A0907" w:rsidRDefault="00E94255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</w:rPr>
        <w:t>4</w:t>
      </w:r>
      <w:r w:rsidR="002A0907" w:rsidRPr="002A0907">
        <w:rPr>
          <w:rFonts w:ascii="Times New Roman" w:hAnsi="Times New Roman" w:cs="Times New Roman"/>
          <w:noProof/>
          <w:sz w:val="32"/>
          <w:szCs w:val="32"/>
        </w:rPr>
        <w:t>. Порядок предоставления отчетов  членами Ассоциации</w:t>
      </w:r>
      <w:r w:rsidR="002A0907" w:rsidRPr="002A0907">
        <w:rPr>
          <w:noProof/>
          <w:sz w:val="32"/>
          <w:szCs w:val="32"/>
        </w:rPr>
        <w:tab/>
      </w:r>
      <w:r w:rsidR="00D7176B">
        <w:rPr>
          <w:noProof/>
          <w:sz w:val="32"/>
          <w:szCs w:val="32"/>
        </w:rPr>
        <w:t>7</w:t>
      </w:r>
    </w:p>
    <w:p w:rsidR="002A0907" w:rsidRPr="002A0907" w:rsidRDefault="00E94255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</w:rPr>
        <w:t>5</w:t>
      </w:r>
      <w:r w:rsidR="002A0907" w:rsidRPr="002A0907">
        <w:rPr>
          <w:rFonts w:ascii="Times New Roman" w:hAnsi="Times New Roman" w:cs="Times New Roman"/>
          <w:noProof/>
          <w:sz w:val="32"/>
          <w:szCs w:val="32"/>
        </w:rPr>
        <w:t>. Способы получения, обработки, хранения и защиты информации, используемой д</w:t>
      </w:r>
      <w:r w:rsidR="00D7176B">
        <w:rPr>
          <w:rFonts w:ascii="Times New Roman" w:hAnsi="Times New Roman" w:cs="Times New Roman"/>
          <w:noProof/>
          <w:sz w:val="32"/>
          <w:szCs w:val="32"/>
        </w:rPr>
        <w:t xml:space="preserve">ля анализа деятельности членов </w:t>
      </w:r>
      <w:r w:rsidR="002A0907" w:rsidRPr="002A0907">
        <w:rPr>
          <w:rFonts w:ascii="Times New Roman" w:hAnsi="Times New Roman" w:cs="Times New Roman"/>
          <w:noProof/>
          <w:sz w:val="32"/>
          <w:szCs w:val="32"/>
        </w:rPr>
        <w:t>Ассоциации</w:t>
      </w:r>
      <w:r w:rsidR="002A0907" w:rsidRPr="002A0907">
        <w:rPr>
          <w:noProof/>
          <w:sz w:val="32"/>
          <w:szCs w:val="32"/>
        </w:rPr>
        <w:tab/>
      </w:r>
      <w:r w:rsidR="00D7176B">
        <w:rPr>
          <w:noProof/>
          <w:sz w:val="32"/>
          <w:szCs w:val="32"/>
        </w:rPr>
        <w:t>12</w:t>
      </w:r>
    </w:p>
    <w:p w:rsidR="002A0907" w:rsidRPr="002A0907" w:rsidRDefault="00E94255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</w:rPr>
        <w:t>6</w:t>
      </w:r>
      <w:r w:rsidR="002A0907" w:rsidRPr="002A0907">
        <w:rPr>
          <w:rFonts w:ascii="Times New Roman" w:hAnsi="Times New Roman" w:cs="Times New Roman"/>
          <w:noProof/>
          <w:sz w:val="32"/>
          <w:szCs w:val="32"/>
        </w:rPr>
        <w:t>. Методика анализа деятельности  членов Ассоциации</w:t>
      </w:r>
      <w:r w:rsidR="002A0907" w:rsidRPr="002A0907">
        <w:rPr>
          <w:noProof/>
          <w:sz w:val="32"/>
          <w:szCs w:val="32"/>
        </w:rPr>
        <w:tab/>
      </w:r>
      <w:r w:rsidR="00D7176B">
        <w:rPr>
          <w:noProof/>
          <w:sz w:val="32"/>
          <w:szCs w:val="32"/>
        </w:rPr>
        <w:t>14</w:t>
      </w:r>
    </w:p>
    <w:p w:rsidR="002A0907" w:rsidRPr="002A0907" w:rsidRDefault="00E94255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</w:rPr>
        <w:t>7</w:t>
      </w:r>
      <w:r w:rsidR="002A0907" w:rsidRPr="002A0907">
        <w:rPr>
          <w:rFonts w:ascii="Times New Roman" w:hAnsi="Times New Roman" w:cs="Times New Roman"/>
          <w:noProof/>
          <w:sz w:val="32"/>
          <w:szCs w:val="32"/>
        </w:rPr>
        <w:t>. Результаты анализа деятельности членов Ассоциации и их применение</w:t>
      </w:r>
      <w:r w:rsidR="002A0907" w:rsidRPr="002A0907">
        <w:rPr>
          <w:noProof/>
          <w:sz w:val="32"/>
          <w:szCs w:val="32"/>
        </w:rPr>
        <w:tab/>
      </w:r>
      <w:r w:rsidR="00D7176B">
        <w:rPr>
          <w:noProof/>
          <w:sz w:val="32"/>
          <w:szCs w:val="32"/>
        </w:rPr>
        <w:t>14</w:t>
      </w:r>
    </w:p>
    <w:p w:rsidR="002A0907" w:rsidRPr="002A0907" w:rsidRDefault="00E94255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</w:rPr>
        <w:t>8</w:t>
      </w:r>
      <w:r w:rsidR="002A0907" w:rsidRPr="002A0907">
        <w:rPr>
          <w:rFonts w:ascii="Times New Roman" w:hAnsi="Times New Roman" w:cs="Times New Roman"/>
          <w:noProof/>
          <w:sz w:val="32"/>
          <w:szCs w:val="32"/>
        </w:rPr>
        <w:t>. Заключительные положения</w:t>
      </w:r>
      <w:r w:rsidR="002A0907" w:rsidRPr="002A0907">
        <w:rPr>
          <w:noProof/>
          <w:sz w:val="32"/>
          <w:szCs w:val="32"/>
        </w:rPr>
        <w:tab/>
      </w:r>
      <w:r w:rsidR="00D7176B">
        <w:rPr>
          <w:noProof/>
          <w:sz w:val="32"/>
          <w:szCs w:val="32"/>
        </w:rPr>
        <w:t>15</w:t>
      </w:r>
    </w:p>
    <w:p w:rsidR="002A0907" w:rsidRPr="002A0907" w:rsidRDefault="002A0907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2A0907">
        <w:rPr>
          <w:rFonts w:ascii="Times New Roman" w:hAnsi="Times New Roman" w:cs="Times New Roman"/>
          <w:noProof/>
          <w:sz w:val="32"/>
          <w:szCs w:val="32"/>
        </w:rPr>
        <w:t>Приложение 1 к Положению о проведении саморегулируемой организацией анализа деятельности своих членов на основании информации, представляемой ими в форме отчетов</w:t>
      </w:r>
      <w:r w:rsidRPr="002A0907">
        <w:rPr>
          <w:noProof/>
          <w:sz w:val="32"/>
          <w:szCs w:val="32"/>
        </w:rPr>
        <w:tab/>
      </w:r>
      <w:r w:rsidR="00D7176B">
        <w:rPr>
          <w:noProof/>
          <w:sz w:val="32"/>
          <w:szCs w:val="32"/>
        </w:rPr>
        <w:t>17</w:t>
      </w:r>
    </w:p>
    <w:p w:rsidR="00C13212" w:rsidRDefault="00B21FD2" w:rsidP="00C14E65">
      <w:pPr>
        <w:spacing w:after="200" w:line="360" w:lineRule="auto"/>
      </w:pPr>
      <w:r w:rsidRPr="00A56786">
        <w:rPr>
          <w:rFonts w:ascii="Times New Roman" w:hAnsi="Times New Roman" w:cs="Times New Roman"/>
          <w:sz w:val="32"/>
          <w:szCs w:val="32"/>
        </w:rPr>
        <w:fldChar w:fldCharType="end"/>
      </w:r>
      <w:hyperlink r:id="rId9" w:anchor="_Toc459715634"/>
    </w:p>
    <w:p w:rsidR="00C13212" w:rsidRDefault="00C13212">
      <w:pPr>
        <w:spacing w:after="200"/>
      </w:pPr>
    </w:p>
    <w:p w:rsidR="00C13212" w:rsidRDefault="00C13212">
      <w:pPr>
        <w:spacing w:after="200"/>
        <w:jc w:val="center"/>
      </w:pPr>
    </w:p>
    <w:p w:rsidR="00C13212" w:rsidRPr="00F667C0" w:rsidRDefault="00B75D2C" w:rsidP="007752DA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67C0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bookmarkStart w:id="0" w:name="_Toc508811099"/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 </w:t>
      </w:r>
      <w:r w:rsidR="00336735" w:rsidRPr="00F667C0">
        <w:rPr>
          <w:rFonts w:ascii="Times New Roman" w:hAnsi="Times New Roman" w:cs="Times New Roman"/>
          <w:b/>
          <w:bCs/>
          <w:sz w:val="28"/>
          <w:szCs w:val="28"/>
        </w:rPr>
        <w:t>Область применения</w:t>
      </w:r>
      <w:bookmarkEnd w:id="0"/>
    </w:p>
    <w:p w:rsidR="00C13212" w:rsidRDefault="00336735" w:rsidP="00EF3F05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1.1. Настоящее Положение разработано в соответствии с Градостроительным кодексом Р</w:t>
      </w:r>
      <w:r w:rsidR="0035393B"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="0035393B">
        <w:rPr>
          <w:rFonts w:ascii="Times New Roman" w:eastAsia="Times New Roman" w:hAnsi="Times New Roman" w:cs="Times New Roman"/>
          <w:sz w:val="28"/>
          <w:szCs w:val="28"/>
        </w:rPr>
        <w:t>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Федеральным законом № 315-ФЗ от 01 декабря 2007 г. «О саморегулируемых организациях», </w:t>
      </w:r>
      <w:r w:rsidR="00EF3F05" w:rsidRPr="00B10648">
        <w:rPr>
          <w:rFonts w:ascii="Times New Roman" w:eastAsia="Times New Roman" w:hAnsi="Times New Roman" w:cs="Times New Roman"/>
          <w:sz w:val="28"/>
          <w:szCs w:val="28"/>
        </w:rPr>
        <w:t>Приказ</w:t>
      </w:r>
      <w:r w:rsidR="00EF3F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3F05" w:rsidRPr="00B10648">
        <w:rPr>
          <w:rFonts w:ascii="Times New Roman" w:eastAsia="Times New Roman" w:hAnsi="Times New Roman" w:cs="Times New Roman"/>
          <w:sz w:val="28"/>
          <w:szCs w:val="28"/>
        </w:rPr>
        <w:t>Министерств</w:t>
      </w:r>
      <w:r w:rsidR="00EF3F0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F3F05" w:rsidRPr="00B10648">
        <w:rPr>
          <w:rFonts w:ascii="Times New Roman" w:eastAsia="Times New Roman" w:hAnsi="Times New Roman" w:cs="Times New Roman"/>
          <w:sz w:val="28"/>
          <w:szCs w:val="28"/>
        </w:rPr>
        <w:t xml:space="preserve"> строительства и жилищно-коммунального хозяйства российской федерации</w:t>
      </w:r>
      <w:r w:rsidR="00EF3F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3F05" w:rsidRPr="00B10648">
        <w:rPr>
          <w:rFonts w:ascii="Times New Roman" w:eastAsia="Times New Roman" w:hAnsi="Times New Roman" w:cs="Times New Roman"/>
          <w:sz w:val="28"/>
          <w:szCs w:val="28"/>
        </w:rPr>
        <w:t xml:space="preserve">от 10 апреля 2017 г. </w:t>
      </w:r>
      <w:r w:rsidR="00EF3F05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EF3F05" w:rsidRPr="00B10648">
        <w:rPr>
          <w:rFonts w:ascii="Times New Roman" w:eastAsia="Times New Roman" w:hAnsi="Times New Roman" w:cs="Times New Roman"/>
          <w:sz w:val="28"/>
          <w:szCs w:val="28"/>
        </w:rPr>
        <w:t xml:space="preserve"> 700/</w:t>
      </w:r>
      <w:proofErr w:type="spellStart"/>
      <w:proofErr w:type="gramStart"/>
      <w:r w:rsidR="00EF3F05" w:rsidRPr="00B10648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spellEnd"/>
      <w:proofErr w:type="gramEnd"/>
      <w:r w:rsidR="00EF3F05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EF3F05" w:rsidRPr="00B10648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порядка уведомления саморегулируемой организации, основанной на членстве лиц, выполняющих инженерные изыскания, саморегулируемой организации, основанной на членстве лиц, осуществляющих подготовку проектной документации, саморегулируемой </w:t>
      </w:r>
      <w:proofErr w:type="gramStart"/>
      <w:r w:rsidR="00EF3F05" w:rsidRPr="00B10648">
        <w:rPr>
          <w:rFonts w:ascii="Times New Roman" w:eastAsia="Times New Roman" w:hAnsi="Times New Roman" w:cs="Times New Roman"/>
          <w:sz w:val="28"/>
          <w:szCs w:val="28"/>
        </w:rPr>
        <w:t>организации, основанной на членстве лиц, осуществляющих строительство, членом указанной саморегулируемой организации о фактическом совокупном размере обязательств соответственно по договорам подряда на выполнение инженерных изысканий, договорам подряда на подготовку проектной документации, договорам строительного подряда, заключенным таким лицом в течение отчетного года с использованием конкурентных способов заключения договоров</w:t>
      </w:r>
      <w:r w:rsidR="00EF3F05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EF3F05" w:rsidRPr="00EF3F05">
        <w:rPr>
          <w:rFonts w:ascii="Times New Roman" w:eastAsia="Times New Roman" w:hAnsi="Times New Roman" w:cs="Times New Roman"/>
          <w:sz w:val="28"/>
          <w:szCs w:val="28"/>
        </w:rPr>
        <w:t xml:space="preserve">иных нормативных правовых актов Российской Федерации, а также требований внутренних документов Ассоциации </w:t>
      </w:r>
      <w:r w:rsidR="00EF3F05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Уставом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43FA" w:rsidRPr="00BD218F">
        <w:rPr>
          <w:rFonts w:ascii="Times New Roman" w:eastAsia="Times New Roman" w:hAnsi="Times New Roman" w:cs="Times New Roman"/>
          <w:sz w:val="28"/>
          <w:szCs w:val="28"/>
        </w:rPr>
        <w:t>саморегулируем</w:t>
      </w:r>
      <w:r w:rsidR="00F843FA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F843FA" w:rsidRPr="00BD218F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F843F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843FA" w:rsidRPr="00BD21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7C14" w:rsidRPr="00727C14">
        <w:rPr>
          <w:rFonts w:ascii="Times New Roman" w:eastAsia="Times New Roman" w:hAnsi="Times New Roman" w:cs="Times New Roman"/>
          <w:sz w:val="28"/>
          <w:szCs w:val="28"/>
        </w:rPr>
        <w:t xml:space="preserve">Ассоциации </w:t>
      </w:r>
      <w:r w:rsidR="00282873">
        <w:rPr>
          <w:rFonts w:ascii="Times New Roman" w:eastAsia="Times New Roman" w:hAnsi="Times New Roman" w:cs="Times New Roman"/>
          <w:sz w:val="28"/>
          <w:szCs w:val="28"/>
        </w:rPr>
        <w:t>инженеров изыскателей «Профессионалы рынка инженерных изысканий в области строительства»</w:t>
      </w:r>
      <w:r w:rsidR="00727C14" w:rsidRPr="00727C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(далее </w:t>
      </w:r>
      <w:r w:rsidR="00B5038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D717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0387">
        <w:rPr>
          <w:rFonts w:ascii="Times New Roman" w:eastAsia="Times New Roman" w:hAnsi="Times New Roman" w:cs="Times New Roman"/>
          <w:sz w:val="28"/>
          <w:szCs w:val="28"/>
        </w:rPr>
        <w:t>Ассоциация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C13212" w:rsidRDefault="00336735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 Положение устанавливает порядок осуществления анализа </w:t>
      </w:r>
      <w:r w:rsidR="00B10648">
        <w:rPr>
          <w:rFonts w:ascii="Times New Roman" w:eastAsia="Times New Roman" w:hAnsi="Times New Roman" w:cs="Times New Roman"/>
          <w:sz w:val="28"/>
          <w:szCs w:val="28"/>
        </w:rPr>
        <w:t xml:space="preserve">Ассоциацией </w:t>
      </w:r>
      <w:r>
        <w:rPr>
          <w:rFonts w:ascii="Times New Roman" w:eastAsia="Times New Roman" w:hAnsi="Times New Roman" w:cs="Times New Roman"/>
          <w:sz w:val="28"/>
          <w:szCs w:val="28"/>
        </w:rPr>
        <w:t>деятельности своих членов на основании информации, представляемой ими в форме отчетов</w:t>
      </w:r>
      <w:r w:rsidR="00CA7CD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Default="00336735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1.3. Требования настоящего Положения направлены на обеспечение формирования обобщенных сведений о членах </w:t>
      </w:r>
      <w:r w:rsidR="00B10648" w:rsidRPr="00B1064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их актуализацию с целью </w:t>
      </w:r>
      <w:r w:rsidR="00CD5BDF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функций </w:t>
      </w:r>
      <w:r w:rsidR="00B10648" w:rsidRPr="00B1064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Pr="004E3841" w:rsidRDefault="004E3841" w:rsidP="007752DA">
      <w:pPr>
        <w:pStyle w:val="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" w:name="_Toc508811101"/>
      <w:r w:rsidRPr="004E38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336735" w:rsidRPr="004E38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7752DA" w:rsidRPr="004E38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336735" w:rsidRPr="004E38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Термины и определения</w:t>
      </w:r>
      <w:bookmarkEnd w:id="1"/>
    </w:p>
    <w:p w:rsidR="00C13212" w:rsidRDefault="00336735" w:rsidP="00CF0D2B">
      <w:pPr>
        <w:spacing w:after="200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Для целей настоящего Положения используются следующие основные термины и определения:</w:t>
      </w:r>
    </w:p>
    <w:p w:rsidR="00C13212" w:rsidRDefault="004E3841" w:rsidP="006407F2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2.1.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 xml:space="preserve">анализ деятельности членов </w:t>
      </w:r>
      <w:r w:rsidR="00B10648" w:rsidRPr="00A56786">
        <w:rPr>
          <w:rFonts w:ascii="Times New Roman" w:eastAsia="Times New Roman" w:hAnsi="Times New Roman" w:cs="Times New Roman"/>
          <w:b/>
          <w:sz w:val="28"/>
          <w:szCs w:val="28"/>
        </w:rPr>
        <w:t>Ассоциации</w:t>
      </w:r>
      <w:r w:rsidR="00B10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- исследование определенных аспектов деятельности членов </w:t>
      </w:r>
      <w:proofErr w:type="gramStart"/>
      <w:r w:rsidR="00B1064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proofErr w:type="gramEnd"/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на основе представляемой ими информации</w:t>
      </w:r>
      <w:r w:rsidR="00D446E7">
        <w:rPr>
          <w:rFonts w:ascii="Times New Roman" w:eastAsia="Times New Roman" w:hAnsi="Times New Roman" w:cs="Times New Roman"/>
          <w:sz w:val="28"/>
          <w:szCs w:val="28"/>
        </w:rPr>
        <w:t xml:space="preserve">, а также </w:t>
      </w:r>
      <w:r w:rsidR="003F6DA7">
        <w:rPr>
          <w:rFonts w:ascii="Times New Roman" w:eastAsia="Times New Roman" w:hAnsi="Times New Roman" w:cs="Times New Roman"/>
          <w:sz w:val="28"/>
          <w:szCs w:val="28"/>
        </w:rPr>
        <w:t xml:space="preserve">на основе </w:t>
      </w:r>
      <w:r w:rsidR="00D446E7">
        <w:rPr>
          <w:rFonts w:ascii="Times New Roman" w:eastAsia="Times New Roman" w:hAnsi="Times New Roman" w:cs="Times New Roman"/>
          <w:sz w:val="28"/>
          <w:szCs w:val="28"/>
        </w:rPr>
        <w:t>информации из иных источников достоверной информации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13212" w:rsidRPr="00BC251E" w:rsidRDefault="004E3841" w:rsidP="00245F6D">
      <w:pPr>
        <w:spacing w:line="360" w:lineRule="auto"/>
        <w:ind w:firstLine="700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CF0D2B">
        <w:rPr>
          <w:rFonts w:ascii="Times New Roman" w:eastAsia="Times New Roman" w:hAnsi="Times New Roman" w:cs="Times New Roman"/>
          <w:sz w:val="28"/>
          <w:szCs w:val="28"/>
        </w:rPr>
        <w:t>.2.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5F6D" w:rsidRPr="00A77355">
        <w:rPr>
          <w:rFonts w:ascii="Times New Roman" w:eastAsia="Times New Roman" w:hAnsi="Times New Roman" w:cs="Times New Roman"/>
          <w:b/>
          <w:sz w:val="28"/>
          <w:szCs w:val="28"/>
        </w:rPr>
        <w:t xml:space="preserve">договор подряда на выполнение инженерных изысканий – </w:t>
      </w:r>
      <w:r w:rsidR="00245F6D" w:rsidRPr="00A77355">
        <w:rPr>
          <w:rFonts w:ascii="Times New Roman" w:eastAsia="Times New Roman" w:hAnsi="Times New Roman" w:cs="Times New Roman"/>
          <w:sz w:val="28"/>
          <w:szCs w:val="28"/>
        </w:rPr>
        <w:t>договор о выполнении инженерных изысканий, заключенный членом саморегулируемой организации с застройщиком, техническим заказчиком, лицом, получившим в соответствии с Земельным кодексом Российской Федерации разрешение на использование земель или земельного участка, находящегося в государственной или муниципальной собственности, для выполнения инженерных изысканий (далее также - договоры подряда на выполнение инженерных изысканий)</w:t>
      </w:r>
      <w:r w:rsidR="00245F6D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C13212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.3.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информационно-телекоммуникационная сеть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техники;</w:t>
      </w:r>
    </w:p>
    <w:p w:rsidR="00C13212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.4.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информация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сведения (сообщения, данные) независимо от формы их представления;</w:t>
      </w:r>
    </w:p>
    <w:p w:rsidR="00C13212" w:rsidRPr="00A1734B" w:rsidRDefault="004E384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.5.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 xml:space="preserve">информация о деятельности членов </w:t>
      </w:r>
      <w:r w:rsidR="00B10648" w:rsidRPr="00BC251E">
        <w:rPr>
          <w:rFonts w:ascii="Times New Roman" w:eastAsia="Times New Roman" w:hAnsi="Times New Roman" w:cs="Times New Roman"/>
          <w:b/>
          <w:sz w:val="28"/>
          <w:szCs w:val="28"/>
        </w:rPr>
        <w:t>Ассоциации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- представляемые членами </w:t>
      </w:r>
      <w:r w:rsidR="00B1064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сведения об их деятельности</w:t>
      </w:r>
      <w:r w:rsidR="00A1734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1734B" w:rsidRPr="00A1734B">
        <w:rPr>
          <w:rFonts w:ascii="Times New Roman" w:eastAsia="Times New Roman" w:hAnsi="Times New Roman" w:cs="Times New Roman"/>
          <w:sz w:val="28"/>
          <w:szCs w:val="28"/>
        </w:rPr>
        <w:t>а также сведения из иных источников достоверной информации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13212" w:rsidRDefault="004E3841">
      <w:pPr>
        <w:spacing w:line="360" w:lineRule="auto"/>
        <w:ind w:firstLine="700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.6.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информация, составляющая коммерческую тайну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научно-техническая, технологическая, производственная, или иная информация (в том числе составляющая секреты производства (ноу-хау), которая имеет действительную или потенциальную коммерческую ценность в силу неизвестности ее третьим лицам, к которой нет свободного доступа на законном основании и в отношении которой обладателем такой информации введен режим коммерческой тайны;</w:t>
      </w:r>
      <w:proofErr w:type="gramEnd"/>
    </w:p>
    <w:p w:rsidR="006C04FB" w:rsidRDefault="004E384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C04FB">
        <w:rPr>
          <w:rFonts w:ascii="Times New Roman" w:eastAsia="Times New Roman" w:hAnsi="Times New Roman" w:cs="Times New Roman"/>
          <w:sz w:val="28"/>
          <w:szCs w:val="28"/>
        </w:rPr>
        <w:t xml:space="preserve">.7. </w:t>
      </w:r>
      <w:proofErr w:type="gramStart"/>
      <w:r w:rsidR="006C04FB" w:rsidRPr="00A56786">
        <w:rPr>
          <w:rFonts w:ascii="Times New Roman" w:eastAsia="Times New Roman" w:hAnsi="Times New Roman" w:cs="Times New Roman"/>
          <w:b/>
          <w:sz w:val="28"/>
          <w:szCs w:val="28"/>
        </w:rPr>
        <w:t>Конкурентные способы заключения договоров</w:t>
      </w:r>
      <w:r w:rsidR="00BC251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6C04FB" w:rsidRPr="006B4F24">
        <w:rPr>
          <w:rFonts w:ascii="Times New Roman" w:eastAsia="Times New Roman" w:hAnsi="Times New Roman" w:cs="Times New Roman"/>
          <w:sz w:val="28"/>
          <w:szCs w:val="28"/>
        </w:rPr>
        <w:t xml:space="preserve">способы определения поставщиков, подрядчиков, исполнителей (конкурс, аукцион, запрос котировок, запрос предложений), которые в соответствии с </w:t>
      </w:r>
      <w:r w:rsidR="006C04FB" w:rsidRPr="006B4F24">
        <w:rPr>
          <w:rFonts w:ascii="Times New Roman" w:eastAsia="Times New Roman" w:hAnsi="Times New Roman" w:cs="Times New Roman"/>
          <w:sz w:val="28"/>
          <w:szCs w:val="28"/>
        </w:rPr>
        <w:lastRenderedPageBreak/>
        <w:t>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по результата</w:t>
      </w:r>
      <w:r w:rsidR="006C04FB">
        <w:rPr>
          <w:rFonts w:ascii="Times New Roman" w:eastAsia="Times New Roman" w:hAnsi="Times New Roman" w:cs="Times New Roman"/>
          <w:sz w:val="28"/>
          <w:szCs w:val="28"/>
        </w:rPr>
        <w:t>м торгов (конкурсов, аукционов)</w:t>
      </w:r>
      <w:r w:rsidR="006C04FB" w:rsidRPr="006B4F24">
        <w:rPr>
          <w:rFonts w:ascii="Times New Roman" w:eastAsia="Times New Roman" w:hAnsi="Times New Roman" w:cs="Times New Roman"/>
          <w:sz w:val="28"/>
          <w:szCs w:val="28"/>
        </w:rPr>
        <w:t xml:space="preserve"> для заключения</w:t>
      </w:r>
      <w:proofErr w:type="gramEnd"/>
      <w:r w:rsidR="006C04FB" w:rsidRPr="006B4F24">
        <w:rPr>
          <w:rFonts w:ascii="Times New Roman" w:eastAsia="Times New Roman" w:hAnsi="Times New Roman" w:cs="Times New Roman"/>
          <w:sz w:val="28"/>
          <w:szCs w:val="28"/>
        </w:rPr>
        <w:t xml:space="preserve"> соответствующ</w:t>
      </w:r>
      <w:r w:rsidR="006C04FB">
        <w:rPr>
          <w:rFonts w:ascii="Times New Roman" w:eastAsia="Times New Roman" w:hAnsi="Times New Roman" w:cs="Times New Roman"/>
          <w:sz w:val="28"/>
          <w:szCs w:val="28"/>
        </w:rPr>
        <w:t>их договоров являю</w:t>
      </w:r>
      <w:r w:rsidR="006C04FB" w:rsidRPr="006B4F24">
        <w:rPr>
          <w:rFonts w:ascii="Times New Roman" w:eastAsia="Times New Roman" w:hAnsi="Times New Roman" w:cs="Times New Roman"/>
          <w:sz w:val="28"/>
          <w:szCs w:val="28"/>
        </w:rPr>
        <w:t>тся обязательным</w:t>
      </w:r>
      <w:r w:rsidR="006C04FB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</w:p>
    <w:p w:rsidR="00C13212" w:rsidRDefault="004E384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.</w:t>
      </w:r>
      <w:r w:rsidR="006C04FB">
        <w:rPr>
          <w:rFonts w:ascii="Times New Roman" w:eastAsia="Times New Roman" w:hAnsi="Times New Roman" w:cs="Times New Roman"/>
          <w:sz w:val="28"/>
          <w:szCs w:val="28"/>
        </w:rPr>
        <w:t>8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конфиденциальная информация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сведения о лицах, предметах, фактах, событиях, явлениях и процессах независимо от формы их представления и существования, отнесенная к таковой, имеющая действительную или потенциальную ценность в силу неизвестности ее третьим лицам, ограничения к доступу и разглашению которой предпринимаются в </w:t>
      </w:r>
      <w:r w:rsidR="002A0907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12DD6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>.</w:t>
      </w:r>
      <w:r w:rsidR="00536EF7">
        <w:rPr>
          <w:rFonts w:ascii="Times New Roman" w:eastAsia="Times New Roman" w:hAnsi="Times New Roman" w:cs="Times New Roman"/>
          <w:sz w:val="28"/>
          <w:szCs w:val="28"/>
        </w:rPr>
        <w:t>9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12DD6" w:rsidRPr="00A56786">
        <w:rPr>
          <w:rFonts w:ascii="Times New Roman" w:eastAsia="Times New Roman" w:hAnsi="Times New Roman" w:cs="Times New Roman"/>
          <w:b/>
          <w:sz w:val="28"/>
          <w:szCs w:val="28"/>
        </w:rPr>
        <w:t xml:space="preserve">личный кабинет члена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 xml:space="preserve"> – информационная система в сети Интернет, позволяющая достоверно идентифицировать члена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 xml:space="preserve"> при взаимодействии с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Ассоциацией</w:t>
      </w:r>
      <w:r w:rsidR="006B19D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13212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>.1</w:t>
      </w:r>
      <w:r w:rsidR="00536EF7">
        <w:rPr>
          <w:rFonts w:ascii="Times New Roman" w:eastAsia="Times New Roman" w:hAnsi="Times New Roman" w:cs="Times New Roman"/>
          <w:sz w:val="28"/>
          <w:szCs w:val="28"/>
        </w:rPr>
        <w:t>0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методика анализа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- совокупность способов, правил анализа деятельности членов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13212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>.1</w:t>
      </w:r>
      <w:r w:rsidR="00536EF7">
        <w:rPr>
          <w:rFonts w:ascii="Times New Roman" w:eastAsia="Times New Roman" w:hAnsi="Times New Roman" w:cs="Times New Roman"/>
          <w:sz w:val="28"/>
          <w:szCs w:val="28"/>
        </w:rPr>
        <w:t>1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обладатель конфиденциальной информации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лицо, которое владеет конфиденциальной информацией на законном основании, ограничило доступ к этой информации и установило в отношении ее соответствующий режим;</w:t>
      </w:r>
    </w:p>
    <w:p w:rsidR="00C13212" w:rsidRDefault="004E3841">
      <w:pPr>
        <w:spacing w:line="360" w:lineRule="auto"/>
        <w:ind w:firstLine="700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>.1</w:t>
      </w:r>
      <w:r w:rsidR="00536EF7">
        <w:rPr>
          <w:rFonts w:ascii="Times New Roman" w:eastAsia="Times New Roman" w:hAnsi="Times New Roman" w:cs="Times New Roman"/>
          <w:sz w:val="28"/>
          <w:szCs w:val="28"/>
        </w:rPr>
        <w:t>2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обработка персональных данных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  <w:proofErr w:type="gramEnd"/>
    </w:p>
    <w:p w:rsidR="00C13212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>.1</w:t>
      </w:r>
      <w:r w:rsidR="00536EF7">
        <w:rPr>
          <w:rFonts w:ascii="Times New Roman" w:eastAsia="Times New Roman" w:hAnsi="Times New Roman" w:cs="Times New Roman"/>
          <w:sz w:val="28"/>
          <w:szCs w:val="28"/>
        </w:rPr>
        <w:t>3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 xml:space="preserve">оператор </w:t>
      </w:r>
      <w:r w:rsidR="00A87F27" w:rsidRPr="00A56786">
        <w:rPr>
          <w:rFonts w:ascii="Times New Roman" w:eastAsia="Times New Roman" w:hAnsi="Times New Roman" w:cs="Times New Roman"/>
          <w:b/>
          <w:sz w:val="28"/>
          <w:szCs w:val="28"/>
        </w:rPr>
        <w:t>персональных данных</w:t>
      </w:r>
      <w:r w:rsidR="00A87F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– государственный орган, муниципальный орган, юридическое или физическое лицо, самостоятельно или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lastRenderedPageBreak/>
        <w:t>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C13212" w:rsidRDefault="004E3841" w:rsidP="00A92554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>.1</w:t>
      </w:r>
      <w:r w:rsidR="00536EF7">
        <w:rPr>
          <w:rFonts w:ascii="Times New Roman" w:eastAsia="Times New Roman" w:hAnsi="Times New Roman" w:cs="Times New Roman"/>
          <w:sz w:val="28"/>
          <w:szCs w:val="28"/>
        </w:rPr>
        <w:t>4</w:t>
      </w:r>
      <w:r w:rsidR="006407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407F2" w:rsidRPr="00A56786">
        <w:rPr>
          <w:rFonts w:ascii="Times New Roman" w:eastAsia="Times New Roman" w:hAnsi="Times New Roman" w:cs="Times New Roman"/>
          <w:b/>
          <w:sz w:val="28"/>
          <w:szCs w:val="28"/>
        </w:rPr>
        <w:t>отчет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 xml:space="preserve"> члена </w:t>
      </w:r>
      <w:r w:rsidR="00E83E38" w:rsidRPr="00A56786">
        <w:rPr>
          <w:rFonts w:ascii="Times New Roman" w:eastAsia="Times New Roman" w:hAnsi="Times New Roman" w:cs="Times New Roman"/>
          <w:b/>
          <w:sz w:val="28"/>
          <w:szCs w:val="28"/>
        </w:rPr>
        <w:t>Ассоциации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совокупность информации о деятельности юридического лица или индивидуального предпринимате</w:t>
      </w:r>
      <w:r w:rsidR="006407F2">
        <w:rPr>
          <w:rFonts w:ascii="Times New Roman" w:eastAsia="Times New Roman" w:hAnsi="Times New Roman" w:cs="Times New Roman"/>
          <w:sz w:val="28"/>
          <w:szCs w:val="28"/>
        </w:rPr>
        <w:t xml:space="preserve">ля – членов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6407F2">
        <w:rPr>
          <w:rFonts w:ascii="Times New Roman" w:eastAsia="Times New Roman" w:hAnsi="Times New Roman" w:cs="Times New Roman"/>
          <w:sz w:val="28"/>
          <w:szCs w:val="28"/>
        </w:rPr>
        <w:t>, предоставляемой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Ассоциацию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с целью анализа и обобщения по утвержденн</w:t>
      </w:r>
      <w:r w:rsidR="00031F8A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настоящим Положением форм</w:t>
      </w:r>
      <w:r w:rsidR="00A92554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13212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>.1</w:t>
      </w:r>
      <w:r w:rsidR="00536EF7">
        <w:rPr>
          <w:rFonts w:ascii="Times New Roman" w:eastAsia="Times New Roman" w:hAnsi="Times New Roman" w:cs="Times New Roman"/>
          <w:sz w:val="28"/>
          <w:szCs w:val="28"/>
        </w:rPr>
        <w:t>5</w:t>
      </w:r>
      <w:r w:rsidR="006407F2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 xml:space="preserve">отчет </w:t>
      </w:r>
      <w:r w:rsidR="00E83E38" w:rsidRPr="00A56786">
        <w:rPr>
          <w:rFonts w:ascii="Times New Roman" w:eastAsia="Times New Roman" w:hAnsi="Times New Roman" w:cs="Times New Roman"/>
          <w:b/>
          <w:sz w:val="28"/>
          <w:szCs w:val="28"/>
        </w:rPr>
        <w:t>Ассоциации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 xml:space="preserve"> о деятельности членов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- документ, который содержит сводную информацию о деятельности членов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с указанием основных характеристик (черт) такой деятельности за отчетный период;</w:t>
      </w:r>
    </w:p>
    <w:p w:rsidR="00C13212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>.1</w:t>
      </w:r>
      <w:r w:rsidR="00536EF7">
        <w:rPr>
          <w:rFonts w:ascii="Times New Roman" w:eastAsia="Times New Roman" w:hAnsi="Times New Roman" w:cs="Times New Roman"/>
          <w:sz w:val="28"/>
          <w:szCs w:val="28"/>
        </w:rPr>
        <w:t>6</w:t>
      </w:r>
      <w:r w:rsidR="006407F2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персональные данные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:rsidR="00C13212" w:rsidRDefault="004E3841" w:rsidP="006407F2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>.1</w:t>
      </w:r>
      <w:r w:rsidR="00536EF7">
        <w:rPr>
          <w:rFonts w:ascii="Times New Roman" w:eastAsia="Times New Roman" w:hAnsi="Times New Roman" w:cs="Times New Roman"/>
          <w:sz w:val="28"/>
          <w:szCs w:val="28"/>
        </w:rPr>
        <w:t>7</w:t>
      </w:r>
      <w:r w:rsidR="006407F2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предоставление информации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действия, направленные на получение информации определенным кругом лиц или передачу информации определенному кругу лиц. Несанкционированным предоставлением информации признается предоставление информации без указания, согласия, распоряжения, разрешения</w:t>
      </w:r>
      <w:r w:rsidR="006407F2"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уполномоченного органа или лица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13212" w:rsidRDefault="004E3841" w:rsidP="006C60E7">
      <w:pPr>
        <w:spacing w:line="360" w:lineRule="auto"/>
        <w:ind w:firstLine="700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>.</w:t>
      </w:r>
      <w:r w:rsidR="008A0BCB">
        <w:rPr>
          <w:rFonts w:ascii="Times New Roman" w:eastAsia="Times New Roman" w:hAnsi="Times New Roman" w:cs="Times New Roman"/>
          <w:sz w:val="28"/>
          <w:szCs w:val="28"/>
        </w:rPr>
        <w:t>1</w:t>
      </w:r>
      <w:r w:rsidR="00536EF7">
        <w:rPr>
          <w:rFonts w:ascii="Times New Roman" w:eastAsia="Times New Roman" w:hAnsi="Times New Roman" w:cs="Times New Roman"/>
          <w:sz w:val="28"/>
          <w:szCs w:val="28"/>
        </w:rPr>
        <w:t>8</w:t>
      </w:r>
      <w:r w:rsidR="006407F2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предоставление конфиденциальной информации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передача конфиденциальной информации ее обладателем органам государственной власти, иным государственным органам, органам местного самоуправления</w:t>
      </w:r>
      <w:r w:rsidR="00B3363A">
        <w:rPr>
          <w:rFonts w:ascii="Times New Roman" w:eastAsia="Times New Roman" w:hAnsi="Times New Roman" w:cs="Times New Roman"/>
          <w:sz w:val="28"/>
          <w:szCs w:val="28"/>
        </w:rPr>
        <w:t>, саморегулируемой организации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в целях выполнения их функций;</w:t>
      </w:r>
      <w:proofErr w:type="gramEnd"/>
    </w:p>
    <w:p w:rsidR="002421D6" w:rsidRDefault="004E3841" w:rsidP="007752DA">
      <w:pPr>
        <w:spacing w:line="360" w:lineRule="auto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>.</w:t>
      </w:r>
      <w:r w:rsidR="00536EF7">
        <w:rPr>
          <w:rFonts w:ascii="Times New Roman" w:eastAsia="Times New Roman" w:hAnsi="Times New Roman" w:cs="Times New Roman"/>
          <w:sz w:val="28"/>
          <w:szCs w:val="28"/>
        </w:rPr>
        <w:t>19</w:t>
      </w:r>
      <w:r w:rsidR="00EA1D33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1D6" w:rsidRPr="00A56786">
        <w:rPr>
          <w:rFonts w:ascii="Times New Roman" w:eastAsia="Times New Roman" w:hAnsi="Times New Roman"/>
          <w:b/>
          <w:sz w:val="28"/>
          <w:szCs w:val="28"/>
        </w:rPr>
        <w:t xml:space="preserve">член </w:t>
      </w:r>
      <w:r w:rsidR="00E83E38" w:rsidRPr="00A56786">
        <w:rPr>
          <w:rFonts w:ascii="Times New Roman" w:eastAsia="Times New Roman" w:hAnsi="Times New Roman" w:cs="Times New Roman"/>
          <w:b/>
          <w:sz w:val="28"/>
          <w:szCs w:val="28"/>
        </w:rPr>
        <w:t>Ассоциации</w:t>
      </w:r>
      <w:r w:rsidR="002421D6">
        <w:rPr>
          <w:rFonts w:ascii="Times New Roman" w:eastAsia="Times New Roman" w:hAnsi="Times New Roman"/>
          <w:sz w:val="28"/>
          <w:szCs w:val="28"/>
        </w:rPr>
        <w:t xml:space="preserve"> – индивидуальный предприниматель или юридическое лицо, в отношении которого принято и вступило в силу решение о приеме в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Ассоциацию</w:t>
      </w:r>
      <w:r w:rsidR="002421D6">
        <w:rPr>
          <w:rFonts w:ascii="Times New Roman" w:eastAsia="Times New Roman" w:hAnsi="Times New Roman"/>
          <w:sz w:val="28"/>
          <w:szCs w:val="28"/>
        </w:rPr>
        <w:t xml:space="preserve">, сведения о котором внесены в реестр членов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2421D6">
        <w:rPr>
          <w:rFonts w:ascii="Times New Roman" w:eastAsia="Times New Roman" w:hAnsi="Times New Roman"/>
          <w:sz w:val="28"/>
          <w:szCs w:val="28"/>
        </w:rPr>
        <w:t>.</w:t>
      </w:r>
    </w:p>
    <w:p w:rsidR="00536EF7" w:rsidRDefault="00536EF7" w:rsidP="007752DA">
      <w:pPr>
        <w:spacing w:line="360" w:lineRule="auto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</w:p>
    <w:p w:rsidR="00C13212" w:rsidRPr="00F667C0" w:rsidRDefault="004E3841" w:rsidP="002A0907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Toc508811102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3</w:t>
      </w:r>
      <w:r w:rsidR="00336735" w:rsidRPr="00F667C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Общие положения</w:t>
      </w:r>
      <w:bookmarkEnd w:id="2"/>
    </w:p>
    <w:p w:rsidR="00C13212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EC7953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Ассоциация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</w:t>
      </w:r>
      <w:r w:rsidR="00D8307A">
        <w:rPr>
          <w:rFonts w:ascii="Times New Roman" w:eastAsia="Times New Roman" w:hAnsi="Times New Roman" w:cs="Times New Roman"/>
          <w:sz w:val="28"/>
          <w:szCs w:val="28"/>
        </w:rPr>
        <w:t xml:space="preserve">обобщенный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анализ деятельности своих членов на основании </w:t>
      </w:r>
      <w:r w:rsidR="00A9255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тчет</w:t>
      </w:r>
      <w:r w:rsidR="00B1521D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член</w:t>
      </w:r>
      <w:r w:rsidR="00B1521D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за истекший календарный год, а также на основании иной информации, получаемой от членов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CD5BD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EC7953">
        <w:rPr>
          <w:rFonts w:ascii="Times New Roman" w:eastAsia="Times New Roman" w:hAnsi="Times New Roman" w:cs="Times New Roman"/>
          <w:sz w:val="28"/>
          <w:szCs w:val="28"/>
        </w:rPr>
        <w:t xml:space="preserve">.2.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Члены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обязаны представлять Отче</w:t>
      </w:r>
      <w:r w:rsidR="00B1521D">
        <w:rPr>
          <w:rFonts w:ascii="Times New Roman" w:eastAsia="Times New Roman" w:hAnsi="Times New Roman" w:cs="Times New Roman"/>
          <w:sz w:val="28"/>
          <w:szCs w:val="28"/>
        </w:rPr>
        <w:t>т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в порядке, предусмотренном настоящим Положением.</w:t>
      </w:r>
    </w:p>
    <w:p w:rsidR="00322285" w:rsidRDefault="004E3841" w:rsidP="005E50E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EC7953">
        <w:rPr>
          <w:rFonts w:ascii="Times New Roman" w:eastAsia="Times New Roman" w:hAnsi="Times New Roman" w:cs="Times New Roman"/>
          <w:sz w:val="28"/>
          <w:szCs w:val="28"/>
        </w:rPr>
        <w:t xml:space="preserve">.3. </w:t>
      </w:r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>Члены Ассоциация вправе в порядке, предусмотренном Федеральным законом от 29.07.2004 №98-ФЗ «О коммерческой тайне», установить для отдельной информации, включаемой в Отчет о своей деятельности, режим конфиденциальности (коммерческой тайны) и требовать от Ассоциации его соблюдения.</w:t>
      </w:r>
    </w:p>
    <w:p w:rsidR="005E50E9" w:rsidRDefault="004E3841" w:rsidP="005E50E9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6C04FB">
        <w:rPr>
          <w:rFonts w:ascii="Times New Roman" w:eastAsia="Times New Roman" w:hAnsi="Times New Roman" w:cs="Times New Roman"/>
          <w:sz w:val="28"/>
          <w:szCs w:val="28"/>
        </w:rPr>
        <w:t xml:space="preserve">.4. </w:t>
      </w:r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 xml:space="preserve">Ассоциация не несет ответственности за достоверность информации, представленной членами Ассоциации. Члены Ассоциации обязаны соблюдать сроки предоставления Форм предоставления </w:t>
      </w:r>
      <w:proofErr w:type="gramStart"/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proofErr w:type="gramEnd"/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 xml:space="preserve"> и несут всю полноту ответственности за достоверность отражаемой в них информации и предоставляемой в Ассоциацию информации о своей деятельности.</w:t>
      </w:r>
    </w:p>
    <w:p w:rsidR="005E50E9" w:rsidRDefault="004E3841" w:rsidP="005E50E9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3.5.</w:t>
      </w:r>
      <w:r w:rsidR="00493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>Для выполнения Ассоциацией требований законодательства Российской Федерации о саморегулируемых организациях по вопросам информационной открытости, юридическое лицо или индивидуальный предприниматель, фактом вступления в члены Ассоциации</w:t>
      </w:r>
      <w:r w:rsidR="00493F7E">
        <w:rPr>
          <w:rFonts w:ascii="Times New Roman" w:eastAsia="Times New Roman" w:hAnsi="Times New Roman" w:cs="Times New Roman"/>
          <w:sz w:val="28"/>
          <w:szCs w:val="28"/>
        </w:rPr>
        <w:t xml:space="preserve"> (получение доступа к личному кабинету) </w:t>
      </w:r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>подтверждает свое согласие на публикацию и размещение информации, содержащейся в отчетах члена Ассоциации, на официальном сайте Ассоциации в сети «Интернет» и использование ее для подготовки сведений, представляемых в государственные органы и</w:t>
      </w:r>
      <w:proofErr w:type="gramEnd"/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 xml:space="preserve"> Национальные объединения саморегулируемых организаций.</w:t>
      </w:r>
      <w:r w:rsidR="00493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3" w:name="_Toc508811103"/>
    </w:p>
    <w:p w:rsidR="00C13212" w:rsidRPr="00F667C0" w:rsidRDefault="004E3841" w:rsidP="007752DA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336735" w:rsidRPr="00F667C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Порядок предоставления отчетов членами </w:t>
      </w:r>
      <w:r w:rsidR="00531AAB">
        <w:rPr>
          <w:rFonts w:ascii="Times New Roman" w:hAnsi="Times New Roman" w:cs="Times New Roman"/>
          <w:b/>
          <w:bCs/>
          <w:sz w:val="28"/>
          <w:szCs w:val="28"/>
        </w:rPr>
        <w:t>Ассоциации</w:t>
      </w:r>
      <w:bookmarkEnd w:id="3"/>
    </w:p>
    <w:p w:rsidR="00F253AD" w:rsidRDefault="004E3841" w:rsidP="00F253AD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E567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3F7E" w:rsidRPr="00493F7E">
        <w:rPr>
          <w:rFonts w:ascii="Times New Roman" w:eastAsia="Times New Roman" w:hAnsi="Times New Roman" w:cs="Times New Roman"/>
          <w:sz w:val="28"/>
          <w:szCs w:val="28"/>
        </w:rPr>
        <w:t xml:space="preserve">Члены Ассоциации обязаны предоставлять в Ассоциацию информацию о своей деятельности, необходимую для достижения целей </w:t>
      </w:r>
      <w:r w:rsidR="00493F7E" w:rsidRPr="00493F7E">
        <w:rPr>
          <w:rFonts w:ascii="Times New Roman" w:eastAsia="Times New Roman" w:hAnsi="Times New Roman" w:cs="Times New Roman"/>
          <w:sz w:val="28"/>
          <w:szCs w:val="28"/>
        </w:rPr>
        <w:lastRenderedPageBreak/>
        <w:t>Ассоциации, установленных действующим законодательством и Уставом Ассоциации (далее – цели Ассоциации)</w:t>
      </w:r>
      <w:r w:rsidR="00F253AD" w:rsidRPr="00F253AD">
        <w:rPr>
          <w:rFonts w:ascii="Times New Roman" w:eastAsia="Times New Roman" w:hAnsi="Times New Roman" w:cs="Times New Roman"/>
          <w:color w:val="00B050"/>
          <w:sz w:val="28"/>
          <w:szCs w:val="28"/>
        </w:rPr>
        <w:t xml:space="preserve"> </w:t>
      </w:r>
    </w:p>
    <w:p w:rsidR="00493F7E" w:rsidRPr="00493F7E" w:rsidRDefault="00493F7E" w:rsidP="00493F7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F7E">
        <w:rPr>
          <w:rFonts w:ascii="Times New Roman" w:eastAsia="Times New Roman" w:hAnsi="Times New Roman" w:cs="Times New Roman"/>
          <w:sz w:val="28"/>
          <w:szCs w:val="28"/>
        </w:rPr>
        <w:t>Основными формами предоставления информации членами Ассоциации являются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3F7E">
        <w:rPr>
          <w:rFonts w:ascii="Times New Roman" w:eastAsia="Times New Roman" w:hAnsi="Times New Roman" w:cs="Times New Roman"/>
          <w:sz w:val="28"/>
          <w:szCs w:val="28"/>
        </w:rPr>
        <w:t>(далее – Формы предоставления информации):</w:t>
      </w:r>
    </w:p>
    <w:p w:rsidR="00493F7E" w:rsidRDefault="00493F7E" w:rsidP="006A2023">
      <w:pPr>
        <w:pStyle w:val="aff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023">
        <w:rPr>
          <w:rFonts w:ascii="Times New Roman" w:eastAsia="Times New Roman" w:hAnsi="Times New Roman" w:cs="Times New Roman"/>
          <w:sz w:val="28"/>
          <w:szCs w:val="28"/>
        </w:rPr>
        <w:t>Отчет о деятельности</w:t>
      </w:r>
      <w:r w:rsidR="006A2023" w:rsidRPr="006A2023">
        <w:rPr>
          <w:rFonts w:ascii="Times New Roman" w:eastAsia="Times New Roman" w:hAnsi="Times New Roman" w:cs="Times New Roman"/>
          <w:sz w:val="28"/>
          <w:szCs w:val="28"/>
        </w:rPr>
        <w:t xml:space="preserve"> (приложение №1)</w:t>
      </w:r>
    </w:p>
    <w:p w:rsidR="00524BC0" w:rsidRPr="00524BC0" w:rsidRDefault="00524BC0" w:rsidP="003F6D91">
      <w:pPr>
        <w:pStyle w:val="aff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24BC0">
        <w:rPr>
          <w:rFonts w:ascii="Times New Roman" w:eastAsia="Times New Roman" w:hAnsi="Times New Roman" w:cs="Times New Roman"/>
          <w:sz w:val="28"/>
          <w:szCs w:val="28"/>
        </w:rPr>
        <w:t xml:space="preserve">Иные формы установленные решением </w:t>
      </w:r>
      <w:r w:rsidR="003F6D91" w:rsidRPr="003F6D91">
        <w:rPr>
          <w:rFonts w:ascii="Times New Roman" w:eastAsia="Times New Roman" w:hAnsi="Times New Roman" w:cs="Times New Roman"/>
          <w:sz w:val="28"/>
          <w:szCs w:val="28"/>
        </w:rPr>
        <w:t>коллегиальн</w:t>
      </w:r>
      <w:r w:rsidR="003F6D91">
        <w:rPr>
          <w:rFonts w:ascii="Times New Roman" w:eastAsia="Times New Roman" w:hAnsi="Times New Roman" w:cs="Times New Roman"/>
          <w:sz w:val="28"/>
          <w:szCs w:val="28"/>
        </w:rPr>
        <w:t>ого органа</w:t>
      </w:r>
      <w:r w:rsidR="003F6D91" w:rsidRPr="003F6D91">
        <w:rPr>
          <w:rFonts w:ascii="Times New Roman" w:eastAsia="Times New Roman" w:hAnsi="Times New Roman" w:cs="Times New Roman"/>
          <w:sz w:val="28"/>
          <w:szCs w:val="28"/>
        </w:rPr>
        <w:t xml:space="preserve"> управления</w:t>
      </w:r>
      <w:r w:rsidRPr="00524BC0">
        <w:rPr>
          <w:rFonts w:ascii="Times New Roman" w:eastAsia="Times New Roman" w:hAnsi="Times New Roman" w:cs="Times New Roman"/>
          <w:sz w:val="28"/>
          <w:szCs w:val="28"/>
        </w:rPr>
        <w:t>, такие как:</w:t>
      </w:r>
    </w:p>
    <w:p w:rsidR="00524BC0" w:rsidRPr="00524BC0" w:rsidRDefault="00524BC0" w:rsidP="00524BC0">
      <w:pPr>
        <w:pStyle w:val="aff"/>
        <w:numPr>
          <w:ilvl w:val="1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24BC0">
        <w:rPr>
          <w:rFonts w:ascii="Times New Roman" w:eastAsia="Times New Roman" w:hAnsi="Times New Roman" w:cs="Times New Roman"/>
          <w:sz w:val="28"/>
          <w:szCs w:val="28"/>
        </w:rPr>
        <w:t>Сведения о финансово-экономическом положении члена Ассоциации</w:t>
      </w:r>
    </w:p>
    <w:p w:rsidR="00524BC0" w:rsidRPr="00524BC0" w:rsidRDefault="00524BC0" w:rsidP="00245F6D">
      <w:pPr>
        <w:pStyle w:val="aff"/>
        <w:numPr>
          <w:ilvl w:val="1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24BC0">
        <w:rPr>
          <w:rFonts w:ascii="Times New Roman" w:eastAsia="Times New Roman" w:hAnsi="Times New Roman" w:cs="Times New Roman"/>
          <w:sz w:val="28"/>
          <w:szCs w:val="28"/>
        </w:rPr>
        <w:t xml:space="preserve">Уведомление о совокупном размере обязательств </w:t>
      </w:r>
      <w:r w:rsidR="00245F6D" w:rsidRPr="00245F6D">
        <w:rPr>
          <w:rFonts w:ascii="Times New Roman" w:eastAsia="Times New Roman" w:hAnsi="Times New Roman" w:cs="Times New Roman"/>
          <w:sz w:val="28"/>
          <w:szCs w:val="28"/>
        </w:rPr>
        <w:t>по договорам на выполнение инженерных изысканий</w:t>
      </w:r>
      <w:r w:rsidRPr="00524BC0">
        <w:rPr>
          <w:rFonts w:ascii="Times New Roman" w:eastAsia="Times New Roman" w:hAnsi="Times New Roman" w:cs="Times New Roman"/>
          <w:sz w:val="28"/>
          <w:szCs w:val="28"/>
        </w:rPr>
        <w:t>, заключенных с использованием конкурентных способов заключения договоров, о количестве договоров</w:t>
      </w:r>
    </w:p>
    <w:p w:rsidR="00524BC0" w:rsidRPr="00524BC0" w:rsidRDefault="00524BC0" w:rsidP="00524BC0">
      <w:pPr>
        <w:pStyle w:val="aff"/>
        <w:numPr>
          <w:ilvl w:val="1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24BC0">
        <w:rPr>
          <w:rFonts w:ascii="Times New Roman" w:eastAsia="Times New Roman" w:hAnsi="Times New Roman" w:cs="Times New Roman"/>
          <w:sz w:val="28"/>
          <w:szCs w:val="28"/>
        </w:rPr>
        <w:t>Сведения о системе контроля качества работ и охране труда</w:t>
      </w:r>
    </w:p>
    <w:p w:rsidR="00524BC0" w:rsidRPr="00524BC0" w:rsidRDefault="00524BC0" w:rsidP="00245F6D">
      <w:pPr>
        <w:pStyle w:val="aff"/>
        <w:numPr>
          <w:ilvl w:val="1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24BC0">
        <w:rPr>
          <w:rFonts w:ascii="Times New Roman" w:eastAsia="Times New Roman" w:hAnsi="Times New Roman" w:cs="Times New Roman"/>
          <w:sz w:val="28"/>
          <w:szCs w:val="28"/>
        </w:rPr>
        <w:t xml:space="preserve">Сведения об образовании, квалификации, стаже работы, повышении квалификации и аттестации специалистов, в </w:t>
      </w:r>
      <w:proofErr w:type="spellStart"/>
      <w:r w:rsidRPr="00524BC0"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 w:rsidRPr="00524BC0">
        <w:rPr>
          <w:rFonts w:ascii="Times New Roman" w:eastAsia="Times New Roman" w:hAnsi="Times New Roman" w:cs="Times New Roman"/>
          <w:sz w:val="28"/>
          <w:szCs w:val="28"/>
        </w:rPr>
        <w:t xml:space="preserve">. специалистов </w:t>
      </w:r>
      <w:r w:rsidR="00D7176B" w:rsidRPr="00D7176B">
        <w:rPr>
          <w:rFonts w:ascii="Times New Roman" w:eastAsia="Times New Roman" w:hAnsi="Times New Roman" w:cs="Times New Roman"/>
          <w:sz w:val="28"/>
          <w:szCs w:val="28"/>
        </w:rPr>
        <w:t xml:space="preserve">по организации </w:t>
      </w:r>
      <w:r w:rsidR="00245F6D" w:rsidRPr="00245F6D">
        <w:rPr>
          <w:rFonts w:ascii="Times New Roman" w:eastAsia="Times New Roman" w:hAnsi="Times New Roman" w:cs="Times New Roman"/>
          <w:sz w:val="28"/>
          <w:szCs w:val="28"/>
        </w:rPr>
        <w:t>инженерных изысканий</w:t>
      </w:r>
    </w:p>
    <w:p w:rsidR="00524BC0" w:rsidRPr="00524BC0" w:rsidRDefault="00524BC0" w:rsidP="00245F6D">
      <w:pPr>
        <w:pStyle w:val="aff"/>
        <w:numPr>
          <w:ilvl w:val="1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24BC0">
        <w:rPr>
          <w:rFonts w:ascii="Times New Roman" w:eastAsia="Times New Roman" w:hAnsi="Times New Roman" w:cs="Times New Roman"/>
          <w:sz w:val="28"/>
          <w:szCs w:val="28"/>
        </w:rPr>
        <w:t xml:space="preserve">Сведения </w:t>
      </w:r>
      <w:r w:rsidR="00D7176B" w:rsidRPr="00D7176B">
        <w:rPr>
          <w:rFonts w:ascii="Times New Roman" w:eastAsia="Times New Roman" w:hAnsi="Times New Roman" w:cs="Times New Roman"/>
          <w:sz w:val="28"/>
          <w:szCs w:val="28"/>
        </w:rPr>
        <w:t xml:space="preserve">о работах по </w:t>
      </w:r>
      <w:r w:rsidR="00245F6D" w:rsidRPr="00245F6D">
        <w:rPr>
          <w:rFonts w:ascii="Times New Roman" w:eastAsia="Times New Roman" w:hAnsi="Times New Roman" w:cs="Times New Roman"/>
          <w:sz w:val="28"/>
          <w:szCs w:val="28"/>
        </w:rPr>
        <w:t>инженерным изысканиям</w:t>
      </w:r>
    </w:p>
    <w:p w:rsidR="00524BC0" w:rsidRPr="00524BC0" w:rsidRDefault="00524BC0" w:rsidP="00245F6D">
      <w:pPr>
        <w:pStyle w:val="aff"/>
        <w:numPr>
          <w:ilvl w:val="1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24BC0">
        <w:rPr>
          <w:rFonts w:ascii="Times New Roman" w:eastAsia="Times New Roman" w:hAnsi="Times New Roman" w:cs="Times New Roman"/>
          <w:sz w:val="28"/>
          <w:szCs w:val="28"/>
        </w:rPr>
        <w:t xml:space="preserve">Сведения об авариях, пожарах, несчастных случаях, случаях вреда на объектах </w:t>
      </w:r>
      <w:r w:rsidR="00D7176B" w:rsidRPr="00D7176B">
        <w:rPr>
          <w:rFonts w:ascii="Times New Roman" w:eastAsia="Times New Roman" w:hAnsi="Times New Roman" w:cs="Times New Roman"/>
          <w:sz w:val="28"/>
          <w:szCs w:val="28"/>
        </w:rPr>
        <w:t xml:space="preserve">на объектах выполнения работ </w:t>
      </w:r>
      <w:r w:rsidR="00245F6D" w:rsidRPr="00245F6D">
        <w:rPr>
          <w:rFonts w:ascii="Times New Roman" w:eastAsia="Times New Roman" w:hAnsi="Times New Roman" w:cs="Times New Roman"/>
          <w:sz w:val="28"/>
          <w:szCs w:val="28"/>
        </w:rPr>
        <w:t>по инженерным изысканиям</w:t>
      </w:r>
    </w:p>
    <w:p w:rsidR="00524BC0" w:rsidRPr="00524BC0" w:rsidRDefault="00524BC0" w:rsidP="00245F6D">
      <w:pPr>
        <w:pStyle w:val="aff"/>
        <w:numPr>
          <w:ilvl w:val="1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24BC0">
        <w:rPr>
          <w:rFonts w:ascii="Times New Roman" w:eastAsia="Times New Roman" w:hAnsi="Times New Roman" w:cs="Times New Roman"/>
          <w:sz w:val="28"/>
          <w:szCs w:val="28"/>
        </w:rPr>
        <w:t>Сведения о привлечении члена Ассоциации к административной ответственности за</w:t>
      </w:r>
      <w:r w:rsidR="00D7176B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правонарушения, допущенные </w:t>
      </w:r>
      <w:r w:rsidR="00D7176B" w:rsidRPr="00D7176B">
        <w:rPr>
          <w:rFonts w:ascii="Times New Roman" w:eastAsia="Times New Roman" w:hAnsi="Times New Roman" w:cs="Times New Roman"/>
          <w:sz w:val="28"/>
          <w:szCs w:val="28"/>
        </w:rPr>
        <w:t xml:space="preserve">при выполнении </w:t>
      </w:r>
      <w:r w:rsidR="00245F6D" w:rsidRPr="00245F6D">
        <w:rPr>
          <w:rFonts w:ascii="Times New Roman" w:eastAsia="Times New Roman" w:hAnsi="Times New Roman" w:cs="Times New Roman"/>
          <w:sz w:val="28"/>
          <w:szCs w:val="28"/>
        </w:rPr>
        <w:t>инженерных изысканий</w:t>
      </w:r>
    </w:p>
    <w:p w:rsidR="00524BC0" w:rsidRPr="00524BC0" w:rsidRDefault="00524BC0" w:rsidP="00245F6D">
      <w:pPr>
        <w:pStyle w:val="aff"/>
        <w:numPr>
          <w:ilvl w:val="1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24BC0">
        <w:rPr>
          <w:rFonts w:ascii="Times New Roman" w:eastAsia="Times New Roman" w:hAnsi="Times New Roman" w:cs="Times New Roman"/>
          <w:sz w:val="28"/>
          <w:szCs w:val="28"/>
        </w:rPr>
        <w:t xml:space="preserve">Сведения об участии члена Ассоциации в рассмотрении судебных гражданско-правовых споров в связи с неисполнением (ненадлежащим исполнением) </w:t>
      </w:r>
      <w:r w:rsidR="00D7176B" w:rsidRPr="00D7176B">
        <w:rPr>
          <w:rFonts w:ascii="Times New Roman" w:eastAsia="Times New Roman" w:hAnsi="Times New Roman" w:cs="Times New Roman"/>
          <w:sz w:val="28"/>
          <w:szCs w:val="28"/>
        </w:rPr>
        <w:t xml:space="preserve">договоров подряда </w:t>
      </w:r>
      <w:r w:rsidR="00245F6D" w:rsidRPr="00245F6D">
        <w:rPr>
          <w:rFonts w:ascii="Times New Roman" w:eastAsia="Times New Roman" w:hAnsi="Times New Roman" w:cs="Times New Roman"/>
          <w:sz w:val="28"/>
          <w:szCs w:val="28"/>
        </w:rPr>
        <w:t>на выполнение инженерных изысканий</w:t>
      </w:r>
      <w:r w:rsidRPr="00524BC0">
        <w:rPr>
          <w:rFonts w:ascii="Times New Roman" w:eastAsia="Times New Roman" w:hAnsi="Times New Roman" w:cs="Times New Roman"/>
          <w:sz w:val="28"/>
          <w:szCs w:val="28"/>
        </w:rPr>
        <w:t>, а также в связи с причинением вреда</w:t>
      </w:r>
    </w:p>
    <w:p w:rsidR="00524BC0" w:rsidRPr="00524BC0" w:rsidRDefault="00524BC0" w:rsidP="00245F6D">
      <w:pPr>
        <w:pStyle w:val="aff"/>
        <w:numPr>
          <w:ilvl w:val="1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24BC0">
        <w:rPr>
          <w:rFonts w:ascii="Times New Roman" w:eastAsia="Times New Roman" w:hAnsi="Times New Roman" w:cs="Times New Roman"/>
          <w:sz w:val="28"/>
          <w:szCs w:val="28"/>
        </w:rPr>
        <w:t xml:space="preserve">Сведения о наличии предписаний органов государственного строительного надзора </w:t>
      </w:r>
      <w:r w:rsidR="00245F6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245F6D" w:rsidRPr="00245F6D">
        <w:rPr>
          <w:rFonts w:ascii="Times New Roman" w:eastAsia="Times New Roman" w:hAnsi="Times New Roman" w:cs="Times New Roman"/>
          <w:sz w:val="28"/>
          <w:szCs w:val="28"/>
        </w:rPr>
        <w:t xml:space="preserve"> выполнении инженерных изысканий</w:t>
      </w:r>
    </w:p>
    <w:p w:rsidR="00524BC0" w:rsidRPr="00524BC0" w:rsidRDefault="00524BC0" w:rsidP="00245F6D">
      <w:pPr>
        <w:pStyle w:val="aff"/>
        <w:numPr>
          <w:ilvl w:val="1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24BC0">
        <w:rPr>
          <w:rFonts w:ascii="Times New Roman" w:eastAsia="Times New Roman" w:hAnsi="Times New Roman" w:cs="Times New Roman"/>
          <w:sz w:val="28"/>
          <w:szCs w:val="28"/>
        </w:rPr>
        <w:t xml:space="preserve">Сведения о страховых случаях и выплатах при страховании членом Ассоциации риска гражданской ответственности, которая может наступить в случае причинения вреда; риска ответственности за нарушение членом Ассоциации условий </w:t>
      </w:r>
      <w:r w:rsidR="00202DC7" w:rsidRPr="00202DC7">
        <w:rPr>
          <w:rFonts w:ascii="Times New Roman" w:eastAsia="Times New Roman" w:hAnsi="Times New Roman" w:cs="Times New Roman"/>
          <w:sz w:val="28"/>
          <w:szCs w:val="28"/>
        </w:rPr>
        <w:t xml:space="preserve">договора подряда на </w:t>
      </w:r>
      <w:r w:rsidR="00245F6D" w:rsidRPr="00245F6D">
        <w:rPr>
          <w:rFonts w:ascii="Times New Roman" w:eastAsia="Times New Roman" w:hAnsi="Times New Roman" w:cs="Times New Roman"/>
          <w:sz w:val="28"/>
          <w:szCs w:val="28"/>
        </w:rPr>
        <w:t xml:space="preserve">выполнение инженерных изысканий </w:t>
      </w:r>
      <w:r w:rsidRPr="00524BC0">
        <w:rPr>
          <w:rFonts w:ascii="Times New Roman" w:eastAsia="Times New Roman" w:hAnsi="Times New Roman" w:cs="Times New Roman"/>
          <w:sz w:val="28"/>
          <w:szCs w:val="28"/>
        </w:rPr>
        <w:t>; о страховых случаях и выплатах</w:t>
      </w:r>
    </w:p>
    <w:p w:rsidR="00524BC0" w:rsidRPr="00524BC0" w:rsidRDefault="00524BC0" w:rsidP="00245F6D">
      <w:pPr>
        <w:pStyle w:val="aff"/>
        <w:numPr>
          <w:ilvl w:val="1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24BC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Сведения о наличии административных и производственных зданий, помещений, необходимых </w:t>
      </w:r>
      <w:r w:rsidR="00245F6D" w:rsidRPr="00245F6D">
        <w:rPr>
          <w:rFonts w:ascii="Times New Roman" w:eastAsia="Times New Roman" w:hAnsi="Times New Roman" w:cs="Times New Roman"/>
          <w:sz w:val="28"/>
          <w:szCs w:val="28"/>
        </w:rPr>
        <w:t>для выполнения работ по инженерным изысканиям</w:t>
      </w:r>
    </w:p>
    <w:p w:rsidR="00524BC0" w:rsidRPr="00524BC0" w:rsidRDefault="00524BC0" w:rsidP="00524BC0">
      <w:pPr>
        <w:pStyle w:val="aff"/>
        <w:numPr>
          <w:ilvl w:val="1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24BC0">
        <w:rPr>
          <w:rFonts w:ascii="Times New Roman" w:eastAsia="Times New Roman" w:hAnsi="Times New Roman" w:cs="Times New Roman"/>
          <w:sz w:val="28"/>
          <w:szCs w:val="28"/>
        </w:rPr>
        <w:t>Сведения о наличии строительных машин, транспортных средств</w:t>
      </w:r>
    </w:p>
    <w:p w:rsidR="00524BC0" w:rsidRPr="00524BC0" w:rsidRDefault="00524BC0" w:rsidP="00C22120">
      <w:pPr>
        <w:pStyle w:val="aff"/>
        <w:numPr>
          <w:ilvl w:val="0"/>
          <w:numId w:val="6"/>
        </w:numPr>
        <w:jc w:val="both"/>
        <w:rPr>
          <w:sz w:val="24"/>
          <w:szCs w:val="24"/>
        </w:rPr>
      </w:pPr>
      <w:r w:rsidRPr="006A2023">
        <w:rPr>
          <w:rFonts w:ascii="Times New Roman" w:eastAsia="Times New Roman" w:hAnsi="Times New Roman" w:cs="Times New Roman"/>
          <w:sz w:val="28"/>
          <w:szCs w:val="28"/>
        </w:rPr>
        <w:t>Ответы на письменные запросы Ассоциации о предоставлении информации о деятельности члена, не содержащейся в формах, являющихся приложениями к настоящему Положению, в случае, если такая информация необходимы для достижения целей Ассоциации (далее – Ответы на письменные запросы Ас</w:t>
      </w:r>
      <w:r w:rsidR="00C22120">
        <w:rPr>
          <w:rFonts w:ascii="Times New Roman" w:eastAsia="Times New Roman" w:hAnsi="Times New Roman" w:cs="Times New Roman"/>
          <w:sz w:val="28"/>
          <w:szCs w:val="28"/>
        </w:rPr>
        <w:t>социации о деятельности члена).</w:t>
      </w:r>
    </w:p>
    <w:p w:rsidR="00603A37" w:rsidRDefault="004E3841" w:rsidP="00B13593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13593">
        <w:rPr>
          <w:rFonts w:ascii="Times New Roman" w:eastAsia="Times New Roman" w:hAnsi="Times New Roman" w:cs="Times New Roman"/>
          <w:sz w:val="28"/>
          <w:szCs w:val="28"/>
        </w:rPr>
        <w:t>Ч</w:t>
      </w:r>
      <w:r w:rsidR="00DC3674">
        <w:rPr>
          <w:rFonts w:ascii="Times New Roman" w:eastAsia="Times New Roman" w:hAnsi="Times New Roman" w:cs="Times New Roman"/>
          <w:sz w:val="28"/>
          <w:szCs w:val="28"/>
        </w:rPr>
        <w:t xml:space="preserve">лены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603A37">
        <w:rPr>
          <w:rFonts w:ascii="Times New Roman" w:eastAsia="Times New Roman" w:hAnsi="Times New Roman" w:cs="Times New Roman"/>
          <w:sz w:val="28"/>
          <w:szCs w:val="28"/>
        </w:rPr>
        <w:t xml:space="preserve"> обязаны предоставить в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Ассоциацию</w:t>
      </w:r>
      <w:r w:rsidR="00524BC0">
        <w:rPr>
          <w:rFonts w:ascii="Times New Roman" w:eastAsia="Times New Roman" w:hAnsi="Times New Roman" w:cs="Times New Roman"/>
          <w:sz w:val="28"/>
          <w:szCs w:val="28"/>
        </w:rPr>
        <w:t xml:space="preserve"> отчет за прошедший календарный год ежегодно в срок до 1 марта календарного года, следующего за </w:t>
      </w:r>
      <w:proofErr w:type="gramStart"/>
      <w:r w:rsidR="00524BC0">
        <w:rPr>
          <w:rFonts w:ascii="Times New Roman" w:eastAsia="Times New Roman" w:hAnsi="Times New Roman" w:cs="Times New Roman"/>
          <w:sz w:val="28"/>
          <w:szCs w:val="28"/>
        </w:rPr>
        <w:t>отчетным</w:t>
      </w:r>
      <w:proofErr w:type="gramEnd"/>
      <w:r w:rsidR="00524BC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304DC" w:rsidRPr="00786CAB" w:rsidRDefault="004E3841" w:rsidP="004304DC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4.3</w:t>
      </w:r>
      <w:r w:rsidR="004304DC">
        <w:rPr>
          <w:rFonts w:ascii="Times New Roman" w:eastAsia="Times New Roman" w:hAnsi="Times New Roman" w:cs="Times New Roman"/>
          <w:sz w:val="28"/>
          <w:szCs w:val="28"/>
        </w:rPr>
        <w:t xml:space="preserve">. При запросе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4304DC">
        <w:rPr>
          <w:rFonts w:ascii="Times New Roman" w:eastAsia="Times New Roman" w:hAnsi="Times New Roman" w:cs="Times New Roman"/>
          <w:sz w:val="28"/>
          <w:szCs w:val="28"/>
        </w:rPr>
        <w:t xml:space="preserve"> сведений в рамках оперативного (ситуационного) анализа</w:t>
      </w:r>
      <w:r w:rsidR="00B0103B">
        <w:rPr>
          <w:rFonts w:ascii="Times New Roman" w:eastAsia="Times New Roman" w:hAnsi="Times New Roman" w:cs="Times New Roman"/>
          <w:sz w:val="28"/>
          <w:szCs w:val="28"/>
        </w:rPr>
        <w:t xml:space="preserve"> члены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B0103B">
        <w:rPr>
          <w:rFonts w:ascii="Times New Roman" w:eastAsia="Times New Roman" w:hAnsi="Times New Roman" w:cs="Times New Roman"/>
          <w:sz w:val="28"/>
          <w:szCs w:val="28"/>
        </w:rPr>
        <w:t xml:space="preserve"> обязаны представить</w:t>
      </w:r>
      <w:r w:rsidR="002347E9">
        <w:rPr>
          <w:rFonts w:ascii="Times New Roman" w:eastAsia="Times New Roman" w:hAnsi="Times New Roman" w:cs="Times New Roman"/>
          <w:sz w:val="28"/>
          <w:szCs w:val="28"/>
        </w:rPr>
        <w:t xml:space="preserve"> запрашиваемые сведения в срок, указанный в таком запросе, но не ранее </w:t>
      </w:r>
      <w:r w:rsidR="002960B0">
        <w:rPr>
          <w:rFonts w:ascii="Times New Roman" w:eastAsia="Times New Roman" w:hAnsi="Times New Roman" w:cs="Times New Roman"/>
          <w:sz w:val="28"/>
          <w:szCs w:val="28"/>
        </w:rPr>
        <w:t xml:space="preserve">5 рабочих дней со дня </w:t>
      </w:r>
      <w:r w:rsidR="005D688C">
        <w:rPr>
          <w:rFonts w:ascii="Times New Roman" w:eastAsia="Times New Roman" w:hAnsi="Times New Roman" w:cs="Times New Roman"/>
          <w:sz w:val="28"/>
          <w:szCs w:val="28"/>
        </w:rPr>
        <w:t>указанного запроса.</w:t>
      </w:r>
    </w:p>
    <w:p w:rsidR="00C13212" w:rsidRDefault="004E3841" w:rsidP="00AF58DA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4.4</w:t>
      </w:r>
      <w:r w:rsidR="00786CAB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может применяться электронный способ </w:t>
      </w:r>
      <w:r w:rsidR="00460967">
        <w:rPr>
          <w:rFonts w:ascii="Times New Roman" w:eastAsia="Times New Roman" w:hAnsi="Times New Roman" w:cs="Times New Roman"/>
          <w:sz w:val="28"/>
          <w:szCs w:val="28"/>
        </w:rPr>
        <w:t xml:space="preserve">подачи </w:t>
      </w:r>
      <w:r w:rsidR="00A9255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60967">
        <w:rPr>
          <w:rFonts w:ascii="Times New Roman" w:eastAsia="Times New Roman" w:hAnsi="Times New Roman" w:cs="Times New Roman"/>
          <w:sz w:val="28"/>
          <w:szCs w:val="28"/>
        </w:rPr>
        <w:t>тчетов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, в том </w:t>
      </w:r>
      <w:r w:rsidR="00016F22">
        <w:rPr>
          <w:rFonts w:ascii="Times New Roman" w:eastAsia="Times New Roman" w:hAnsi="Times New Roman" w:cs="Times New Roman"/>
          <w:sz w:val="28"/>
          <w:szCs w:val="28"/>
        </w:rPr>
        <w:t xml:space="preserve">числе с использованием системы личного кабинета члена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, при котором</w:t>
      </w:r>
      <w:r w:rsidR="004F3A6F">
        <w:rPr>
          <w:rFonts w:ascii="Times New Roman" w:eastAsia="Times New Roman" w:hAnsi="Times New Roman" w:cs="Times New Roman"/>
          <w:sz w:val="28"/>
          <w:szCs w:val="28"/>
        </w:rPr>
        <w:t xml:space="preserve"> документы могут быть направлены в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Ассоциацию</w:t>
      </w:r>
      <w:r w:rsidR="004F3A6F">
        <w:rPr>
          <w:rFonts w:ascii="Times New Roman" w:eastAsia="Times New Roman" w:hAnsi="Times New Roman" w:cs="Times New Roman"/>
          <w:sz w:val="28"/>
          <w:szCs w:val="28"/>
        </w:rPr>
        <w:t xml:space="preserve"> посредством размещения в личном кабинете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3A6F">
        <w:rPr>
          <w:rFonts w:ascii="Times New Roman" w:eastAsia="Times New Roman" w:hAnsi="Times New Roman" w:cs="Times New Roman"/>
          <w:sz w:val="28"/>
          <w:szCs w:val="28"/>
        </w:rPr>
        <w:t>без предоставления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на бумажном носителе.</w:t>
      </w:r>
      <w:r w:rsidR="009E7B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60967" w:rsidRDefault="00E83E38" w:rsidP="00C52E31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Ассоциация</w:t>
      </w:r>
      <w:r w:rsidR="00C52E31">
        <w:rPr>
          <w:rFonts w:ascii="Times New Roman" w:eastAsia="Times New Roman" w:hAnsi="Times New Roman" w:cs="Times New Roman"/>
          <w:sz w:val="28"/>
          <w:szCs w:val="28"/>
        </w:rPr>
        <w:t xml:space="preserve"> вправе предоставлять информацию и документы членам </w:t>
      </w:r>
      <w:r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C52E31">
        <w:rPr>
          <w:rFonts w:ascii="Times New Roman" w:eastAsia="Times New Roman" w:hAnsi="Times New Roman" w:cs="Times New Roman"/>
          <w:sz w:val="28"/>
          <w:szCs w:val="28"/>
        </w:rPr>
        <w:t xml:space="preserve"> посредством размещения в личном кабинете члена </w:t>
      </w:r>
      <w:r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C52E3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83EA9" w:rsidRDefault="004E3841" w:rsidP="00283EA9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4.5</w:t>
      </w:r>
      <w:r w:rsidR="00283EA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283EA9" w:rsidRPr="00283EA9">
        <w:rPr>
          <w:rFonts w:ascii="Times New Roman" w:eastAsia="Times New Roman" w:hAnsi="Times New Roman" w:cs="Times New Roman"/>
          <w:sz w:val="28"/>
          <w:szCs w:val="28"/>
        </w:rPr>
        <w:t xml:space="preserve">Член </w:t>
      </w:r>
      <w:r w:rsidR="002A0907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283EA9" w:rsidRPr="00283EA9">
        <w:rPr>
          <w:rFonts w:ascii="Times New Roman" w:eastAsia="Times New Roman" w:hAnsi="Times New Roman" w:cs="Times New Roman"/>
          <w:sz w:val="28"/>
          <w:szCs w:val="28"/>
        </w:rPr>
        <w:t xml:space="preserve"> ежегодно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 и градостроительства, обязан уведомлять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Ассоциацию</w:t>
      </w:r>
      <w:r w:rsidR="00283EA9" w:rsidRPr="00283EA9">
        <w:rPr>
          <w:rFonts w:ascii="Times New Roman" w:eastAsia="Times New Roman" w:hAnsi="Times New Roman" w:cs="Times New Roman"/>
          <w:sz w:val="28"/>
          <w:szCs w:val="28"/>
        </w:rPr>
        <w:t xml:space="preserve"> о фактическом совокупном размере обязательств по договорам </w:t>
      </w:r>
      <w:r w:rsidR="00C22120" w:rsidRPr="00C22120">
        <w:rPr>
          <w:rFonts w:ascii="Times New Roman" w:eastAsia="Times New Roman" w:hAnsi="Times New Roman" w:cs="Times New Roman"/>
          <w:sz w:val="28"/>
          <w:szCs w:val="28"/>
        </w:rPr>
        <w:t xml:space="preserve">подряда </w:t>
      </w:r>
      <w:r w:rsidR="000215DC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245F6D" w:rsidRPr="00245F6D">
        <w:rPr>
          <w:rFonts w:ascii="Times New Roman" w:eastAsia="Times New Roman" w:hAnsi="Times New Roman" w:cs="Times New Roman"/>
          <w:sz w:val="28"/>
          <w:szCs w:val="28"/>
        </w:rPr>
        <w:t>выполнение инженерных изысканий</w:t>
      </w:r>
      <w:r w:rsidR="00283EA9" w:rsidRPr="00283EA9">
        <w:rPr>
          <w:rFonts w:ascii="Times New Roman" w:eastAsia="Times New Roman" w:hAnsi="Times New Roman" w:cs="Times New Roman"/>
          <w:sz w:val="28"/>
          <w:szCs w:val="28"/>
        </w:rPr>
        <w:t>, заключенным таким лицом в течение отчетного года с использованием конкурентных способов заключения договоров.</w:t>
      </w:r>
      <w:proofErr w:type="gramEnd"/>
      <w:r w:rsidR="00283EA9" w:rsidRPr="00283EA9">
        <w:rPr>
          <w:rFonts w:ascii="Times New Roman" w:eastAsia="Times New Roman" w:hAnsi="Times New Roman" w:cs="Times New Roman"/>
          <w:sz w:val="28"/>
          <w:szCs w:val="28"/>
        </w:rPr>
        <w:t xml:space="preserve"> Данное уведомление </w:t>
      </w:r>
      <w:r w:rsidR="00283EA9" w:rsidRPr="00283EA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направляется членом саморегулируемой организации в срок до 1 марта года, следующего </w:t>
      </w:r>
      <w:proofErr w:type="gramStart"/>
      <w:r w:rsidR="00283EA9" w:rsidRPr="00283EA9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="00283EA9" w:rsidRPr="00283EA9">
        <w:rPr>
          <w:rFonts w:ascii="Times New Roman" w:eastAsia="Times New Roman" w:hAnsi="Times New Roman" w:cs="Times New Roman"/>
          <w:sz w:val="28"/>
          <w:szCs w:val="28"/>
        </w:rPr>
        <w:t xml:space="preserve"> отчетным</w:t>
      </w:r>
    </w:p>
    <w:p w:rsidR="00531AAB" w:rsidRDefault="004E3841" w:rsidP="00531AAB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4.6</w:t>
      </w:r>
      <w:r w:rsidR="00531AAB">
        <w:rPr>
          <w:rFonts w:ascii="Times New Roman" w:eastAsia="Times New Roman" w:hAnsi="Times New Roman" w:cs="Times New Roman"/>
          <w:sz w:val="28"/>
          <w:szCs w:val="28"/>
        </w:rPr>
        <w:t>.</w:t>
      </w:r>
      <w:r w:rsidR="00531AAB" w:rsidRPr="00531AAB">
        <w:t xml:space="preserve"> </w:t>
      </w:r>
      <w:r w:rsidR="00531AAB" w:rsidRPr="00531AAB">
        <w:rPr>
          <w:rFonts w:ascii="Times New Roman" w:eastAsia="Times New Roman" w:hAnsi="Times New Roman" w:cs="Times New Roman"/>
          <w:sz w:val="28"/>
          <w:szCs w:val="28"/>
        </w:rPr>
        <w:t xml:space="preserve">В целях </w:t>
      </w:r>
      <w:proofErr w:type="gramStart"/>
      <w:r w:rsidR="00531AAB" w:rsidRPr="00531AAB">
        <w:rPr>
          <w:rFonts w:ascii="Times New Roman" w:eastAsia="Times New Roman" w:hAnsi="Times New Roman" w:cs="Times New Roman"/>
          <w:sz w:val="28"/>
          <w:szCs w:val="28"/>
        </w:rPr>
        <w:t>определения фактического совокупного размера обязательств члена</w:t>
      </w:r>
      <w:r w:rsidR="00531A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1AAB" w:rsidRPr="00531AAB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proofErr w:type="gramEnd"/>
      <w:r w:rsidR="00531AAB" w:rsidRPr="00531AAB">
        <w:rPr>
          <w:rFonts w:ascii="Times New Roman" w:eastAsia="Times New Roman" w:hAnsi="Times New Roman" w:cs="Times New Roman"/>
          <w:sz w:val="28"/>
          <w:szCs w:val="28"/>
        </w:rPr>
        <w:t xml:space="preserve"> по договорам используется сумма цен по всем таким договорам, действующим на</w:t>
      </w:r>
      <w:r w:rsidR="00531A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1AAB" w:rsidRPr="00531AAB">
        <w:rPr>
          <w:rFonts w:ascii="Times New Roman" w:eastAsia="Times New Roman" w:hAnsi="Times New Roman" w:cs="Times New Roman"/>
          <w:sz w:val="28"/>
          <w:szCs w:val="28"/>
        </w:rPr>
        <w:t>дату ее определения</w:t>
      </w:r>
      <w:r w:rsidR="00531AA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764C9" w:rsidRPr="002764C9" w:rsidRDefault="002764C9" w:rsidP="002764C9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4C9">
        <w:rPr>
          <w:rFonts w:ascii="Times New Roman" w:eastAsia="Times New Roman" w:hAnsi="Times New Roman" w:cs="Times New Roman"/>
          <w:sz w:val="28"/>
          <w:szCs w:val="28"/>
        </w:rPr>
        <w:t>Уведомление должно содержать:</w:t>
      </w:r>
    </w:p>
    <w:p w:rsidR="002764C9" w:rsidRPr="002764C9" w:rsidRDefault="002764C9" w:rsidP="002764C9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764C9">
        <w:rPr>
          <w:rFonts w:ascii="Times New Roman" w:eastAsia="Times New Roman" w:hAnsi="Times New Roman" w:cs="Times New Roman"/>
          <w:sz w:val="28"/>
          <w:szCs w:val="28"/>
        </w:rPr>
        <w:t xml:space="preserve">а) сведения о являющемся членом </w:t>
      </w:r>
      <w:r w:rsidR="002A0907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Pr="002764C9">
        <w:rPr>
          <w:rFonts w:ascii="Times New Roman" w:eastAsia="Times New Roman" w:hAnsi="Times New Roman" w:cs="Times New Roman"/>
          <w:sz w:val="28"/>
          <w:szCs w:val="28"/>
        </w:rPr>
        <w:t xml:space="preserve"> юридическом лице (фирменное наименование, место нахождения, основной государственный регистрационный номер (ОГРН), идентификационный номер налогоплательщика (ИНН), дата приема в члены саморегулируемой организации) или индивидуальном предпринимателе (фамилия, имя, отчество (последнее - при наличии), адрес, основной государственный регистрационный номер для индивидуального предпринимателя (ОРГНИП), идентификационный номер налогоплательщика (ИНН), дата приема в члены </w:t>
      </w:r>
      <w:r w:rsidR="002A0907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Pr="002764C9">
        <w:rPr>
          <w:rFonts w:ascii="Times New Roman" w:eastAsia="Times New Roman" w:hAnsi="Times New Roman" w:cs="Times New Roman"/>
          <w:sz w:val="28"/>
          <w:szCs w:val="28"/>
        </w:rPr>
        <w:t>);</w:t>
      </w:r>
      <w:proofErr w:type="gramEnd"/>
    </w:p>
    <w:p w:rsidR="002764C9" w:rsidRPr="002764C9" w:rsidRDefault="002764C9" w:rsidP="002764C9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4C9">
        <w:rPr>
          <w:rFonts w:ascii="Times New Roman" w:eastAsia="Times New Roman" w:hAnsi="Times New Roman" w:cs="Times New Roman"/>
          <w:sz w:val="28"/>
          <w:szCs w:val="28"/>
        </w:rPr>
        <w:t>б) сведения о фактическом совокупном размере обязательств по договорам по состоян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ию на 1 января отчетного года; </w:t>
      </w:r>
    </w:p>
    <w:p w:rsidR="002764C9" w:rsidRPr="002764C9" w:rsidRDefault="002764C9" w:rsidP="002764C9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4C9">
        <w:rPr>
          <w:rFonts w:ascii="Times New Roman" w:eastAsia="Times New Roman" w:hAnsi="Times New Roman" w:cs="Times New Roman"/>
          <w:sz w:val="28"/>
          <w:szCs w:val="28"/>
        </w:rPr>
        <w:t xml:space="preserve">в) сведения о фактическом совокупном размере обязательств по договорам, которые были заключены членом </w:t>
      </w:r>
      <w:r w:rsidR="002A0907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4E3841">
        <w:rPr>
          <w:rFonts w:ascii="Times New Roman" w:eastAsia="Times New Roman" w:hAnsi="Times New Roman" w:cs="Times New Roman"/>
          <w:sz w:val="28"/>
          <w:szCs w:val="28"/>
        </w:rPr>
        <w:t xml:space="preserve"> в течение отчетного года; </w:t>
      </w:r>
    </w:p>
    <w:p w:rsidR="002764C9" w:rsidRPr="002764C9" w:rsidRDefault="002764C9" w:rsidP="002764C9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4C9">
        <w:rPr>
          <w:rFonts w:ascii="Times New Roman" w:eastAsia="Times New Roman" w:hAnsi="Times New Roman" w:cs="Times New Roman"/>
          <w:sz w:val="28"/>
          <w:szCs w:val="28"/>
        </w:rPr>
        <w:t xml:space="preserve">г) сведения о фактическом совокупном размере обязательств по договорам и обязательства по которым признаны </w:t>
      </w:r>
      <w:proofErr w:type="gramStart"/>
      <w:r w:rsidRPr="002764C9">
        <w:rPr>
          <w:rFonts w:ascii="Times New Roman" w:eastAsia="Times New Roman" w:hAnsi="Times New Roman" w:cs="Times New Roman"/>
          <w:sz w:val="28"/>
          <w:szCs w:val="28"/>
        </w:rPr>
        <w:t>сторонами</w:t>
      </w:r>
      <w:proofErr w:type="gramEnd"/>
      <w:r w:rsidRPr="002764C9">
        <w:rPr>
          <w:rFonts w:ascii="Times New Roman" w:eastAsia="Times New Roman" w:hAnsi="Times New Roman" w:cs="Times New Roman"/>
          <w:sz w:val="28"/>
          <w:szCs w:val="28"/>
        </w:rPr>
        <w:t xml:space="preserve"> исполненными на основании акта приемки результатов работ и (или) исполнение по которым сторонами прекращено по основаниям, предусмотренным законом или договором, до приемки заказчиком результата раб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оты, в течение отчетного года; </w:t>
      </w:r>
    </w:p>
    <w:p w:rsidR="002764C9" w:rsidRPr="002764C9" w:rsidRDefault="002764C9" w:rsidP="002764C9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4C9">
        <w:rPr>
          <w:rFonts w:ascii="Times New Roman" w:eastAsia="Times New Roman" w:hAnsi="Times New Roman" w:cs="Times New Roman"/>
          <w:sz w:val="28"/>
          <w:szCs w:val="28"/>
        </w:rPr>
        <w:t>д) сведения о фактическом совокупном размере обязательств по всем договорам, которые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ключены членом </w:t>
      </w:r>
      <w:r w:rsidR="002A0907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C22120">
        <w:rPr>
          <w:rFonts w:ascii="Times New Roman" w:eastAsia="Times New Roman" w:hAnsi="Times New Roman" w:cs="Times New Roman"/>
          <w:sz w:val="28"/>
          <w:szCs w:val="28"/>
        </w:rPr>
        <w:t xml:space="preserve"> и исполнен</w:t>
      </w:r>
      <w:r w:rsidR="001A72A0">
        <w:rPr>
          <w:rFonts w:ascii="Times New Roman" w:eastAsia="Times New Roman" w:hAnsi="Times New Roman" w:cs="Times New Roman"/>
          <w:sz w:val="28"/>
          <w:szCs w:val="28"/>
        </w:rPr>
        <w:t>ы</w:t>
      </w:r>
      <w:bookmarkStart w:id="4" w:name="_GoBack"/>
      <w:bookmarkEnd w:id="4"/>
      <w:r w:rsidR="00C2212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764C9" w:rsidRPr="002764C9" w:rsidRDefault="002764C9" w:rsidP="002764C9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4C9">
        <w:rPr>
          <w:rFonts w:ascii="Times New Roman" w:eastAsia="Times New Roman" w:hAnsi="Times New Roman" w:cs="Times New Roman"/>
          <w:sz w:val="28"/>
          <w:szCs w:val="28"/>
        </w:rPr>
        <w:t>К уведомлению прилагаются копии документов (договоров, дополнительных соглашений к ним, актов приемки результатов работ), подтверждающих:</w:t>
      </w:r>
    </w:p>
    <w:p w:rsidR="002764C9" w:rsidRPr="002764C9" w:rsidRDefault="002764C9" w:rsidP="002764C9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4C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а) совокупный размер обязательств по договорам, которые были заключены членом </w:t>
      </w:r>
      <w:r w:rsidR="002A0907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Pr="002764C9">
        <w:rPr>
          <w:rFonts w:ascii="Times New Roman" w:eastAsia="Times New Roman" w:hAnsi="Times New Roman" w:cs="Times New Roman"/>
          <w:sz w:val="28"/>
          <w:szCs w:val="28"/>
        </w:rPr>
        <w:t xml:space="preserve"> в течение отчетного года;</w:t>
      </w:r>
    </w:p>
    <w:p w:rsidR="002764C9" w:rsidRPr="002764C9" w:rsidRDefault="002764C9" w:rsidP="002764C9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4C9">
        <w:rPr>
          <w:rFonts w:ascii="Times New Roman" w:eastAsia="Times New Roman" w:hAnsi="Times New Roman" w:cs="Times New Roman"/>
          <w:sz w:val="28"/>
          <w:szCs w:val="28"/>
        </w:rPr>
        <w:t>б) совокупный размер обязательств по договорам, которые были прекращены в течение отчетного года;</w:t>
      </w:r>
    </w:p>
    <w:p w:rsidR="002764C9" w:rsidRPr="002764C9" w:rsidRDefault="002764C9" w:rsidP="002764C9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4C9">
        <w:rPr>
          <w:rFonts w:ascii="Times New Roman" w:eastAsia="Times New Roman" w:hAnsi="Times New Roman" w:cs="Times New Roman"/>
          <w:sz w:val="28"/>
          <w:szCs w:val="28"/>
        </w:rPr>
        <w:t xml:space="preserve">в) совокупный размер обязательств по всем договорам, которые заключены членом </w:t>
      </w:r>
      <w:proofErr w:type="gramStart"/>
      <w:r w:rsidR="002A0907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proofErr w:type="gramEnd"/>
      <w:r w:rsidRPr="002764C9">
        <w:rPr>
          <w:rFonts w:ascii="Times New Roman" w:eastAsia="Times New Roman" w:hAnsi="Times New Roman" w:cs="Times New Roman"/>
          <w:sz w:val="28"/>
          <w:szCs w:val="28"/>
        </w:rPr>
        <w:t xml:space="preserve"> и исполнение которых на 31 декабря отчетного года не завершено.</w:t>
      </w:r>
    </w:p>
    <w:p w:rsidR="002764C9" w:rsidRPr="002764C9" w:rsidRDefault="002764C9" w:rsidP="002764C9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4C9">
        <w:rPr>
          <w:rFonts w:ascii="Times New Roman" w:eastAsia="Times New Roman" w:hAnsi="Times New Roman" w:cs="Times New Roman"/>
          <w:sz w:val="28"/>
          <w:szCs w:val="28"/>
        </w:rPr>
        <w:t xml:space="preserve">Уведомление представляется членом </w:t>
      </w:r>
      <w:r w:rsidR="002A0907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Pr="002764C9">
        <w:rPr>
          <w:rFonts w:ascii="Times New Roman" w:eastAsia="Times New Roman" w:hAnsi="Times New Roman" w:cs="Times New Roman"/>
          <w:sz w:val="28"/>
          <w:szCs w:val="28"/>
        </w:rPr>
        <w:t xml:space="preserve"> непосредственно в </w:t>
      </w:r>
      <w:r w:rsidR="002A0907">
        <w:rPr>
          <w:rFonts w:ascii="Times New Roman" w:eastAsia="Times New Roman" w:hAnsi="Times New Roman" w:cs="Times New Roman"/>
          <w:sz w:val="28"/>
          <w:szCs w:val="28"/>
        </w:rPr>
        <w:t>Ассоциацию</w:t>
      </w:r>
      <w:r w:rsidRPr="002764C9">
        <w:rPr>
          <w:rFonts w:ascii="Times New Roman" w:eastAsia="Times New Roman" w:hAnsi="Times New Roman" w:cs="Times New Roman"/>
          <w:sz w:val="28"/>
          <w:szCs w:val="28"/>
        </w:rPr>
        <w:t xml:space="preserve"> или посредством направления его заказным почтовым отправлением с описью вложения с уведомлением о вручении либо в виде электронного документа, подписанного электронной подписью.</w:t>
      </w:r>
    </w:p>
    <w:p w:rsidR="002764C9" w:rsidRDefault="002764C9" w:rsidP="002764C9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4C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2764C9">
        <w:rPr>
          <w:rFonts w:ascii="Times New Roman" w:eastAsia="Times New Roman" w:hAnsi="Times New Roman" w:cs="Times New Roman"/>
          <w:sz w:val="28"/>
          <w:szCs w:val="28"/>
        </w:rPr>
        <w:t>случае</w:t>
      </w:r>
      <w:proofErr w:type="gramEnd"/>
      <w:r w:rsidRPr="002764C9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представления уведомления непосредственно в </w:t>
      </w:r>
      <w:r w:rsidR="002A0907">
        <w:rPr>
          <w:rFonts w:ascii="Times New Roman" w:eastAsia="Times New Roman" w:hAnsi="Times New Roman" w:cs="Times New Roman"/>
          <w:sz w:val="28"/>
          <w:szCs w:val="28"/>
        </w:rPr>
        <w:t>Ассоциацию</w:t>
      </w:r>
      <w:r w:rsidRPr="002764C9">
        <w:rPr>
          <w:rFonts w:ascii="Times New Roman" w:eastAsia="Times New Roman" w:hAnsi="Times New Roman" w:cs="Times New Roman"/>
          <w:sz w:val="28"/>
          <w:szCs w:val="28"/>
        </w:rPr>
        <w:t xml:space="preserve">, а также при направлении уведомления в виде электронного документа днем его подачи считается день регистрации уведомления в </w:t>
      </w:r>
      <w:r w:rsidR="002A0907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Pr="002764C9">
        <w:rPr>
          <w:rFonts w:ascii="Times New Roman" w:eastAsia="Times New Roman" w:hAnsi="Times New Roman" w:cs="Times New Roman"/>
          <w:sz w:val="28"/>
          <w:szCs w:val="28"/>
        </w:rPr>
        <w:t>. При направлении уведомления по почте днем его подачи считается день отправки почтового отправления.</w:t>
      </w:r>
    </w:p>
    <w:p w:rsidR="00531AAB" w:rsidRPr="00531AAB" w:rsidRDefault="004E3841" w:rsidP="00531AAB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4.7</w:t>
      </w:r>
      <w:r w:rsidR="00531AA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31AAB" w:rsidRPr="00531AAB">
        <w:rPr>
          <w:rFonts w:ascii="Times New Roman" w:eastAsia="Times New Roman" w:hAnsi="Times New Roman" w:cs="Times New Roman"/>
          <w:sz w:val="28"/>
          <w:szCs w:val="28"/>
        </w:rPr>
        <w:t>При определении фактического совокупного размера обязательств учитываются</w:t>
      </w:r>
      <w:r w:rsidR="00531A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1AAB" w:rsidRPr="00531AAB">
        <w:rPr>
          <w:rFonts w:ascii="Times New Roman" w:eastAsia="Times New Roman" w:hAnsi="Times New Roman" w:cs="Times New Roman"/>
          <w:sz w:val="28"/>
          <w:szCs w:val="28"/>
        </w:rPr>
        <w:t>обязательства по договорам в рамках</w:t>
      </w:r>
      <w:r w:rsidR="00531AAB">
        <w:rPr>
          <w:rFonts w:ascii="Times New Roman" w:eastAsia="Times New Roman" w:hAnsi="Times New Roman" w:cs="Times New Roman"/>
          <w:sz w:val="28"/>
          <w:szCs w:val="28"/>
        </w:rPr>
        <w:t xml:space="preserve"> действующего законодательства, </w:t>
      </w:r>
      <w:r w:rsidR="00531AAB" w:rsidRPr="00531AAB">
        <w:rPr>
          <w:rFonts w:ascii="Times New Roman" w:eastAsia="Times New Roman" w:hAnsi="Times New Roman" w:cs="Times New Roman"/>
          <w:sz w:val="28"/>
          <w:szCs w:val="28"/>
        </w:rPr>
        <w:t>в соответствии с законодательством Российской Федерации проведение торгов (конкурсов, аукционов) для заключения соответствующих договоров является обязательным:</w:t>
      </w:r>
    </w:p>
    <w:p w:rsidR="00531AAB" w:rsidRPr="00531AAB" w:rsidRDefault="00531AAB" w:rsidP="00531AAB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31AAB">
        <w:rPr>
          <w:rFonts w:ascii="Times New Roman" w:eastAsia="Times New Roman" w:hAnsi="Times New Roman" w:cs="Times New Roman"/>
          <w:sz w:val="28"/>
          <w:szCs w:val="28"/>
        </w:rPr>
        <w:t xml:space="preserve">- Федерального закона от 5 апреля 2013 г.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531AAB">
        <w:rPr>
          <w:rFonts w:ascii="Times New Roman" w:eastAsia="Times New Roman" w:hAnsi="Times New Roman" w:cs="Times New Roman"/>
          <w:sz w:val="28"/>
          <w:szCs w:val="28"/>
        </w:rPr>
        <w:t xml:space="preserve"> 44-ФЗ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31AAB">
        <w:rPr>
          <w:rFonts w:ascii="Times New Roman" w:eastAsia="Times New Roman" w:hAnsi="Times New Roman" w:cs="Times New Roman"/>
          <w:sz w:val="28"/>
          <w:szCs w:val="28"/>
        </w:rPr>
        <w:t>О контрактной системе в сфере закупок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1AAB">
        <w:rPr>
          <w:rFonts w:ascii="Times New Roman" w:eastAsia="Times New Roman" w:hAnsi="Times New Roman" w:cs="Times New Roman"/>
          <w:sz w:val="28"/>
          <w:szCs w:val="28"/>
        </w:rPr>
        <w:t>товаров, работ, услуг для обеспечения государственных и муниципальных нужд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31AAB">
        <w:rPr>
          <w:rFonts w:ascii="Times New Roman" w:eastAsia="Times New Roman" w:hAnsi="Times New Roman" w:cs="Times New Roman"/>
          <w:sz w:val="28"/>
          <w:szCs w:val="28"/>
        </w:rPr>
        <w:t xml:space="preserve"> 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1AAB">
        <w:rPr>
          <w:rFonts w:ascii="Times New Roman" w:eastAsia="Times New Roman" w:hAnsi="Times New Roman" w:cs="Times New Roman"/>
          <w:sz w:val="28"/>
          <w:szCs w:val="28"/>
        </w:rPr>
        <w:t>осуществлении закупок конкурентными способами определения поставщиков (подрядчиков,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1AAB">
        <w:rPr>
          <w:rFonts w:ascii="Times New Roman" w:eastAsia="Times New Roman" w:hAnsi="Times New Roman" w:cs="Times New Roman"/>
          <w:sz w:val="28"/>
          <w:szCs w:val="28"/>
        </w:rPr>
        <w:t>исполнителей), в том числе закупки у единственного поставщика (подрядчика, исполнителя),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1AAB"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предусмотренные пунктами 24 и 25 статьи 93 Федерального закона от 5 апреля 2013 г.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531AAB">
        <w:rPr>
          <w:rFonts w:ascii="Times New Roman" w:eastAsia="Times New Roman" w:hAnsi="Times New Roman" w:cs="Times New Roman"/>
          <w:sz w:val="28"/>
          <w:szCs w:val="28"/>
        </w:rPr>
        <w:t xml:space="preserve"> 44-ФЗ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31AAB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1AAB">
        <w:rPr>
          <w:rFonts w:ascii="Times New Roman" w:eastAsia="Times New Roman" w:hAnsi="Times New Roman" w:cs="Times New Roman"/>
          <w:sz w:val="28"/>
          <w:szCs w:val="28"/>
        </w:rPr>
        <w:t>контрактной системе в</w:t>
      </w:r>
      <w:proofErr w:type="gramEnd"/>
      <w:r w:rsidRPr="00531AAB">
        <w:rPr>
          <w:rFonts w:ascii="Times New Roman" w:eastAsia="Times New Roman" w:hAnsi="Times New Roman" w:cs="Times New Roman"/>
          <w:sz w:val="28"/>
          <w:szCs w:val="28"/>
        </w:rPr>
        <w:t xml:space="preserve"> сфере закупок товаров, работ, услуг для обеспечения государственных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1AAB">
        <w:rPr>
          <w:rFonts w:ascii="Times New Roman" w:eastAsia="Times New Roman" w:hAnsi="Times New Roman" w:cs="Times New Roman"/>
          <w:sz w:val="28"/>
          <w:szCs w:val="28"/>
        </w:rPr>
        <w:t>муниципальных нужд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31AA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31AAB" w:rsidRPr="00531AAB" w:rsidRDefault="00531AAB" w:rsidP="00531AAB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AA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Федерального закона от 18 июля 2011 г.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531AAB">
        <w:rPr>
          <w:rFonts w:ascii="Times New Roman" w:eastAsia="Times New Roman" w:hAnsi="Times New Roman" w:cs="Times New Roman"/>
          <w:sz w:val="28"/>
          <w:szCs w:val="28"/>
        </w:rPr>
        <w:t xml:space="preserve"> 223-ФЗ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31AAB">
        <w:rPr>
          <w:rFonts w:ascii="Times New Roman" w:eastAsia="Times New Roman" w:hAnsi="Times New Roman" w:cs="Times New Roman"/>
          <w:sz w:val="28"/>
          <w:szCs w:val="28"/>
        </w:rPr>
        <w:t>О закупках товаров, работ, 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1AAB">
        <w:rPr>
          <w:rFonts w:ascii="Times New Roman" w:eastAsia="Times New Roman" w:hAnsi="Times New Roman" w:cs="Times New Roman"/>
          <w:sz w:val="28"/>
          <w:szCs w:val="28"/>
        </w:rPr>
        <w:t>отдельными видами юридических лиц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31AA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31AAB" w:rsidRPr="00283EA9" w:rsidRDefault="00531AAB" w:rsidP="00531AAB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31AAB">
        <w:rPr>
          <w:rFonts w:ascii="Times New Roman" w:eastAsia="Times New Roman" w:hAnsi="Times New Roman" w:cs="Times New Roman"/>
          <w:sz w:val="28"/>
          <w:szCs w:val="28"/>
        </w:rPr>
        <w:t xml:space="preserve">- Постановления Правительства Российской Федерации от 1 июля 2016 г.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531AAB">
        <w:rPr>
          <w:rFonts w:ascii="Times New Roman" w:eastAsia="Times New Roman" w:hAnsi="Times New Roman" w:cs="Times New Roman"/>
          <w:sz w:val="28"/>
          <w:szCs w:val="28"/>
        </w:rPr>
        <w:t xml:space="preserve"> 615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31AAB">
        <w:rPr>
          <w:rFonts w:ascii="Times New Roman" w:eastAsia="Times New Roman" w:hAnsi="Times New Roman" w:cs="Times New Roman"/>
          <w:sz w:val="28"/>
          <w:szCs w:val="28"/>
        </w:rPr>
        <w:t>О 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1AAB">
        <w:rPr>
          <w:rFonts w:ascii="Times New Roman" w:eastAsia="Times New Roman" w:hAnsi="Times New Roman" w:cs="Times New Roman"/>
          <w:sz w:val="28"/>
          <w:szCs w:val="28"/>
        </w:rPr>
        <w:t>привлечения подрядных организаций для оказания услуг и (или) выполнения работ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1AAB">
        <w:rPr>
          <w:rFonts w:ascii="Times New Roman" w:eastAsia="Times New Roman" w:hAnsi="Times New Roman" w:cs="Times New Roman"/>
          <w:sz w:val="28"/>
          <w:szCs w:val="28"/>
        </w:rPr>
        <w:t>капитальному ремонту общего имущества в многоквартирном доме и порядке осуществления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1AAB">
        <w:rPr>
          <w:rFonts w:ascii="Times New Roman" w:eastAsia="Times New Roman" w:hAnsi="Times New Roman" w:cs="Times New Roman"/>
          <w:sz w:val="28"/>
          <w:szCs w:val="28"/>
        </w:rPr>
        <w:t>закупок товаров, работ, услуг в целях выполнения функций специализированной некоммерческой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1AAB">
        <w:rPr>
          <w:rFonts w:ascii="Times New Roman" w:eastAsia="Times New Roman" w:hAnsi="Times New Roman" w:cs="Times New Roman"/>
          <w:sz w:val="28"/>
          <w:szCs w:val="28"/>
        </w:rPr>
        <w:t>организации, осуществляющей деятельность, направленную на обеспечение проведения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1AAB">
        <w:rPr>
          <w:rFonts w:ascii="Times New Roman" w:eastAsia="Times New Roman" w:hAnsi="Times New Roman" w:cs="Times New Roman"/>
          <w:sz w:val="28"/>
          <w:szCs w:val="28"/>
        </w:rPr>
        <w:t>капитального ремонта общего имущества в многоквартирных домах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31AA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C13212" w:rsidRPr="00F667C0" w:rsidRDefault="004E3841" w:rsidP="00AF7503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_Toc508811104"/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336735" w:rsidRPr="00F667C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Способы получения, обработки, хранения и защиты информации</w:t>
      </w:r>
      <w:r w:rsidR="00AF7503" w:rsidRPr="00F667C0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7503" w:rsidRPr="00F667C0">
        <w:rPr>
          <w:rFonts w:ascii="Times New Roman" w:hAnsi="Times New Roman" w:cs="Times New Roman"/>
          <w:b/>
          <w:bCs/>
          <w:sz w:val="28"/>
          <w:szCs w:val="28"/>
        </w:rPr>
        <w:t>используемой для анализа деятельности членов</w:t>
      </w:r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7503" w:rsidRPr="00F667C0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531AAB">
        <w:rPr>
          <w:rFonts w:ascii="Times New Roman" w:hAnsi="Times New Roman" w:cs="Times New Roman"/>
          <w:b/>
          <w:bCs/>
          <w:sz w:val="28"/>
          <w:szCs w:val="28"/>
        </w:rPr>
        <w:t>Ассоциации</w:t>
      </w:r>
      <w:bookmarkEnd w:id="5"/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13212" w:rsidRPr="00C22120" w:rsidRDefault="00E94255" w:rsidP="003F3145">
      <w:pPr>
        <w:spacing w:line="36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7752DA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Ассоциация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получает информацию о деятельности своих членов непосредственно от руководителя организации (лично от индивидуального предпринимателя), уполномоченного (доверенного) лица, </w:t>
      </w:r>
      <w:r w:rsidR="003F3145">
        <w:rPr>
          <w:rFonts w:ascii="Times New Roman" w:eastAsia="Times New Roman" w:hAnsi="Times New Roman" w:cs="Times New Roman"/>
          <w:sz w:val="28"/>
          <w:szCs w:val="28"/>
        </w:rPr>
        <w:t xml:space="preserve">курьера,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почтовым отправлением, электронной почтой</w:t>
      </w:r>
      <w:r w:rsidR="00C22120">
        <w:rPr>
          <w:rFonts w:ascii="Times New Roman" w:eastAsia="Times New Roman" w:hAnsi="Times New Roman" w:cs="Times New Roman"/>
          <w:sz w:val="28"/>
          <w:szCs w:val="28"/>
        </w:rPr>
        <w:t>, а так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же с использованием системы личного кабинета члена </w:t>
      </w:r>
      <w:r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 </w:t>
      </w:r>
      <w:r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C2212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Default="00E94255" w:rsidP="00AF7503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7752DA">
        <w:rPr>
          <w:rFonts w:ascii="Times New Roman" w:eastAsia="Times New Roman" w:hAnsi="Times New Roman" w:cs="Times New Roman"/>
          <w:sz w:val="28"/>
          <w:szCs w:val="28"/>
        </w:rPr>
        <w:t xml:space="preserve">.2.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Обработка информации осуществляется в соответствии </w:t>
      </w:r>
      <w:r w:rsidR="00AF7503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законодательством Российской Федерации</w:t>
      </w:r>
      <w:r w:rsidR="00C36D9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Default="00E94255" w:rsidP="000F225C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5.3</w:t>
      </w:r>
      <w:r w:rsidR="00AA25F5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Обработка, анализ и хранение информации должны проходить с соблюдением правил защиты информации, в целях исключения случаев ее неправомерного использования и причинения морального вреда и (или) имущественного ущерба членам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AA25F5">
        <w:rPr>
          <w:rFonts w:ascii="Times New Roman" w:eastAsia="Times New Roman" w:hAnsi="Times New Roman" w:cs="Times New Roman"/>
          <w:sz w:val="28"/>
          <w:szCs w:val="28"/>
        </w:rPr>
        <w:t>, их работникам 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25F5">
        <w:rPr>
          <w:rFonts w:ascii="Times New Roman" w:eastAsia="Times New Roman" w:hAnsi="Times New Roman" w:cs="Times New Roman"/>
          <w:sz w:val="28"/>
          <w:szCs w:val="28"/>
        </w:rPr>
        <w:t xml:space="preserve">самой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или создания предпосылки для причинения такого вреда и (или) ущерба.</w:t>
      </w:r>
    </w:p>
    <w:p w:rsidR="00C13212" w:rsidRDefault="00E94255" w:rsidP="00AA25F5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5.4</w:t>
      </w:r>
      <w:r w:rsidR="00AA25F5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Ассоциация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в целях подтверждения соблюдения членом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требований к членству в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в части</w:t>
      </w:r>
      <w:r w:rsidR="00AA25F5">
        <w:rPr>
          <w:rFonts w:ascii="Times New Roman" w:eastAsia="Times New Roman" w:hAnsi="Times New Roman" w:cs="Times New Roman"/>
          <w:sz w:val="28"/>
          <w:szCs w:val="28"/>
        </w:rPr>
        <w:t xml:space="preserve"> наличия необходимых специалистов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A25F5">
        <w:rPr>
          <w:rFonts w:ascii="Times New Roman" w:eastAsia="Times New Roman" w:hAnsi="Times New Roman" w:cs="Times New Roman"/>
          <w:sz w:val="28"/>
          <w:szCs w:val="28"/>
        </w:rPr>
        <w:t xml:space="preserve">в качестве оператора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производит обработку персональных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lastRenderedPageBreak/>
        <w:t>данных работников индивидуального предпринимателя (или самого инд</w:t>
      </w:r>
      <w:r w:rsidR="00AA25F5">
        <w:rPr>
          <w:rFonts w:ascii="Times New Roman" w:eastAsia="Times New Roman" w:hAnsi="Times New Roman" w:cs="Times New Roman"/>
          <w:sz w:val="28"/>
          <w:szCs w:val="28"/>
        </w:rPr>
        <w:t>ивидуального предпринимателя) и юридического лица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Default="00E94255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5.5</w:t>
      </w:r>
      <w:r w:rsidR="004A5754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Ассоциация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 xml:space="preserve">освобождена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от обязанности предостав</w:t>
      </w:r>
      <w:r w:rsidR="0005129D">
        <w:rPr>
          <w:rFonts w:ascii="Times New Roman" w:eastAsia="Times New Roman" w:hAnsi="Times New Roman" w:cs="Times New Roman"/>
          <w:sz w:val="28"/>
          <w:szCs w:val="28"/>
        </w:rPr>
        <w:t>лять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субъекту персональных данных информацию до начала обработки таких данных </w:t>
      </w:r>
      <w:r w:rsidR="0005129D">
        <w:rPr>
          <w:rFonts w:ascii="Times New Roman" w:eastAsia="Times New Roman" w:hAnsi="Times New Roman" w:cs="Times New Roman"/>
          <w:sz w:val="28"/>
          <w:szCs w:val="28"/>
        </w:rPr>
        <w:t>и получать согласие от субъекта персональных данных</w:t>
      </w:r>
      <w:r w:rsidR="008628BA">
        <w:rPr>
          <w:rFonts w:ascii="Times New Roman" w:eastAsia="Times New Roman" w:hAnsi="Times New Roman" w:cs="Times New Roman"/>
          <w:sz w:val="28"/>
          <w:szCs w:val="28"/>
        </w:rPr>
        <w:t xml:space="preserve"> на обработку таких данных</w:t>
      </w:r>
      <w:r w:rsidR="0005129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так как персональные данные получены им от работодателя на основании федерального закона</w:t>
      </w:r>
      <w:r w:rsidR="001170EE">
        <w:rPr>
          <w:rFonts w:ascii="Times New Roman" w:eastAsia="Times New Roman" w:hAnsi="Times New Roman" w:cs="Times New Roman"/>
          <w:sz w:val="28"/>
          <w:szCs w:val="28"/>
        </w:rPr>
        <w:t xml:space="preserve"> и принятого в соответствии с ним внутренних документов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8628BA">
        <w:rPr>
          <w:rFonts w:ascii="Times New Roman" w:eastAsia="Times New Roman" w:hAnsi="Times New Roman" w:cs="Times New Roman"/>
          <w:sz w:val="28"/>
          <w:szCs w:val="28"/>
        </w:rPr>
        <w:t xml:space="preserve"> в целях осуществления функций, установленных федеральным законом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C13212" w:rsidRDefault="00E94255" w:rsidP="00244145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5.6</w:t>
      </w:r>
      <w:r w:rsidR="001170EE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В состав персональных данных, подлежащих обработке, входят:</w:t>
      </w:r>
    </w:p>
    <w:p w:rsidR="00C13212" w:rsidRDefault="00336735" w:rsidP="00244145">
      <w:pPr>
        <w:spacing w:line="360" w:lineRule="auto"/>
        <w:ind w:firstLine="700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 фамилия, имя, отчество работника, фамилия, имя, отчество,</w:t>
      </w:r>
      <w:r w:rsidR="001170EE">
        <w:rPr>
          <w:rFonts w:ascii="Times New Roman" w:eastAsia="Times New Roman" w:hAnsi="Times New Roman" w:cs="Times New Roman"/>
          <w:sz w:val="28"/>
          <w:szCs w:val="28"/>
        </w:rPr>
        <w:t xml:space="preserve"> место жительства, дата и место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рождения, паспортные данные, идентификационный номер налогоплательщика - физического лица (индивидуального предпринимателя);</w:t>
      </w:r>
      <w:proofErr w:type="gramEnd"/>
    </w:p>
    <w:p w:rsidR="00C13212" w:rsidRPr="00AA37F8" w:rsidRDefault="00336735" w:rsidP="00244145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наименование должности работника с указанием </w:t>
      </w:r>
      <w:r w:rsidR="001170EE">
        <w:rPr>
          <w:rFonts w:ascii="Times New Roman" w:eastAsia="Times New Roman" w:hAnsi="Times New Roman" w:cs="Times New Roman"/>
          <w:sz w:val="28"/>
          <w:szCs w:val="28"/>
        </w:rPr>
        <w:t>формы работы</w:t>
      </w:r>
      <w:r w:rsidR="002133D4">
        <w:rPr>
          <w:rFonts w:ascii="Times New Roman" w:eastAsia="Times New Roman" w:hAnsi="Times New Roman" w:cs="Times New Roman"/>
          <w:sz w:val="28"/>
          <w:szCs w:val="28"/>
        </w:rPr>
        <w:t xml:space="preserve"> (основное место работы или работа по совместительству)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13212" w:rsidRPr="00AA37F8" w:rsidRDefault="00336735" w:rsidP="00244145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наименование специальности профессионального образования работника</w:t>
      </w:r>
      <w:r w:rsidR="00AA37F8">
        <w:rPr>
          <w:rFonts w:ascii="Times New Roman" w:eastAsia="Times New Roman" w:hAnsi="Times New Roman" w:cs="Times New Roman"/>
          <w:sz w:val="28"/>
          <w:szCs w:val="28"/>
        </w:rPr>
        <w:t xml:space="preserve"> и иные </w:t>
      </w:r>
      <w:r w:rsidR="004671F5">
        <w:rPr>
          <w:rFonts w:ascii="Times New Roman" w:eastAsia="Times New Roman" w:hAnsi="Times New Roman" w:cs="Times New Roman"/>
          <w:sz w:val="28"/>
          <w:szCs w:val="28"/>
        </w:rPr>
        <w:t>сведения, содержащиеся в документах об образовании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13212" w:rsidRDefault="00336735" w:rsidP="00244145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D0A48" w:rsidRPr="00DD0A48">
        <w:rPr>
          <w:rFonts w:ascii="Times New Roman" w:eastAsia="Times New Roman" w:hAnsi="Times New Roman" w:cs="Times New Roman"/>
          <w:sz w:val="28"/>
          <w:szCs w:val="28"/>
        </w:rPr>
        <w:t>срок действия удостоверений о повышении квалификации работником и документов подтверждающих прохождение им аттестации, наименование программы повышения квалификации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96A9D" w:rsidRDefault="00336735" w:rsidP="00244145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сведения о трудовом стаже работника по специальности</w:t>
      </w:r>
      <w:r w:rsidR="00596A9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13212" w:rsidRDefault="00596A9D" w:rsidP="00244145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 сведения о работнике, содержащиеся в трудовых договорах, должностных инструкциях</w:t>
      </w:r>
      <w:r w:rsidR="0010048D">
        <w:rPr>
          <w:rFonts w:ascii="Times New Roman" w:eastAsia="Times New Roman" w:hAnsi="Times New Roman" w:cs="Times New Roman"/>
          <w:sz w:val="28"/>
          <w:szCs w:val="28"/>
        </w:rPr>
        <w:t>, свидетельствах о квалификации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иных кадровых документах.</w:t>
      </w:r>
    </w:p>
    <w:p w:rsidR="00C13212" w:rsidRPr="003B4F97" w:rsidRDefault="00E94255" w:rsidP="00244145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5.7</w:t>
      </w:r>
      <w:r w:rsidR="003B4F97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4F97">
        <w:rPr>
          <w:rFonts w:ascii="Times New Roman" w:eastAsia="Times New Roman" w:hAnsi="Times New Roman" w:cs="Times New Roman"/>
          <w:sz w:val="28"/>
          <w:szCs w:val="28"/>
        </w:rPr>
        <w:t xml:space="preserve">Отчеты члена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B4F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4325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="003B4F97">
        <w:rPr>
          <w:rFonts w:ascii="Times New Roman" w:eastAsia="Times New Roman" w:hAnsi="Times New Roman" w:cs="Times New Roman"/>
          <w:sz w:val="28"/>
          <w:szCs w:val="28"/>
        </w:rPr>
        <w:t>входя</w:t>
      </w:r>
      <w:r w:rsidR="00336735" w:rsidRPr="003B4F97">
        <w:rPr>
          <w:rFonts w:ascii="Times New Roman" w:eastAsia="Times New Roman" w:hAnsi="Times New Roman" w:cs="Times New Roman"/>
          <w:sz w:val="28"/>
          <w:szCs w:val="28"/>
        </w:rPr>
        <w:t xml:space="preserve">т в состав дела члена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ции</w:t>
      </w:r>
      <w:r w:rsidR="00794325">
        <w:rPr>
          <w:rFonts w:ascii="Times New Roman" w:eastAsia="Times New Roman" w:hAnsi="Times New Roman" w:cs="Times New Roman"/>
          <w:sz w:val="28"/>
          <w:szCs w:val="28"/>
        </w:rPr>
        <w:t xml:space="preserve"> и не подлежат бессрочному сроку хранения. </w:t>
      </w:r>
      <w:r w:rsidR="00336735" w:rsidRPr="003B4F97">
        <w:rPr>
          <w:rFonts w:ascii="Times New Roman" w:eastAsia="Times New Roman" w:hAnsi="Times New Roman" w:cs="Times New Roman"/>
          <w:sz w:val="28"/>
          <w:szCs w:val="28"/>
        </w:rPr>
        <w:t xml:space="preserve">Полученная информация </w:t>
      </w:r>
      <w:r w:rsidR="00794325">
        <w:rPr>
          <w:rFonts w:ascii="Times New Roman" w:eastAsia="Times New Roman" w:hAnsi="Times New Roman" w:cs="Times New Roman"/>
          <w:sz w:val="28"/>
          <w:szCs w:val="28"/>
        </w:rPr>
        <w:t xml:space="preserve">в обобщенном виде </w:t>
      </w:r>
      <w:r w:rsidR="00336735" w:rsidRPr="003B4F97">
        <w:rPr>
          <w:rFonts w:ascii="Times New Roman" w:eastAsia="Times New Roman" w:hAnsi="Times New Roman" w:cs="Times New Roman"/>
          <w:sz w:val="28"/>
          <w:szCs w:val="28"/>
        </w:rPr>
        <w:t>хранится в составе электро</w:t>
      </w:r>
      <w:r w:rsidR="006B3AD7">
        <w:rPr>
          <w:rFonts w:ascii="Times New Roman" w:eastAsia="Times New Roman" w:hAnsi="Times New Roman" w:cs="Times New Roman"/>
          <w:sz w:val="28"/>
          <w:szCs w:val="28"/>
        </w:rPr>
        <w:t xml:space="preserve">нной базы данных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79432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Pr="00F667C0" w:rsidRDefault="00E94255" w:rsidP="007752DA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_Toc508811105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6</w:t>
      </w:r>
      <w:r w:rsidR="00336735" w:rsidRPr="00F667C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Методика анализа деятельности </w:t>
      </w:r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br/>
        <w:t xml:space="preserve">членов </w:t>
      </w:r>
      <w:r w:rsidR="00531AAB">
        <w:rPr>
          <w:rFonts w:ascii="Times New Roman" w:hAnsi="Times New Roman" w:cs="Times New Roman"/>
          <w:b/>
          <w:bCs/>
          <w:sz w:val="28"/>
          <w:szCs w:val="28"/>
        </w:rPr>
        <w:t>Ассоциации</w:t>
      </w:r>
      <w:bookmarkEnd w:id="6"/>
    </w:p>
    <w:p w:rsidR="00C13212" w:rsidRDefault="00E94255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F428C3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При анализе используются традиционные способы обработки </w:t>
      </w:r>
      <w:r w:rsidR="00360320">
        <w:rPr>
          <w:rFonts w:ascii="Times New Roman" w:eastAsia="Times New Roman" w:hAnsi="Times New Roman" w:cs="Times New Roman"/>
          <w:sz w:val="28"/>
          <w:szCs w:val="28"/>
        </w:rPr>
        <w:t>и изучения информации (сравнение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, графический, балансовый, средних и относительных чисел, аналитических группировок и пр.).</w:t>
      </w:r>
    </w:p>
    <w:p w:rsidR="00C13212" w:rsidRDefault="00E94255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F428C3">
        <w:rPr>
          <w:rFonts w:ascii="Times New Roman" w:eastAsia="Times New Roman" w:hAnsi="Times New Roman" w:cs="Times New Roman"/>
          <w:sz w:val="28"/>
          <w:szCs w:val="28"/>
        </w:rPr>
        <w:t xml:space="preserve">.2.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="00336735">
        <w:rPr>
          <w:rFonts w:ascii="Times New Roman" w:eastAsia="Times New Roman" w:hAnsi="Times New Roman" w:cs="Times New Roman"/>
          <w:sz w:val="28"/>
          <w:szCs w:val="28"/>
        </w:rPr>
        <w:t>целях</w:t>
      </w:r>
      <w:proofErr w:type="gramEnd"/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обобщения сведений и формулировки выводов и рекомендаций используется сравнительный метод анализа на основе полученных сведений прошлых лет и сопоставления с фактически полученными данными за отчетный период.</w:t>
      </w:r>
    </w:p>
    <w:p w:rsidR="00C13212" w:rsidRDefault="00E94255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6.3</w:t>
      </w:r>
      <w:r w:rsidR="00F428C3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При анализе и аналитической обработки данных используются доступные технические средства.</w:t>
      </w:r>
    </w:p>
    <w:p w:rsidR="00C13212" w:rsidRPr="00F667C0" w:rsidRDefault="00E94255" w:rsidP="007E30EF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7" w:name="_Toc508811106"/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336735" w:rsidRPr="00F667C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E30EF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Результаты анализа деятельности членов </w:t>
      </w:r>
      <w:r w:rsidR="00531AAB">
        <w:rPr>
          <w:rFonts w:ascii="Times New Roman" w:hAnsi="Times New Roman" w:cs="Times New Roman"/>
          <w:b/>
          <w:bCs/>
          <w:sz w:val="28"/>
          <w:szCs w:val="28"/>
        </w:rPr>
        <w:t>Ассоциации</w:t>
      </w:r>
      <w:r w:rsidR="007E30EF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и их применение</w:t>
      </w:r>
      <w:bookmarkEnd w:id="7"/>
    </w:p>
    <w:p w:rsidR="00C13212" w:rsidRPr="00FA5DE4" w:rsidRDefault="00E94255" w:rsidP="00FA5DE4">
      <w:pPr>
        <w:spacing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C22120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980676">
        <w:rPr>
          <w:rFonts w:ascii="Times New Roman" w:eastAsia="Times New Roman" w:hAnsi="Times New Roman" w:cs="Times New Roman"/>
          <w:sz w:val="28"/>
          <w:szCs w:val="28"/>
        </w:rPr>
        <w:t>Ассоциация</w:t>
      </w:r>
      <w:r w:rsidR="00336735" w:rsidRPr="00FA5DE4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всей получаемой информации осуществляет </w:t>
      </w:r>
      <w:r w:rsidR="008D06FE">
        <w:rPr>
          <w:rFonts w:ascii="Times New Roman" w:eastAsia="Times New Roman" w:hAnsi="Times New Roman" w:cs="Times New Roman"/>
          <w:sz w:val="28"/>
          <w:szCs w:val="28"/>
        </w:rPr>
        <w:t xml:space="preserve">обобщенный </w:t>
      </w:r>
      <w:r w:rsidR="00336735" w:rsidRPr="00FA5DE4">
        <w:rPr>
          <w:rFonts w:ascii="Times New Roman" w:eastAsia="Times New Roman" w:hAnsi="Times New Roman" w:cs="Times New Roman"/>
          <w:sz w:val="28"/>
          <w:szCs w:val="28"/>
        </w:rPr>
        <w:t xml:space="preserve">анализ деятельности членов </w:t>
      </w:r>
      <w:r w:rsidR="00980676" w:rsidRPr="00980676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28461B">
        <w:rPr>
          <w:rFonts w:ascii="Times New Roman" w:eastAsia="Times New Roman" w:hAnsi="Times New Roman" w:cs="Times New Roman"/>
          <w:sz w:val="28"/>
          <w:szCs w:val="28"/>
        </w:rPr>
        <w:t xml:space="preserve"> в электронном виде, с помощью электронной базы</w:t>
      </w:r>
      <w:r w:rsidR="00336735" w:rsidRPr="00FA5DE4">
        <w:rPr>
          <w:rFonts w:ascii="Times New Roman" w:eastAsia="Times New Roman" w:hAnsi="Times New Roman" w:cs="Times New Roman"/>
          <w:sz w:val="28"/>
          <w:szCs w:val="28"/>
        </w:rPr>
        <w:t xml:space="preserve">, а также планирует осуществление своей деятельности в рамках целей и задач, определенных законодательством Российской Федерации, Уставом и другими внутренними документами </w:t>
      </w:r>
      <w:r w:rsidR="00980676" w:rsidRPr="00980676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36735" w:rsidRPr="00FA5DE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Default="00E94255" w:rsidP="00C21206">
      <w:pPr>
        <w:spacing w:line="360" w:lineRule="auto"/>
        <w:ind w:firstLine="86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264F41">
        <w:rPr>
          <w:rFonts w:ascii="Times New Roman" w:eastAsia="Times New Roman" w:hAnsi="Times New Roman" w:cs="Times New Roman"/>
          <w:sz w:val="28"/>
          <w:szCs w:val="28"/>
        </w:rPr>
        <w:t>.2.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По окончани</w:t>
      </w:r>
      <w:r w:rsidR="00C2120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календарного года </w:t>
      </w:r>
      <w:r w:rsidR="00980676">
        <w:rPr>
          <w:rFonts w:ascii="Times New Roman" w:eastAsia="Times New Roman" w:hAnsi="Times New Roman" w:cs="Times New Roman"/>
          <w:sz w:val="28"/>
          <w:szCs w:val="28"/>
        </w:rPr>
        <w:t>Ассоциация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проводит итоговый обобщенный анализ деятельности членов.</w:t>
      </w:r>
    </w:p>
    <w:p w:rsidR="00C13212" w:rsidRDefault="00E94255">
      <w:pPr>
        <w:spacing w:line="360" w:lineRule="auto"/>
        <w:ind w:firstLine="86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264F41">
        <w:rPr>
          <w:rFonts w:ascii="Times New Roman" w:eastAsia="Times New Roman" w:hAnsi="Times New Roman" w:cs="Times New Roman"/>
          <w:sz w:val="28"/>
          <w:szCs w:val="28"/>
        </w:rPr>
        <w:t>.3.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Результаты обобщенного анализа деятельности членов </w:t>
      </w:r>
      <w:r w:rsidR="00980676" w:rsidRPr="00980676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могут предоставляться по запросу любых заинтересованных лиц и являются открытыми данными.</w:t>
      </w:r>
      <w:r w:rsidR="008D06FE">
        <w:rPr>
          <w:rFonts w:ascii="Times New Roman" w:eastAsia="Times New Roman" w:hAnsi="Times New Roman" w:cs="Times New Roman"/>
          <w:sz w:val="28"/>
          <w:szCs w:val="28"/>
        </w:rPr>
        <w:t xml:space="preserve"> Данный анализ не размещается </w:t>
      </w:r>
      <w:r w:rsidR="008D06FE" w:rsidRPr="008D06FE">
        <w:rPr>
          <w:rFonts w:ascii="Times New Roman" w:eastAsia="Times New Roman" w:hAnsi="Times New Roman" w:cs="Times New Roman"/>
          <w:sz w:val="28"/>
          <w:szCs w:val="28"/>
        </w:rPr>
        <w:t>на официальном сайте Ассоциации в сети «Интернет»</w:t>
      </w:r>
      <w:r w:rsidR="008D06F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Default="00E94255">
      <w:pPr>
        <w:spacing w:line="360" w:lineRule="auto"/>
        <w:ind w:firstLine="86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264F41">
        <w:rPr>
          <w:rFonts w:ascii="Times New Roman" w:eastAsia="Times New Roman" w:hAnsi="Times New Roman" w:cs="Times New Roman"/>
          <w:sz w:val="28"/>
          <w:szCs w:val="28"/>
        </w:rPr>
        <w:t>.</w:t>
      </w:r>
      <w:r w:rsidR="006C5652">
        <w:rPr>
          <w:rFonts w:ascii="Times New Roman" w:eastAsia="Times New Roman" w:hAnsi="Times New Roman" w:cs="Times New Roman"/>
          <w:sz w:val="28"/>
          <w:szCs w:val="28"/>
        </w:rPr>
        <w:t>4</w:t>
      </w:r>
      <w:r w:rsidR="00264F41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На основе сравнительного анализа деятельности членов </w:t>
      </w:r>
      <w:r w:rsidR="00980676" w:rsidRPr="00980676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могут составляться краткосрочные и долгосрочные прогнозы деятельности</w:t>
      </w:r>
      <w:r w:rsidR="00264F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0676" w:rsidRPr="00980676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Default="00E94255">
      <w:pPr>
        <w:spacing w:line="360" w:lineRule="auto"/>
        <w:ind w:firstLine="86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7.5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 По результатам обобщенного анализа могут формулироваться выводы о состоянии деятельности членов </w:t>
      </w:r>
      <w:r w:rsidR="00980676" w:rsidRPr="00980676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, разрабатываться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рекомендации по устранению негативных факторов, оказывающих влияние на деятельность членов </w:t>
      </w:r>
      <w:r w:rsidR="00980676" w:rsidRPr="00980676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, разрабатываться предложения по предупреждению </w:t>
      </w:r>
      <w:proofErr w:type="gramStart"/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возникновения отрицательных показателей деятельности членов </w:t>
      </w:r>
      <w:r w:rsidR="00980676" w:rsidRPr="00980676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proofErr w:type="gramEnd"/>
      <w:r w:rsidR="0033673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Default="00E94255" w:rsidP="00264F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7.6</w:t>
      </w:r>
      <w:r w:rsidR="00264F41">
        <w:rPr>
          <w:rFonts w:ascii="Times New Roman" w:eastAsia="Times New Roman" w:hAnsi="Times New Roman" w:cs="Times New Roman"/>
          <w:sz w:val="28"/>
          <w:szCs w:val="28"/>
        </w:rPr>
        <w:t>. Отчет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члена </w:t>
      </w:r>
      <w:r w:rsidR="00980676" w:rsidRPr="00980676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5DF5">
        <w:rPr>
          <w:rFonts w:ascii="Times New Roman" w:eastAsia="Times New Roman" w:hAnsi="Times New Roman" w:cs="Times New Roman"/>
          <w:sz w:val="28"/>
          <w:szCs w:val="28"/>
        </w:rPr>
        <w:t xml:space="preserve">может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использ</w:t>
      </w:r>
      <w:r w:rsidR="00B05DF5">
        <w:rPr>
          <w:rFonts w:ascii="Times New Roman" w:eastAsia="Times New Roman" w:hAnsi="Times New Roman" w:cs="Times New Roman"/>
          <w:sz w:val="28"/>
          <w:szCs w:val="28"/>
        </w:rPr>
        <w:t>ова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т</w:t>
      </w:r>
      <w:r w:rsidR="00B05DF5">
        <w:rPr>
          <w:rFonts w:ascii="Times New Roman" w:eastAsia="Times New Roman" w:hAnsi="Times New Roman" w:cs="Times New Roman"/>
          <w:sz w:val="28"/>
          <w:szCs w:val="28"/>
        </w:rPr>
        <w:t>ь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ся для аналитической группировки, сопоставления, сравнения и обобщения инф</w:t>
      </w:r>
      <w:r w:rsidR="00264F41">
        <w:rPr>
          <w:rFonts w:ascii="Times New Roman" w:eastAsia="Times New Roman" w:hAnsi="Times New Roman" w:cs="Times New Roman"/>
          <w:sz w:val="28"/>
          <w:szCs w:val="28"/>
        </w:rPr>
        <w:t>ормации и статистического учета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E3841" w:rsidRPr="004E3841" w:rsidRDefault="00E94255" w:rsidP="004E384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7.7</w:t>
      </w:r>
      <w:r w:rsidR="00336735" w:rsidRPr="001D070A">
        <w:rPr>
          <w:rFonts w:ascii="Times New Roman" w:eastAsia="Times New Roman" w:hAnsi="Times New Roman" w:cs="Times New Roman"/>
          <w:sz w:val="28"/>
          <w:szCs w:val="28"/>
        </w:rPr>
        <w:t>. Результаты анализа могут применять в целях оцен</w:t>
      </w:r>
      <w:r w:rsidR="001D070A">
        <w:rPr>
          <w:rFonts w:ascii="Times New Roman" w:eastAsia="Times New Roman" w:hAnsi="Times New Roman" w:cs="Times New Roman"/>
          <w:sz w:val="28"/>
          <w:szCs w:val="28"/>
        </w:rPr>
        <w:t xml:space="preserve">ки деловой репутации члена </w:t>
      </w:r>
      <w:r w:rsidR="00980676" w:rsidRPr="00980676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1D070A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8" w:name="_Toc508811107"/>
    </w:p>
    <w:p w:rsidR="00C13212" w:rsidRPr="00F667C0" w:rsidRDefault="00E94255" w:rsidP="007E30EF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336735" w:rsidRPr="00F667C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E30EF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Заключительные положения</w:t>
      </w:r>
      <w:bookmarkEnd w:id="8"/>
    </w:p>
    <w:p w:rsidR="00C13212" w:rsidRDefault="00E94255" w:rsidP="007E30EF">
      <w:pPr>
        <w:spacing w:line="431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.1. Настоящее Положение, изменения, в</w:t>
      </w:r>
      <w:r w:rsidR="003F6D91">
        <w:rPr>
          <w:rFonts w:ascii="Times New Roman" w:eastAsia="Times New Roman" w:hAnsi="Times New Roman" w:cs="Times New Roman"/>
          <w:sz w:val="28"/>
          <w:szCs w:val="28"/>
        </w:rPr>
        <w:t xml:space="preserve">несенные в настоящее Положение,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вступают в силу </w:t>
      </w:r>
      <w:r w:rsidR="007E30EF">
        <w:rPr>
          <w:rFonts w:ascii="Times New Roman" w:eastAsia="Times New Roman" w:hAnsi="Times New Roman" w:cs="Times New Roman"/>
          <w:sz w:val="28"/>
          <w:szCs w:val="28"/>
        </w:rPr>
        <w:t>не ранее чем со дня внесения сведений о нем в государственный реестр саморегулируемых организаций.</w:t>
      </w:r>
    </w:p>
    <w:p w:rsidR="00C22120" w:rsidRPr="00C22120" w:rsidRDefault="00C22120" w:rsidP="00C22120">
      <w:pPr>
        <w:spacing w:line="431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8.2. </w:t>
      </w:r>
      <w:r w:rsidRPr="00C22120">
        <w:rPr>
          <w:rFonts w:ascii="Times New Roman" w:eastAsia="Times New Roman" w:hAnsi="Times New Roman" w:cs="Times New Roman"/>
          <w:sz w:val="28"/>
          <w:szCs w:val="28"/>
        </w:rPr>
        <w:t xml:space="preserve">Со дня вступления в силу настоящего Положения, положение «О </w:t>
      </w:r>
      <w:proofErr w:type="gramStart"/>
      <w:r w:rsidRPr="00C22120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proofErr w:type="gramEnd"/>
      <w:r w:rsidRPr="00C22120">
        <w:rPr>
          <w:rFonts w:ascii="Times New Roman" w:eastAsia="Times New Roman" w:hAnsi="Times New Roman" w:cs="Times New Roman"/>
          <w:sz w:val="28"/>
          <w:szCs w:val="28"/>
        </w:rPr>
        <w:t xml:space="preserve"> саморегулируемой организацией Ассоциацией </w:t>
      </w:r>
      <w:r w:rsidR="00282873">
        <w:rPr>
          <w:rFonts w:ascii="Times New Roman" w:eastAsia="Times New Roman" w:hAnsi="Times New Roman" w:cs="Times New Roman"/>
          <w:sz w:val="28"/>
          <w:szCs w:val="28"/>
        </w:rPr>
        <w:t>инженеров изыскателей «Профессионалы рынка инженерных изысканий в области строительства»</w:t>
      </w:r>
      <w:r w:rsidRPr="00C22120">
        <w:rPr>
          <w:rFonts w:ascii="Times New Roman" w:eastAsia="Times New Roman" w:hAnsi="Times New Roman" w:cs="Times New Roman"/>
          <w:sz w:val="28"/>
          <w:szCs w:val="28"/>
        </w:rPr>
        <w:t xml:space="preserve"> анализа деятельности своих членов на основании информации, пред</w:t>
      </w:r>
      <w:r w:rsidR="003F6D91">
        <w:rPr>
          <w:rFonts w:ascii="Times New Roman" w:eastAsia="Times New Roman" w:hAnsi="Times New Roman" w:cs="Times New Roman"/>
          <w:sz w:val="28"/>
          <w:szCs w:val="28"/>
        </w:rPr>
        <w:t>ставляемой ими в форме отчетов»</w:t>
      </w:r>
      <w:r w:rsidRPr="00C22120">
        <w:rPr>
          <w:rFonts w:ascii="Times New Roman" w:eastAsia="Times New Roman" w:hAnsi="Times New Roman" w:cs="Times New Roman"/>
          <w:sz w:val="28"/>
          <w:szCs w:val="28"/>
        </w:rPr>
        <w:t xml:space="preserve"> утвержденное ранее, признается утратившим силу.</w:t>
      </w:r>
    </w:p>
    <w:p w:rsidR="00C22120" w:rsidRDefault="00C22120" w:rsidP="00C22120">
      <w:pPr>
        <w:spacing w:line="431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C22120">
        <w:rPr>
          <w:rFonts w:ascii="Times New Roman" w:eastAsia="Times New Roman" w:hAnsi="Times New Roman" w:cs="Times New Roman"/>
          <w:sz w:val="28"/>
          <w:szCs w:val="28"/>
        </w:rPr>
        <w:t>.3. Настоящее Положение подлежит размещению на официальном сайте Ассоциации в сети «Интернет».</w:t>
      </w:r>
    </w:p>
    <w:p w:rsidR="00C13212" w:rsidRPr="00A91A43" w:rsidRDefault="00E94255" w:rsidP="00A91A43">
      <w:pPr>
        <w:spacing w:line="431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7E30EF">
        <w:rPr>
          <w:rFonts w:ascii="Times New Roman" w:eastAsia="Times New Roman" w:hAnsi="Times New Roman" w:cs="Times New Roman"/>
          <w:sz w:val="28"/>
          <w:szCs w:val="28"/>
        </w:rPr>
        <w:t>.</w:t>
      </w:r>
      <w:r w:rsidR="00C22120">
        <w:rPr>
          <w:rFonts w:ascii="Times New Roman" w:eastAsia="Times New Roman" w:hAnsi="Times New Roman" w:cs="Times New Roman"/>
          <w:sz w:val="28"/>
          <w:szCs w:val="28"/>
        </w:rPr>
        <w:t>4</w:t>
      </w:r>
      <w:r w:rsidR="007E30E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7E0E4D" w:rsidRPr="007E0E4D">
        <w:rPr>
          <w:rFonts w:ascii="Times New Roman" w:eastAsia="Times New Roman" w:hAnsi="Times New Roman" w:cs="Times New Roman"/>
          <w:sz w:val="28"/>
          <w:szCs w:val="28"/>
        </w:rPr>
        <w:t>В случае если законами и иными нормативными актами Российской Федерации, а также Уставом Ассоциации установлены иные правила, чем предусмотрены настоящим Положением, то применяются правила, установленные законами и иными нормативными актами Российской Федера</w:t>
      </w:r>
      <w:r w:rsidR="00A91A43">
        <w:rPr>
          <w:rFonts w:ascii="Times New Roman" w:eastAsia="Times New Roman" w:hAnsi="Times New Roman" w:cs="Times New Roman"/>
          <w:sz w:val="28"/>
          <w:szCs w:val="28"/>
        </w:rPr>
        <w:t>ции, а также Уставом Ассоциации.</w:t>
      </w:r>
      <w:proofErr w:type="gramEnd"/>
    </w:p>
    <w:p w:rsidR="001E070D" w:rsidRPr="00F667C0" w:rsidRDefault="00B04F97" w:rsidP="00476D30">
      <w:pPr>
        <w:pStyle w:val="1"/>
        <w:jc w:val="right"/>
        <w:rPr>
          <w:rFonts w:ascii="Times New Roman" w:hAnsi="Times New Roman" w:cs="Times New Roman"/>
          <w:sz w:val="28"/>
          <w:szCs w:val="28"/>
        </w:rPr>
      </w:pPr>
      <w:r w:rsidRPr="00A91A43">
        <w:br w:type="page"/>
      </w:r>
      <w:bookmarkStart w:id="9" w:name="_Toc508811108"/>
      <w:r w:rsidR="00C14E65">
        <w:rPr>
          <w:rFonts w:ascii="Times New Roman" w:hAnsi="Times New Roman" w:cs="Times New Roman"/>
          <w:sz w:val="28"/>
          <w:szCs w:val="28"/>
        </w:rPr>
        <w:lastRenderedPageBreak/>
        <w:t>При</w:t>
      </w:r>
      <w:r w:rsidR="00336735" w:rsidRPr="00F667C0">
        <w:rPr>
          <w:rFonts w:ascii="Times New Roman" w:hAnsi="Times New Roman" w:cs="Times New Roman"/>
          <w:sz w:val="28"/>
          <w:szCs w:val="28"/>
        </w:rPr>
        <w:t xml:space="preserve">ложение </w:t>
      </w:r>
      <w:r w:rsidR="001E070D" w:rsidRPr="00F667C0">
        <w:rPr>
          <w:rFonts w:ascii="Times New Roman" w:hAnsi="Times New Roman" w:cs="Times New Roman"/>
          <w:sz w:val="28"/>
          <w:szCs w:val="28"/>
        </w:rPr>
        <w:t>1</w:t>
      </w:r>
      <w:r w:rsidR="00476D30" w:rsidRPr="00F667C0">
        <w:rPr>
          <w:rFonts w:ascii="Times New Roman" w:hAnsi="Times New Roman" w:cs="Times New Roman"/>
          <w:sz w:val="28"/>
          <w:szCs w:val="28"/>
        </w:rPr>
        <w:br/>
      </w:r>
      <w:r w:rsidR="00B50387">
        <w:rPr>
          <w:rFonts w:ascii="Times New Roman" w:hAnsi="Times New Roman" w:cs="Times New Roman"/>
          <w:sz w:val="28"/>
          <w:szCs w:val="28"/>
        </w:rPr>
        <w:t>к П</w:t>
      </w:r>
      <w:r w:rsidR="001E070D" w:rsidRPr="00F667C0">
        <w:rPr>
          <w:rFonts w:ascii="Times New Roman" w:hAnsi="Times New Roman" w:cs="Times New Roman"/>
          <w:sz w:val="28"/>
          <w:szCs w:val="28"/>
        </w:rPr>
        <w:t>оложению</w:t>
      </w:r>
      <w:r w:rsidR="001E070D" w:rsidRPr="00F667C0">
        <w:rPr>
          <w:rFonts w:ascii="Times New Roman" w:hAnsi="Times New Roman" w:cs="Times New Roman"/>
          <w:sz w:val="28"/>
          <w:szCs w:val="28"/>
        </w:rPr>
        <w:br/>
        <w:t>о проведении саморегулируемой организацией анализа деятельности своих членов на основании информации, представляемой ими в форме отчетов</w:t>
      </w:r>
      <w:bookmarkEnd w:id="9"/>
    </w:p>
    <w:p w:rsidR="00C13212" w:rsidRDefault="00336735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AC5707" w:rsidRPr="00AC5707" w:rsidRDefault="00AC5707" w:rsidP="00AC570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5707">
        <w:rPr>
          <w:rFonts w:ascii="Times New Roman" w:eastAsia="Times New Roman" w:hAnsi="Times New Roman" w:cs="Times New Roman"/>
          <w:b/>
          <w:bCs/>
          <w:sz w:val="28"/>
          <w:szCs w:val="28"/>
        </w:rPr>
        <w:t>Отчет о деятельности члена Ассоциации</w:t>
      </w:r>
    </w:p>
    <w:p w:rsidR="00AC5707" w:rsidRPr="00AC5707" w:rsidRDefault="00AC5707" w:rsidP="00AC5707">
      <w:pPr>
        <w:jc w:val="center"/>
        <w:rPr>
          <w:b/>
          <w:bCs/>
          <w:sz w:val="28"/>
          <w:szCs w:val="28"/>
        </w:rPr>
      </w:pPr>
      <w:r w:rsidRPr="00AC5707">
        <w:rPr>
          <w:rFonts w:ascii="Times New Roman" w:eastAsia="Times New Roman" w:hAnsi="Times New Roman" w:cs="Times New Roman"/>
          <w:b/>
          <w:bCs/>
          <w:sz w:val="28"/>
          <w:szCs w:val="28"/>
        </w:rPr>
        <w:t>за _______ год</w:t>
      </w:r>
    </w:p>
    <w:p w:rsidR="000477DA" w:rsidRDefault="000477DA" w:rsidP="000477DA">
      <w:pPr>
        <w:jc w:val="right"/>
        <w:rPr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Раздел № 1</w:t>
      </w:r>
    </w:p>
    <w:p w:rsidR="00AC5707" w:rsidRPr="000477DA" w:rsidRDefault="000477DA" w:rsidP="000477DA">
      <w:pPr>
        <w:jc w:val="right"/>
        <w:rPr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в составе Отчета о деятельности члена саморегулируемой организации</w:t>
      </w:r>
    </w:p>
    <w:p w:rsidR="00AC5707" w:rsidRDefault="00AC5707" w:rsidP="00AC5707">
      <w:pPr>
        <w:spacing w:line="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77DA" w:rsidRDefault="000477DA" w:rsidP="00AC5707">
      <w:pPr>
        <w:spacing w:line="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77DA" w:rsidRPr="00AC5707" w:rsidRDefault="000477DA" w:rsidP="00AC5707">
      <w:pPr>
        <w:spacing w:line="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57"/>
        <w:gridCol w:w="2834"/>
        <w:gridCol w:w="1785"/>
        <w:gridCol w:w="1280"/>
        <w:gridCol w:w="3042"/>
      </w:tblGrid>
      <w:tr w:rsidR="00AC5707" w:rsidRPr="00AC5707" w:rsidTr="00BF5862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07" w:rsidRPr="00AC5707" w:rsidRDefault="00AC5707" w:rsidP="00AC5707">
            <w:pPr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C5707" w:rsidRPr="00AC5707" w:rsidRDefault="00AC5707" w:rsidP="00AC5707">
            <w:pPr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57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07" w:rsidRPr="00AC5707" w:rsidRDefault="00AC5707" w:rsidP="00AC5707">
            <w:pPr>
              <w:ind w:left="20"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707">
              <w:rPr>
                <w:rFonts w:ascii="Times New Roman" w:hAnsi="Times New Roman" w:cs="Times New Roman"/>
                <w:b/>
                <w:sz w:val="24"/>
                <w:szCs w:val="24"/>
              </w:rPr>
              <w:t>Вид сведений</w:t>
            </w:r>
          </w:p>
        </w:tc>
        <w:tc>
          <w:tcPr>
            <w:tcW w:w="610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07" w:rsidRPr="00AC5707" w:rsidRDefault="00AC5707" w:rsidP="00AC57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707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</w:t>
            </w:r>
          </w:p>
        </w:tc>
      </w:tr>
      <w:tr w:rsidR="00AC5707" w:rsidRPr="00AC5707" w:rsidTr="00BF5862">
        <w:tc>
          <w:tcPr>
            <w:tcW w:w="94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07" w:rsidRPr="00AC5707" w:rsidRDefault="00AC5707" w:rsidP="00AC5707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C570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1. Общие сведения</w:t>
            </w:r>
          </w:p>
        </w:tc>
      </w:tr>
      <w:tr w:rsidR="00AC5707" w:rsidRPr="00AC5707" w:rsidTr="00BF5862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07" w:rsidRPr="00AC5707" w:rsidRDefault="00AC5707" w:rsidP="00AC5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07" w:rsidRPr="00AC5707" w:rsidRDefault="00AC5707" w:rsidP="00AC5707">
            <w:pPr>
              <w:spacing w:line="268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07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610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07" w:rsidRPr="00AC5707" w:rsidRDefault="00AC5707" w:rsidP="00AC5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707" w:rsidRPr="00AC5707" w:rsidTr="00BF5862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07" w:rsidRPr="00AC5707" w:rsidRDefault="00AC5707" w:rsidP="00AC5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0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07" w:rsidRPr="00AC5707" w:rsidRDefault="00AC5707" w:rsidP="00AC5707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07">
              <w:rPr>
                <w:rFonts w:ascii="Times New Roman" w:eastAsia="Times New Roman" w:hAnsi="Times New Roman" w:cs="Times New Roman"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610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07" w:rsidRPr="00AC5707" w:rsidRDefault="00AC5707" w:rsidP="00AC5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707" w:rsidRPr="00AC5707" w:rsidTr="00BF5862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07" w:rsidRPr="00AC5707" w:rsidRDefault="00AC5707" w:rsidP="00AC5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0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07" w:rsidRPr="00AC5707" w:rsidRDefault="00AC5707" w:rsidP="00AC5707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07">
              <w:rPr>
                <w:rFonts w:ascii="Times New Roman" w:eastAsia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610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07" w:rsidRPr="00AC5707" w:rsidRDefault="00AC5707" w:rsidP="00AC5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707" w:rsidRPr="00AC5707" w:rsidTr="00BF5862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07" w:rsidRPr="00AC5707" w:rsidRDefault="00AC5707" w:rsidP="00AC5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0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07" w:rsidRPr="00AC5707" w:rsidRDefault="00AC5707" w:rsidP="00AC5707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0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(Юридический адрес юридического лица)/</w:t>
            </w:r>
            <w:r w:rsidRPr="00AC570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адрес регистрации по месту жительства индивидуального предпринимателя</w:t>
            </w:r>
          </w:p>
        </w:tc>
        <w:tc>
          <w:tcPr>
            <w:tcW w:w="610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07" w:rsidRPr="00AC5707" w:rsidRDefault="00AC5707" w:rsidP="00AC5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707" w:rsidRPr="00AC5707" w:rsidTr="00BF5862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07" w:rsidRPr="00AC5707" w:rsidRDefault="00AC5707" w:rsidP="00AC5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0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07" w:rsidRPr="00AC5707" w:rsidRDefault="00AC5707" w:rsidP="00AC5707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07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направления корреспонденции (почтовый адрес)</w:t>
            </w:r>
          </w:p>
        </w:tc>
        <w:tc>
          <w:tcPr>
            <w:tcW w:w="610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07" w:rsidRPr="00AC5707" w:rsidRDefault="00AC5707" w:rsidP="00AC5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707" w:rsidRPr="00AC5707" w:rsidTr="00BF5862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07" w:rsidRPr="00AC5707" w:rsidRDefault="00AC5707" w:rsidP="00AC5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0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07" w:rsidRPr="00AC5707" w:rsidRDefault="00AC5707" w:rsidP="00AC5707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07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Фактический адрес, адрес представительства</w:t>
            </w:r>
          </w:p>
        </w:tc>
        <w:tc>
          <w:tcPr>
            <w:tcW w:w="610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07" w:rsidRPr="00AC5707" w:rsidRDefault="00AC5707" w:rsidP="00AC5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707" w:rsidRPr="00AC5707" w:rsidTr="00BF5862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07" w:rsidRPr="00AC5707" w:rsidRDefault="00AC5707" w:rsidP="00AC5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0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07" w:rsidRPr="00AC5707" w:rsidRDefault="00AC5707" w:rsidP="00AC5707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07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 электронной почты (</w:t>
            </w:r>
            <w:r w:rsidRPr="00AC57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570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C57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570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07" w:rsidRPr="00AC5707" w:rsidRDefault="00AC5707" w:rsidP="00AC5707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07">
              <w:rPr>
                <w:rFonts w:ascii="Times New Roman" w:eastAsia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AC5707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AC5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07" w:rsidRPr="00AC5707" w:rsidRDefault="00AC5707" w:rsidP="00AC5707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07">
              <w:rPr>
                <w:rFonts w:ascii="Times New Roman" w:eastAsia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AC5707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AC5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07" w:rsidRPr="00AC5707" w:rsidRDefault="00AC5707" w:rsidP="00AC5707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07">
              <w:rPr>
                <w:rFonts w:ascii="Times New Roman" w:eastAsia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AC5707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AC5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AC5707" w:rsidRPr="00AC5707" w:rsidTr="00BF5862">
        <w:tc>
          <w:tcPr>
            <w:tcW w:w="55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07" w:rsidRPr="00AC5707" w:rsidRDefault="00AC5707" w:rsidP="00AC5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0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07" w:rsidRPr="00AC5707" w:rsidRDefault="00AC5707" w:rsidP="00AC5707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07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 сайтов в информационно-коммуникационной сети Интернет</w:t>
            </w:r>
          </w:p>
        </w:tc>
        <w:tc>
          <w:tcPr>
            <w:tcW w:w="610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07" w:rsidRPr="00AC5707" w:rsidRDefault="00AC5707" w:rsidP="00AC57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C5707" w:rsidRPr="00AC5707" w:rsidTr="00BF5862"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07" w:rsidRPr="00AC5707" w:rsidRDefault="00AC5707" w:rsidP="00AC5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0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07" w:rsidRPr="00AC5707" w:rsidRDefault="00AC5707" w:rsidP="00AC5707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07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</w:t>
            </w:r>
            <w:r w:rsidRPr="00AC570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AC570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C57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(с кодом города)</w:t>
            </w:r>
          </w:p>
        </w:tc>
        <w:tc>
          <w:tcPr>
            <w:tcW w:w="6107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07" w:rsidRPr="00AC5707" w:rsidRDefault="00AC5707" w:rsidP="00AC5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707" w:rsidRPr="00AC5707" w:rsidTr="00BF5862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07" w:rsidRPr="00AC5707" w:rsidRDefault="00AC5707" w:rsidP="00AC5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07" w:rsidRPr="00AC5707" w:rsidRDefault="00AC5707" w:rsidP="00AC5707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Должность, </w:t>
            </w:r>
          </w:p>
          <w:p w:rsidR="00AC5707" w:rsidRPr="00AC5707" w:rsidRDefault="00AC5707" w:rsidP="00AC5707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707">
              <w:rPr>
                <w:rFonts w:ascii="Times New Roman" w:eastAsia="Times New Roman" w:hAnsi="Times New Roman" w:cs="Times New Roman"/>
                <w:sz w:val="24"/>
                <w:szCs w:val="24"/>
              </w:rPr>
              <w:t>ФИО руководителя</w:t>
            </w:r>
          </w:p>
          <w:p w:rsidR="00AC5707" w:rsidRPr="00AC5707" w:rsidRDefault="00AC5707" w:rsidP="00AC5707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07">
              <w:rPr>
                <w:rFonts w:ascii="Times New Roman" w:eastAsia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610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07" w:rsidRPr="00AC5707" w:rsidRDefault="00AC5707" w:rsidP="00AC5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707" w:rsidRPr="00AC5707" w:rsidTr="00BF5862">
        <w:trPr>
          <w:trHeight w:val="926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07" w:rsidRPr="00AC5707" w:rsidRDefault="00AC5707" w:rsidP="00AC5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0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07" w:rsidRPr="00AC5707" w:rsidRDefault="00AC5707" w:rsidP="00AC5707">
            <w:pPr>
              <w:spacing w:line="268" w:lineRule="auto"/>
              <w:ind w:left="20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 </w:t>
            </w:r>
          </w:p>
          <w:p w:rsidR="00AC5707" w:rsidRPr="00AC5707" w:rsidRDefault="00AC5707" w:rsidP="00AC5707">
            <w:pPr>
              <w:spacing w:line="268" w:lineRule="auto"/>
              <w:ind w:left="20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0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руководителя</w:t>
            </w:r>
          </w:p>
        </w:tc>
        <w:tc>
          <w:tcPr>
            <w:tcW w:w="610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07" w:rsidRPr="00AC5707" w:rsidRDefault="00AC5707" w:rsidP="00AC5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707" w:rsidRPr="00AC5707" w:rsidTr="00BF5862"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07" w:rsidRPr="00AC5707" w:rsidRDefault="00AC5707" w:rsidP="00AC5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0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07" w:rsidRPr="00AC5707" w:rsidRDefault="00AC5707" w:rsidP="00AC5707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0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Контактное (уполномоченное)</w:t>
            </w:r>
          </w:p>
          <w:p w:rsidR="00AC5707" w:rsidRPr="00AC5707" w:rsidRDefault="00AC5707" w:rsidP="00AC5707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707">
              <w:rPr>
                <w:rFonts w:ascii="Times New Roman" w:eastAsia="Times New Roman" w:hAnsi="Times New Roman" w:cs="Times New Roman"/>
                <w:sz w:val="24"/>
                <w:szCs w:val="24"/>
              </w:rPr>
              <w:t>лицо (ФИО, телефон)</w:t>
            </w:r>
          </w:p>
          <w:p w:rsidR="00AC5707" w:rsidRPr="00AC5707" w:rsidRDefault="00AC5707" w:rsidP="00AC5707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7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07" w:rsidRPr="00AC5707" w:rsidRDefault="00AC5707" w:rsidP="00AC5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707" w:rsidRPr="00AC5707" w:rsidTr="00BF5862">
        <w:tc>
          <w:tcPr>
            <w:tcW w:w="94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07" w:rsidRPr="00AC5707" w:rsidRDefault="00AC5707" w:rsidP="00AC5707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C570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2. Сведения об основном и дополнительных видах деятельности</w:t>
            </w:r>
          </w:p>
        </w:tc>
      </w:tr>
      <w:tr w:rsidR="00AC5707" w:rsidRPr="00AC5707" w:rsidTr="00BF5862">
        <w:trPr>
          <w:trHeight w:val="3129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07" w:rsidRPr="00AC5707" w:rsidRDefault="00AC5707" w:rsidP="00AC5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0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07" w:rsidRPr="00AC5707" w:rsidRDefault="00AC5707" w:rsidP="00AC5707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0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Основной вид деятельности</w:t>
            </w:r>
          </w:p>
          <w:p w:rsidR="00AC5707" w:rsidRPr="00AC5707" w:rsidRDefault="00AC5707" w:rsidP="00AC5707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0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(отметить</w:t>
            </w:r>
            <w:r w:rsidRPr="00AC5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570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соответствующее)</w:t>
            </w:r>
          </w:p>
        </w:tc>
        <w:tc>
          <w:tcPr>
            <w:tcW w:w="610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07" w:rsidRPr="00AC5707" w:rsidRDefault="00AC5707" w:rsidP="00AC5707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70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функций застройщика, выполняющего инженерные изыскания</w:t>
            </w:r>
          </w:p>
          <w:p w:rsidR="00AC5707" w:rsidRPr="00AC5707" w:rsidRDefault="00AC5707" w:rsidP="00AC5707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70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функций технического заказчика</w:t>
            </w:r>
          </w:p>
          <w:p w:rsidR="00AC5707" w:rsidRPr="00AC5707" w:rsidRDefault="00AC5707" w:rsidP="00AC5707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70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функций генерального подрядчика по инженерным изысканиям</w:t>
            </w:r>
          </w:p>
          <w:p w:rsidR="00AC5707" w:rsidRPr="00AC5707" w:rsidRDefault="00AC5707" w:rsidP="00AC570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C5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Субподрядная организация по отдельным видам работ по договорам на выполнение инженерных изысканий, заключаемым с генеральным проектировщиком </w:t>
            </w:r>
          </w:p>
        </w:tc>
      </w:tr>
      <w:tr w:rsidR="00AC5707" w:rsidRPr="00AC5707" w:rsidTr="00BF5862"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07" w:rsidRPr="00AC5707" w:rsidRDefault="00AC5707" w:rsidP="00AC5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07" w:rsidRPr="00AC5707" w:rsidRDefault="00AC5707" w:rsidP="00AC5707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AC5707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отношении</w:t>
            </w:r>
            <w:proofErr w:type="gramEnd"/>
            <w:r w:rsidRPr="00AC5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каких объектов выполнялись инженерные изыскания (</w:t>
            </w:r>
            <w:r w:rsidRPr="00AC570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отметить соответствующее)</w:t>
            </w:r>
          </w:p>
        </w:tc>
        <w:tc>
          <w:tcPr>
            <w:tcW w:w="6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07" w:rsidRPr="00AC5707" w:rsidRDefault="00AC5707" w:rsidP="00AC5707">
            <w:pPr>
              <w:numPr>
                <w:ilvl w:val="0"/>
                <w:numId w:val="3"/>
              </w:numPr>
              <w:ind w:left="476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AC5707">
              <w:rPr>
                <w:rFonts w:ascii="Times New Roman" w:hAnsi="Times New Roman" w:cs="Times New Roman"/>
                <w:sz w:val="24"/>
                <w:szCs w:val="24"/>
              </w:rPr>
              <w:t>Жильё</w:t>
            </w:r>
          </w:p>
          <w:p w:rsidR="00AC5707" w:rsidRPr="00AC5707" w:rsidRDefault="00AC5707" w:rsidP="00AC5707">
            <w:pPr>
              <w:ind w:left="476"/>
              <w:rPr>
                <w:rFonts w:ascii="Times New Roman" w:hAnsi="Times New Roman" w:cs="Times New Roman"/>
                <w:sz w:val="24"/>
                <w:szCs w:val="24"/>
              </w:rPr>
            </w:pPr>
            <w:r w:rsidRPr="00AC5707">
              <w:rPr>
                <w:rFonts w:ascii="Times New Roman" w:hAnsi="Times New Roman" w:cs="Times New Roman"/>
                <w:sz w:val="24"/>
                <w:szCs w:val="24"/>
              </w:rPr>
              <w:t>- многоквартирные дома (МКД)</w:t>
            </w:r>
          </w:p>
          <w:p w:rsidR="00AC5707" w:rsidRPr="00AC5707" w:rsidRDefault="00AC5707" w:rsidP="00AC5707">
            <w:pPr>
              <w:ind w:left="476"/>
              <w:rPr>
                <w:rFonts w:ascii="Times New Roman" w:hAnsi="Times New Roman" w:cs="Times New Roman"/>
                <w:sz w:val="24"/>
                <w:szCs w:val="24"/>
              </w:rPr>
            </w:pPr>
            <w:r w:rsidRPr="00AC5707">
              <w:rPr>
                <w:rFonts w:ascii="Times New Roman" w:hAnsi="Times New Roman" w:cs="Times New Roman"/>
                <w:sz w:val="24"/>
                <w:szCs w:val="24"/>
              </w:rPr>
              <w:t>- индивидуальное жилищное строительство (ИЖС)</w:t>
            </w:r>
          </w:p>
          <w:p w:rsidR="00AC5707" w:rsidRPr="00AC5707" w:rsidRDefault="00AC5707" w:rsidP="00AC5707">
            <w:pPr>
              <w:numPr>
                <w:ilvl w:val="0"/>
                <w:numId w:val="3"/>
              </w:numPr>
              <w:ind w:left="476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AC5707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коммунального хозяйства</w:t>
            </w:r>
          </w:p>
          <w:p w:rsidR="00AC5707" w:rsidRPr="00AC5707" w:rsidRDefault="00AC5707" w:rsidP="00AC5707">
            <w:pPr>
              <w:numPr>
                <w:ilvl w:val="0"/>
                <w:numId w:val="3"/>
              </w:numPr>
              <w:ind w:left="476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AC570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объекты</w:t>
            </w:r>
          </w:p>
          <w:p w:rsidR="00AC5707" w:rsidRPr="00AC5707" w:rsidRDefault="00AC5707" w:rsidP="00AC5707">
            <w:pPr>
              <w:ind w:left="476"/>
              <w:rPr>
                <w:rFonts w:ascii="Times New Roman" w:hAnsi="Times New Roman" w:cs="Times New Roman"/>
                <w:sz w:val="24"/>
                <w:szCs w:val="24"/>
              </w:rPr>
            </w:pPr>
            <w:r w:rsidRPr="00AC5707">
              <w:rPr>
                <w:rFonts w:ascii="Times New Roman" w:hAnsi="Times New Roman" w:cs="Times New Roman"/>
                <w:sz w:val="24"/>
                <w:szCs w:val="24"/>
              </w:rPr>
              <w:t>- школы</w:t>
            </w:r>
          </w:p>
          <w:p w:rsidR="00AC5707" w:rsidRPr="00AC5707" w:rsidRDefault="00AC5707" w:rsidP="00AC5707">
            <w:pPr>
              <w:ind w:left="476"/>
              <w:rPr>
                <w:rFonts w:ascii="Times New Roman" w:hAnsi="Times New Roman" w:cs="Times New Roman"/>
                <w:sz w:val="24"/>
                <w:szCs w:val="24"/>
              </w:rPr>
            </w:pPr>
            <w:r w:rsidRPr="00AC5707">
              <w:rPr>
                <w:rFonts w:ascii="Times New Roman" w:hAnsi="Times New Roman" w:cs="Times New Roman"/>
                <w:sz w:val="24"/>
                <w:szCs w:val="24"/>
              </w:rPr>
              <w:t>- детские сады</w:t>
            </w:r>
          </w:p>
          <w:p w:rsidR="00AC5707" w:rsidRPr="00AC5707" w:rsidRDefault="00AC5707" w:rsidP="00AC5707">
            <w:pPr>
              <w:ind w:left="476"/>
              <w:rPr>
                <w:rFonts w:ascii="Times New Roman" w:hAnsi="Times New Roman" w:cs="Times New Roman"/>
                <w:sz w:val="24"/>
                <w:szCs w:val="24"/>
              </w:rPr>
            </w:pPr>
            <w:r w:rsidRPr="00AC5707">
              <w:rPr>
                <w:rFonts w:ascii="Times New Roman" w:hAnsi="Times New Roman" w:cs="Times New Roman"/>
                <w:sz w:val="24"/>
                <w:szCs w:val="24"/>
              </w:rPr>
              <w:t>- поликлиники</w:t>
            </w:r>
          </w:p>
          <w:p w:rsidR="00AC5707" w:rsidRPr="00AC5707" w:rsidRDefault="00AC5707" w:rsidP="00AC5707">
            <w:pPr>
              <w:ind w:left="476"/>
              <w:rPr>
                <w:rFonts w:ascii="Times New Roman" w:hAnsi="Times New Roman" w:cs="Times New Roman"/>
                <w:sz w:val="24"/>
                <w:szCs w:val="24"/>
              </w:rPr>
            </w:pPr>
            <w:r w:rsidRPr="00AC5707">
              <w:rPr>
                <w:rFonts w:ascii="Times New Roman" w:hAnsi="Times New Roman" w:cs="Times New Roman"/>
                <w:sz w:val="24"/>
                <w:szCs w:val="24"/>
              </w:rPr>
              <w:t>- больницы</w:t>
            </w:r>
          </w:p>
          <w:p w:rsidR="00AC5707" w:rsidRPr="00AC5707" w:rsidRDefault="00AC5707" w:rsidP="00AC5707">
            <w:pPr>
              <w:ind w:left="476"/>
              <w:rPr>
                <w:rFonts w:ascii="Times New Roman" w:hAnsi="Times New Roman" w:cs="Times New Roman"/>
                <w:sz w:val="24"/>
                <w:szCs w:val="24"/>
              </w:rPr>
            </w:pPr>
            <w:r w:rsidRPr="00AC5707">
              <w:rPr>
                <w:rFonts w:ascii="Times New Roman" w:hAnsi="Times New Roman" w:cs="Times New Roman"/>
                <w:sz w:val="24"/>
                <w:szCs w:val="24"/>
              </w:rPr>
              <w:t>- ______________</w:t>
            </w:r>
          </w:p>
          <w:p w:rsidR="00AC5707" w:rsidRPr="00AC5707" w:rsidRDefault="00AC5707" w:rsidP="00AC5707">
            <w:pPr>
              <w:ind w:left="476"/>
              <w:rPr>
                <w:rFonts w:ascii="Times New Roman" w:hAnsi="Times New Roman" w:cs="Times New Roman"/>
                <w:i/>
                <w:sz w:val="32"/>
                <w:szCs w:val="32"/>
                <w:vertAlign w:val="superscript"/>
              </w:rPr>
            </w:pPr>
            <w:r w:rsidRPr="00AC5707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 xml:space="preserve">      </w:t>
            </w:r>
            <w:r w:rsidRPr="00AC5707">
              <w:rPr>
                <w:rFonts w:ascii="Times New Roman" w:hAnsi="Times New Roman" w:cs="Times New Roman"/>
                <w:i/>
                <w:sz w:val="32"/>
                <w:szCs w:val="32"/>
                <w:vertAlign w:val="superscript"/>
              </w:rPr>
              <w:t>другое указать</w:t>
            </w:r>
          </w:p>
          <w:p w:rsidR="00AC5707" w:rsidRPr="00AC5707" w:rsidRDefault="00AC5707" w:rsidP="00AC5707">
            <w:pPr>
              <w:numPr>
                <w:ilvl w:val="0"/>
                <w:numId w:val="3"/>
              </w:numPr>
              <w:ind w:left="476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AC5707">
              <w:rPr>
                <w:rFonts w:ascii="Times New Roman" w:eastAsia="Times New Roman" w:hAnsi="Times New Roman" w:cs="Times New Roman"/>
                <w:sz w:val="24"/>
                <w:szCs w:val="24"/>
              </w:rPr>
              <w:t>Гидротехнические сооружения</w:t>
            </w:r>
          </w:p>
          <w:p w:rsidR="00AC5707" w:rsidRPr="00AC5707" w:rsidRDefault="00AC5707" w:rsidP="00AC5707">
            <w:pPr>
              <w:numPr>
                <w:ilvl w:val="0"/>
                <w:numId w:val="3"/>
              </w:numPr>
              <w:ind w:left="476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AC5707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нефтяной и газовой промышленности</w:t>
            </w:r>
          </w:p>
          <w:p w:rsidR="00AC5707" w:rsidRPr="00AC5707" w:rsidRDefault="00AC5707" w:rsidP="00AC5707">
            <w:pPr>
              <w:numPr>
                <w:ilvl w:val="0"/>
                <w:numId w:val="3"/>
              </w:numPr>
              <w:ind w:left="476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AC5707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Промышленные объекты</w:t>
            </w:r>
            <w:r w:rsidRPr="00AC5707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 xml:space="preserve"> </w:t>
            </w:r>
            <w:r w:rsidRPr="00AC5707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 какие)</w:t>
            </w:r>
          </w:p>
          <w:p w:rsidR="00AC5707" w:rsidRPr="00AC5707" w:rsidRDefault="00AC5707" w:rsidP="00AC5707">
            <w:pPr>
              <w:ind w:left="476"/>
              <w:rPr>
                <w:rFonts w:ascii="Times New Roman" w:hAnsi="Times New Roman" w:cs="Times New Roman"/>
                <w:sz w:val="24"/>
                <w:szCs w:val="24"/>
              </w:rPr>
            </w:pPr>
            <w:r w:rsidRPr="00AC5707">
              <w:rPr>
                <w:rFonts w:ascii="Times New Roman" w:eastAsia="Times New Roman" w:hAnsi="Times New Roman" w:cs="Times New Roman"/>
                <w:sz w:val="24"/>
                <w:szCs w:val="24"/>
              </w:rPr>
              <w:t>- _________________</w:t>
            </w:r>
          </w:p>
          <w:p w:rsidR="00AC5707" w:rsidRPr="00AC5707" w:rsidRDefault="00AC5707" w:rsidP="00AC5707">
            <w:pPr>
              <w:ind w:left="4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707">
              <w:rPr>
                <w:rFonts w:ascii="Times New Roman" w:eastAsia="Times New Roman" w:hAnsi="Times New Roman" w:cs="Times New Roman"/>
                <w:sz w:val="24"/>
                <w:szCs w:val="24"/>
              </w:rPr>
              <w:t>- _________________</w:t>
            </w:r>
          </w:p>
          <w:p w:rsidR="00AC5707" w:rsidRPr="00AC5707" w:rsidRDefault="00AC5707" w:rsidP="00AC5707">
            <w:pPr>
              <w:numPr>
                <w:ilvl w:val="0"/>
                <w:numId w:val="3"/>
              </w:numPr>
              <w:ind w:left="476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AC5707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Линейные объекты</w:t>
            </w:r>
          </w:p>
          <w:p w:rsidR="00AC5707" w:rsidRPr="00AC5707" w:rsidRDefault="00AC5707" w:rsidP="00AC5707">
            <w:pPr>
              <w:ind w:left="4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707">
              <w:rPr>
                <w:rFonts w:ascii="Times New Roman" w:eastAsia="Times New Roman" w:hAnsi="Times New Roman" w:cs="Times New Roman"/>
                <w:sz w:val="24"/>
                <w:szCs w:val="24"/>
              </w:rPr>
              <w:t>- автодороги</w:t>
            </w:r>
          </w:p>
          <w:p w:rsidR="00AC5707" w:rsidRPr="00AC5707" w:rsidRDefault="00AC5707" w:rsidP="00AC5707">
            <w:pPr>
              <w:ind w:left="4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707">
              <w:rPr>
                <w:rFonts w:ascii="Times New Roman" w:eastAsia="Times New Roman" w:hAnsi="Times New Roman" w:cs="Times New Roman"/>
                <w:sz w:val="24"/>
                <w:szCs w:val="24"/>
              </w:rPr>
              <w:t>- нефтепроводы</w:t>
            </w:r>
          </w:p>
          <w:p w:rsidR="00AC5707" w:rsidRPr="00AC5707" w:rsidRDefault="00AC5707" w:rsidP="00AC5707">
            <w:pPr>
              <w:ind w:left="4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7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газопроводы</w:t>
            </w:r>
          </w:p>
          <w:p w:rsidR="00AC5707" w:rsidRPr="00AC5707" w:rsidRDefault="00AC5707" w:rsidP="00AC5707">
            <w:pPr>
              <w:ind w:left="4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707">
              <w:rPr>
                <w:rFonts w:ascii="Times New Roman" w:eastAsia="Times New Roman" w:hAnsi="Times New Roman" w:cs="Times New Roman"/>
                <w:sz w:val="24"/>
                <w:szCs w:val="24"/>
              </w:rPr>
              <w:t>- электрические сети</w:t>
            </w:r>
          </w:p>
          <w:p w:rsidR="00AC5707" w:rsidRPr="00AC5707" w:rsidRDefault="00AC5707" w:rsidP="00AC5707">
            <w:pPr>
              <w:ind w:left="4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707">
              <w:rPr>
                <w:rFonts w:ascii="Times New Roman" w:eastAsia="Times New Roman" w:hAnsi="Times New Roman" w:cs="Times New Roman"/>
                <w:sz w:val="24"/>
                <w:szCs w:val="24"/>
              </w:rPr>
              <w:t>- сети связи</w:t>
            </w:r>
          </w:p>
          <w:p w:rsidR="00AC5707" w:rsidRPr="00AC5707" w:rsidRDefault="00AC5707" w:rsidP="00AC5707">
            <w:pPr>
              <w:ind w:left="4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707">
              <w:rPr>
                <w:rFonts w:ascii="Times New Roman" w:eastAsia="Times New Roman" w:hAnsi="Times New Roman" w:cs="Times New Roman"/>
                <w:sz w:val="24"/>
                <w:szCs w:val="24"/>
              </w:rPr>
              <w:t>- ______________</w:t>
            </w:r>
          </w:p>
          <w:p w:rsidR="00AC5707" w:rsidRPr="00AC5707" w:rsidRDefault="00AC5707" w:rsidP="00AC5707">
            <w:pPr>
              <w:ind w:left="476"/>
              <w:rPr>
                <w:rFonts w:ascii="Times New Roman" w:hAnsi="Times New Roman" w:cs="Times New Roman"/>
                <w:i/>
                <w:sz w:val="32"/>
                <w:szCs w:val="32"/>
                <w:vertAlign w:val="superscript"/>
              </w:rPr>
            </w:pPr>
            <w:r w:rsidRPr="00AC5707">
              <w:rPr>
                <w:rFonts w:ascii="Times New Roman" w:hAnsi="Times New Roman" w:cs="Times New Roman"/>
                <w:i/>
                <w:sz w:val="32"/>
                <w:szCs w:val="32"/>
                <w:vertAlign w:val="superscript"/>
              </w:rPr>
              <w:t xml:space="preserve">      другое указать</w:t>
            </w:r>
          </w:p>
          <w:p w:rsidR="00AC5707" w:rsidRPr="00AC5707" w:rsidRDefault="00AC5707" w:rsidP="00AC5707">
            <w:pPr>
              <w:numPr>
                <w:ilvl w:val="0"/>
                <w:numId w:val="3"/>
              </w:numPr>
              <w:ind w:left="476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AC5707"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Коммерческая недвижимость</w:t>
            </w:r>
          </w:p>
          <w:p w:rsidR="00AC5707" w:rsidRPr="00AC5707" w:rsidRDefault="00AC5707" w:rsidP="00AC5707">
            <w:pPr>
              <w:numPr>
                <w:ilvl w:val="0"/>
                <w:numId w:val="3"/>
              </w:numPr>
              <w:ind w:left="476" w:hanging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объекты </w:t>
            </w:r>
            <w:r w:rsidRPr="00AC570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(указать какие)</w:t>
            </w:r>
            <w:r w:rsidRPr="00AC5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</w:t>
            </w:r>
          </w:p>
          <w:p w:rsidR="00AC5707" w:rsidRPr="00AC5707" w:rsidRDefault="00AC5707" w:rsidP="00AC5707">
            <w:pPr>
              <w:ind w:left="4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5707" w:rsidRPr="00AC5707" w:rsidTr="00BF5862"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07" w:rsidRPr="00AC5707" w:rsidRDefault="00AC5707" w:rsidP="00AC5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07" w:rsidRPr="00AC5707" w:rsidRDefault="00AC5707" w:rsidP="00AC5707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707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Выполняемые виды инженерных изысканий</w:t>
            </w:r>
          </w:p>
          <w:p w:rsidR="00AC5707" w:rsidRPr="00AC5707" w:rsidRDefault="00AC5707" w:rsidP="00AC5707">
            <w:pPr>
              <w:ind w:left="20" w:right="-2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C570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(отметить соответствующее)</w:t>
            </w:r>
          </w:p>
        </w:tc>
        <w:tc>
          <w:tcPr>
            <w:tcW w:w="6107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07" w:rsidRPr="00AC5707" w:rsidRDefault="00AC5707" w:rsidP="00AC570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C570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- Инженерно-геодезические изыскания</w:t>
            </w:r>
          </w:p>
          <w:p w:rsidR="00AC5707" w:rsidRPr="00AC5707" w:rsidRDefault="00AC5707" w:rsidP="00AC570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C570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- Инженерно-геологические изыскания</w:t>
            </w:r>
          </w:p>
          <w:p w:rsidR="00AC5707" w:rsidRPr="00AC5707" w:rsidRDefault="00AC5707" w:rsidP="00AC570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C570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- Инженерно-гидрометеорологические изыскания</w:t>
            </w:r>
          </w:p>
          <w:p w:rsidR="00AC5707" w:rsidRPr="00AC5707" w:rsidRDefault="00AC5707" w:rsidP="00AC570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C570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- Инженерно-экологические изыскания</w:t>
            </w:r>
          </w:p>
          <w:p w:rsidR="00AC5707" w:rsidRPr="00AC5707" w:rsidRDefault="00AC5707" w:rsidP="00AC570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C570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- Инженерно-геотехнические изыскания</w:t>
            </w:r>
          </w:p>
        </w:tc>
      </w:tr>
      <w:tr w:rsidR="00AC5707" w:rsidRPr="00AC5707" w:rsidTr="00BF5862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07" w:rsidRPr="00AC5707" w:rsidRDefault="00AC5707" w:rsidP="00AC57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70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07" w:rsidRPr="00AC5707" w:rsidRDefault="00AC5707" w:rsidP="00AC5707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70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Выполнение специальных видов инженерных изысканий </w:t>
            </w:r>
            <w:r w:rsidRPr="00AC570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(отметить соответствующее)</w:t>
            </w:r>
          </w:p>
        </w:tc>
        <w:tc>
          <w:tcPr>
            <w:tcW w:w="610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07" w:rsidRPr="00AC5707" w:rsidRDefault="00AC5707" w:rsidP="00AC570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C570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- Геотехнические исследования</w:t>
            </w:r>
          </w:p>
          <w:p w:rsidR="00AC5707" w:rsidRPr="00AC5707" w:rsidRDefault="00AC5707" w:rsidP="00AC570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C570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- Обследования состояния грунтов оснований зданий и сооружений, их строительных конструкций</w:t>
            </w:r>
          </w:p>
          <w:p w:rsidR="00AC5707" w:rsidRPr="00AC5707" w:rsidRDefault="00AC5707" w:rsidP="00AC570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C570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- Поиск и разведка подземных вод для целей водоснабжения</w:t>
            </w:r>
          </w:p>
          <w:p w:rsidR="00AC5707" w:rsidRPr="00AC5707" w:rsidRDefault="00AC5707" w:rsidP="00AC570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C570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- Локальный мониторинг компонентов окружающей среды</w:t>
            </w:r>
          </w:p>
          <w:p w:rsidR="00AC5707" w:rsidRPr="00AC5707" w:rsidRDefault="00AC5707" w:rsidP="00AC570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C570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- Разведка грунтовых строительных материалов</w:t>
            </w:r>
          </w:p>
          <w:p w:rsidR="00AC5707" w:rsidRPr="00AC5707" w:rsidRDefault="00AC5707" w:rsidP="00AC570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C570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- Локальные обследования загрязнения грунтов и грунтовых вод</w:t>
            </w:r>
          </w:p>
        </w:tc>
      </w:tr>
      <w:tr w:rsidR="00AC5707" w:rsidRPr="00AC5707" w:rsidTr="00BF5862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07" w:rsidRPr="00AC5707" w:rsidRDefault="00AC5707" w:rsidP="00AC57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70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07" w:rsidRPr="00AC5707" w:rsidRDefault="00AC5707" w:rsidP="00AC5707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07">
              <w:rPr>
                <w:rFonts w:ascii="Times New Roman" w:hAnsi="Times New Roman" w:cs="Times New Roman"/>
                <w:sz w:val="24"/>
                <w:szCs w:val="24"/>
              </w:rPr>
              <w:t>Наличие собственной лаборатории</w:t>
            </w:r>
          </w:p>
        </w:tc>
        <w:tc>
          <w:tcPr>
            <w:tcW w:w="610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07" w:rsidRPr="00AC5707" w:rsidRDefault="00AC5707" w:rsidP="00AC5707">
            <w:pPr>
              <w:tabs>
                <w:tab w:val="left" w:pos="478"/>
              </w:tabs>
              <w:ind w:left="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707">
              <w:rPr>
                <w:rFonts w:ascii="Times New Roman" w:eastAsia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AC5707" w:rsidRPr="00AC5707" w:rsidTr="00BF5862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07" w:rsidRPr="00AC5707" w:rsidRDefault="00AC5707" w:rsidP="00AC57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707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07" w:rsidRPr="00AC5707" w:rsidRDefault="00AC5707" w:rsidP="00AC5707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07">
              <w:rPr>
                <w:rFonts w:ascii="Times New Roman" w:hAnsi="Times New Roman" w:cs="Times New Roman"/>
                <w:sz w:val="24"/>
                <w:szCs w:val="24"/>
              </w:rPr>
              <w:t>Участие в конкурентных способах заключения договоров на выполнение инженерных изысканий</w:t>
            </w:r>
          </w:p>
        </w:tc>
        <w:tc>
          <w:tcPr>
            <w:tcW w:w="610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07" w:rsidRPr="00AC5707" w:rsidRDefault="00AC5707" w:rsidP="00AC5707">
            <w:pPr>
              <w:tabs>
                <w:tab w:val="left" w:pos="478"/>
              </w:tabs>
              <w:ind w:left="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707">
              <w:rPr>
                <w:rFonts w:ascii="Times New Roman" w:eastAsia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AC5707" w:rsidRPr="00AC5707" w:rsidTr="00BF5862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07" w:rsidRPr="00AC5707" w:rsidRDefault="00AC5707" w:rsidP="00AC57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707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07" w:rsidRPr="00AC5707" w:rsidRDefault="00AC5707" w:rsidP="00AC5707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0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завершенных инженерных изысканий на объектах по государственным заказам </w:t>
            </w:r>
          </w:p>
          <w:p w:rsidR="00AC5707" w:rsidRPr="00AC5707" w:rsidRDefault="00AC5707" w:rsidP="00AC5707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07">
              <w:rPr>
                <w:rFonts w:ascii="Times New Roman" w:hAnsi="Times New Roman" w:cs="Times New Roman"/>
                <w:sz w:val="24"/>
                <w:szCs w:val="24"/>
              </w:rPr>
              <w:t>(за отчетный год)</w:t>
            </w:r>
          </w:p>
        </w:tc>
        <w:tc>
          <w:tcPr>
            <w:tcW w:w="610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07" w:rsidRPr="00AC5707" w:rsidRDefault="00AC5707" w:rsidP="00AC5707">
            <w:pPr>
              <w:tabs>
                <w:tab w:val="left" w:pos="478"/>
              </w:tabs>
              <w:ind w:left="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5707" w:rsidRPr="00AC5707" w:rsidTr="00AC5707">
        <w:tc>
          <w:tcPr>
            <w:tcW w:w="949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07" w:rsidRPr="00AC5707" w:rsidRDefault="00AC5707" w:rsidP="00AC5707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C570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3. Сведения об охране труда</w:t>
            </w:r>
          </w:p>
        </w:tc>
      </w:tr>
      <w:tr w:rsidR="00AC5707" w:rsidRPr="00AC5707" w:rsidTr="00AC5707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07" w:rsidRPr="00AC5707" w:rsidRDefault="00AC5707" w:rsidP="00AC57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70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07" w:rsidRPr="00AC5707" w:rsidRDefault="00AC5707" w:rsidP="00AC5707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07">
              <w:rPr>
                <w:rFonts w:ascii="Times New Roman" w:hAnsi="Times New Roman" w:cs="Times New Roman"/>
                <w:sz w:val="24"/>
                <w:szCs w:val="24"/>
              </w:rPr>
              <w:t>Наличие ответственного лица за охрану труда</w:t>
            </w:r>
          </w:p>
          <w:p w:rsidR="00AC5707" w:rsidRPr="00AC5707" w:rsidRDefault="00AC5707" w:rsidP="00AC5707">
            <w:pPr>
              <w:ind w:left="20" w:right="-2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5707">
              <w:rPr>
                <w:rFonts w:ascii="Times New Roman" w:hAnsi="Times New Roman" w:cs="Times New Roman"/>
                <w:i/>
                <w:sz w:val="24"/>
                <w:szCs w:val="24"/>
              </w:rPr>
              <w:t>(отметить соответствующее)</w:t>
            </w:r>
          </w:p>
        </w:tc>
        <w:tc>
          <w:tcPr>
            <w:tcW w:w="6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07" w:rsidRPr="00AC5707" w:rsidRDefault="00AC5707" w:rsidP="00AC5707">
            <w:pPr>
              <w:tabs>
                <w:tab w:val="left" w:pos="478"/>
              </w:tabs>
              <w:ind w:left="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Служба охраны труда </w:t>
            </w:r>
          </w:p>
          <w:p w:rsidR="00AC5707" w:rsidRPr="00AC5707" w:rsidRDefault="00AC5707" w:rsidP="00AC5707">
            <w:pPr>
              <w:tabs>
                <w:tab w:val="left" w:pos="478"/>
              </w:tabs>
              <w:ind w:left="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Штатный сотрудник   </w:t>
            </w:r>
          </w:p>
          <w:p w:rsidR="00AC5707" w:rsidRPr="00AC5707" w:rsidRDefault="00AC5707" w:rsidP="00AC5707">
            <w:pPr>
              <w:tabs>
                <w:tab w:val="left" w:pos="478"/>
              </w:tabs>
              <w:ind w:left="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Совместитель  </w:t>
            </w:r>
          </w:p>
          <w:p w:rsidR="00AC5707" w:rsidRPr="00AC5707" w:rsidRDefault="00AC5707" w:rsidP="00AC5707">
            <w:pPr>
              <w:tabs>
                <w:tab w:val="left" w:pos="478"/>
              </w:tabs>
              <w:ind w:left="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Организация или ИП, оказывающие услуги в области </w:t>
            </w:r>
            <w:r w:rsidRPr="00AC57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охраны труда по договору  </w:t>
            </w:r>
          </w:p>
          <w:p w:rsidR="00AC5707" w:rsidRPr="00AC5707" w:rsidRDefault="00AC5707" w:rsidP="00AC5707">
            <w:pPr>
              <w:tabs>
                <w:tab w:val="left" w:pos="478"/>
              </w:tabs>
              <w:ind w:left="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Отсутствует  </w:t>
            </w:r>
          </w:p>
        </w:tc>
      </w:tr>
      <w:tr w:rsidR="00AC5707" w:rsidRPr="00AC5707" w:rsidTr="00AC5707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07" w:rsidRPr="00AC5707" w:rsidRDefault="00AC5707" w:rsidP="00AC57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7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07" w:rsidRPr="00AC5707" w:rsidRDefault="00AC5707" w:rsidP="00AC5707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07">
              <w:rPr>
                <w:rFonts w:ascii="Times New Roman" w:hAnsi="Times New Roman" w:cs="Times New Roman"/>
                <w:sz w:val="24"/>
                <w:szCs w:val="24"/>
              </w:rPr>
              <w:t>Случаи нарушения охраны труда</w:t>
            </w:r>
          </w:p>
          <w:p w:rsidR="00AC5707" w:rsidRPr="00AC5707" w:rsidRDefault="00AC5707" w:rsidP="00AC5707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07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 количество)</w:t>
            </w:r>
          </w:p>
        </w:tc>
        <w:tc>
          <w:tcPr>
            <w:tcW w:w="6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07" w:rsidRPr="00AC5707" w:rsidRDefault="00AC5707" w:rsidP="00AC5707">
            <w:pPr>
              <w:numPr>
                <w:ilvl w:val="0"/>
                <w:numId w:val="8"/>
              </w:numPr>
              <w:tabs>
                <w:tab w:val="left" w:pos="478"/>
              </w:tabs>
              <w:ind w:left="5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707">
              <w:rPr>
                <w:rFonts w:ascii="Times New Roman" w:eastAsia="Times New Roman" w:hAnsi="Times New Roman" w:cs="Times New Roman"/>
                <w:sz w:val="24"/>
                <w:szCs w:val="24"/>
              </w:rPr>
              <w:t>Несчастные случаи</w:t>
            </w:r>
          </w:p>
          <w:p w:rsidR="00AC5707" w:rsidRPr="00AC5707" w:rsidRDefault="00AC5707" w:rsidP="00AC5707">
            <w:pPr>
              <w:numPr>
                <w:ilvl w:val="0"/>
                <w:numId w:val="8"/>
              </w:numPr>
              <w:ind w:left="476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AC5707">
              <w:rPr>
                <w:rFonts w:ascii="Times New Roman" w:eastAsia="Times New Roman" w:hAnsi="Times New Roman" w:cs="Times New Roman"/>
                <w:sz w:val="24"/>
                <w:szCs w:val="24"/>
              </w:rPr>
              <w:t>Травматизм</w:t>
            </w:r>
          </w:p>
        </w:tc>
      </w:tr>
      <w:tr w:rsidR="00AC5707" w:rsidRPr="00AC5707" w:rsidTr="00AC5707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07" w:rsidRPr="00AC5707" w:rsidRDefault="00AC5707" w:rsidP="00AC5707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C570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4. Сведения о наличие лицензий</w:t>
            </w:r>
          </w:p>
        </w:tc>
      </w:tr>
      <w:tr w:rsidR="00AC5707" w:rsidRPr="00AC5707" w:rsidTr="00AC5707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07" w:rsidRPr="00AC5707" w:rsidRDefault="00AC5707" w:rsidP="00AC57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707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07" w:rsidRPr="00AC5707" w:rsidRDefault="00AC5707" w:rsidP="00AC5707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07">
              <w:rPr>
                <w:rFonts w:ascii="Times New Roman" w:hAnsi="Times New Roman" w:cs="Times New Roman"/>
                <w:sz w:val="24"/>
                <w:szCs w:val="24"/>
              </w:rPr>
              <w:t>Наличие лицензий</w:t>
            </w:r>
          </w:p>
          <w:p w:rsidR="00AC5707" w:rsidRPr="00AC5707" w:rsidRDefault="00AC5707" w:rsidP="00AC5707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0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(отметить соответствующие)</w:t>
            </w:r>
          </w:p>
        </w:tc>
        <w:tc>
          <w:tcPr>
            <w:tcW w:w="6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07" w:rsidRPr="00AC5707" w:rsidRDefault="00AC5707" w:rsidP="00AC570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C57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570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производство маркшейдерских работ</w:t>
            </w:r>
          </w:p>
          <w:p w:rsidR="00AC5707" w:rsidRPr="00AC5707" w:rsidRDefault="00AC5707" w:rsidP="00AC570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AC570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C570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геодезическая и картографическая деятельность</w:t>
            </w:r>
          </w:p>
        </w:tc>
      </w:tr>
    </w:tbl>
    <w:p w:rsidR="00AC5707" w:rsidRPr="00AC5707" w:rsidRDefault="00AC5707" w:rsidP="00AC57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5707" w:rsidRPr="00AC5707" w:rsidRDefault="00AC5707" w:rsidP="00AC5707">
      <w:pPr>
        <w:rPr>
          <w:rFonts w:ascii="Times New Roman" w:hAnsi="Times New Roman" w:cs="Times New Roman"/>
          <w:sz w:val="24"/>
          <w:szCs w:val="24"/>
        </w:rPr>
      </w:pPr>
      <w:r w:rsidRPr="00AC5707">
        <w:rPr>
          <w:rFonts w:ascii="Times New Roman" w:hAnsi="Times New Roman" w:cs="Times New Roman"/>
          <w:sz w:val="24"/>
          <w:szCs w:val="24"/>
        </w:rPr>
        <w:t>«__» ____________ 20__ г.</w:t>
      </w:r>
    </w:p>
    <w:p w:rsidR="00AC5707" w:rsidRPr="00AC5707" w:rsidRDefault="00AC5707" w:rsidP="00AC57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5707" w:rsidRPr="00AC5707" w:rsidRDefault="00AC5707" w:rsidP="00AC5707">
      <w:pPr>
        <w:jc w:val="both"/>
        <w:rPr>
          <w:rFonts w:ascii="Times New Roman" w:hAnsi="Times New Roman" w:cs="Times New Roman"/>
          <w:sz w:val="24"/>
          <w:szCs w:val="24"/>
        </w:rPr>
      </w:pPr>
      <w:r w:rsidRPr="00AC5707">
        <w:rPr>
          <w:rFonts w:ascii="Times New Roman" w:hAnsi="Times New Roman" w:cs="Times New Roman"/>
          <w:sz w:val="24"/>
          <w:szCs w:val="24"/>
        </w:rPr>
        <w:t xml:space="preserve">Исполнитель: _________________________  </w:t>
      </w:r>
    </w:p>
    <w:p w:rsidR="00AC5707" w:rsidRPr="00AC5707" w:rsidRDefault="00AC5707" w:rsidP="00AC5707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AC5707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(Фамилия Имя Отчество)</w:t>
      </w:r>
    </w:p>
    <w:p w:rsidR="00AC5707" w:rsidRPr="00AC5707" w:rsidRDefault="00AC5707" w:rsidP="00AC5707">
      <w:pPr>
        <w:jc w:val="both"/>
        <w:rPr>
          <w:rFonts w:ascii="Times New Roman" w:hAnsi="Times New Roman" w:cs="Times New Roman"/>
          <w:sz w:val="24"/>
          <w:szCs w:val="24"/>
        </w:rPr>
      </w:pPr>
      <w:r w:rsidRPr="00AC5707">
        <w:rPr>
          <w:rFonts w:ascii="Times New Roman" w:hAnsi="Times New Roman" w:cs="Times New Roman"/>
          <w:sz w:val="24"/>
          <w:szCs w:val="24"/>
        </w:rPr>
        <w:t>Телефон: _____________________________</w:t>
      </w:r>
    </w:p>
    <w:p w:rsidR="00C13212" w:rsidRPr="00E94255" w:rsidRDefault="00C13212" w:rsidP="00AC570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13212" w:rsidRPr="00E94255" w:rsidSect="00E94255">
      <w:headerReference w:type="default" r:id="rId10"/>
      <w:headerReference w:type="first" r:id="rId11"/>
      <w:pgSz w:w="11909" w:h="16834"/>
      <w:pgMar w:top="1134" w:right="851" w:bottom="1134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F6D" w:rsidRDefault="00245F6D">
      <w:pPr>
        <w:spacing w:line="240" w:lineRule="auto"/>
      </w:pPr>
      <w:r>
        <w:separator/>
      </w:r>
    </w:p>
  </w:endnote>
  <w:endnote w:type="continuationSeparator" w:id="0">
    <w:p w:rsidR="00245F6D" w:rsidRDefault="00245F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F6D" w:rsidRDefault="00245F6D">
      <w:pPr>
        <w:spacing w:line="240" w:lineRule="auto"/>
      </w:pPr>
      <w:r>
        <w:separator/>
      </w:r>
    </w:p>
  </w:footnote>
  <w:footnote w:type="continuationSeparator" w:id="0">
    <w:p w:rsidR="00245F6D" w:rsidRDefault="00245F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4612072"/>
      <w:docPartObj>
        <w:docPartGallery w:val="Page Numbers (Top of Page)"/>
        <w:docPartUnique/>
      </w:docPartObj>
    </w:sdtPr>
    <w:sdtEndPr/>
    <w:sdtContent>
      <w:p w:rsidR="00245F6D" w:rsidRPr="00CA3F03" w:rsidRDefault="00245F6D" w:rsidP="00CA3F03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72A0" w:rsidRPr="001A72A0">
          <w:rPr>
            <w:noProof/>
            <w:lang w:val="ru-RU"/>
          </w:rPr>
          <w:t>10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F6D" w:rsidRPr="002F4C90" w:rsidRDefault="00245F6D" w:rsidP="00012D02">
    <w:pPr>
      <w:pStyle w:val="af7"/>
      <w:ind w:right="360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ED8EE18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color w:val="auto"/>
        <w:sz w:val="24"/>
      </w:rPr>
    </w:lvl>
    <w:lvl w:ilvl="3">
      <w:start w:val="1"/>
      <w:numFmt w:val="decimal"/>
      <w:lvlText w:val="%4)"/>
      <w:lvlJc w:val="left"/>
      <w:pPr>
        <w:ind w:left="1215" w:hanging="648"/>
      </w:pPr>
      <w:rPr>
        <w:rFonts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6B506BB"/>
    <w:multiLevelType w:val="hybridMultilevel"/>
    <w:tmpl w:val="6DE2F96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A3663"/>
    <w:multiLevelType w:val="hybridMultilevel"/>
    <w:tmpl w:val="096CB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8195A"/>
    <w:multiLevelType w:val="hybridMultilevel"/>
    <w:tmpl w:val="0F2C7186"/>
    <w:lvl w:ilvl="0" w:tplc="47E0ED2A">
      <w:start w:val="1"/>
      <w:numFmt w:val="decimal"/>
      <w:lvlText w:val="%1)"/>
      <w:lvlJc w:val="left"/>
      <w:pPr>
        <w:ind w:left="11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4">
    <w:nsid w:val="38BA08D6"/>
    <w:multiLevelType w:val="hybridMultilevel"/>
    <w:tmpl w:val="9D1EED20"/>
    <w:lvl w:ilvl="0" w:tplc="6BB09910">
      <w:start w:val="1"/>
      <w:numFmt w:val="decimal"/>
      <w:lvlText w:val="%1)"/>
      <w:lvlJc w:val="left"/>
      <w:pPr>
        <w:ind w:left="4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5">
    <w:nsid w:val="62407913"/>
    <w:multiLevelType w:val="hybridMultilevel"/>
    <w:tmpl w:val="267017D0"/>
    <w:lvl w:ilvl="0" w:tplc="B4222AAC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>
    <w:nsid w:val="74B51D3D"/>
    <w:multiLevelType w:val="hybridMultilevel"/>
    <w:tmpl w:val="0D40D04A"/>
    <w:lvl w:ilvl="0" w:tplc="5F9C5B56">
      <w:start w:val="1"/>
      <w:numFmt w:val="decimal"/>
      <w:lvlText w:val="%1)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>
    <w:nsid w:val="754941C0"/>
    <w:multiLevelType w:val="hybridMultilevel"/>
    <w:tmpl w:val="6DE2F96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212"/>
    <w:rsid w:val="00000A4A"/>
    <w:rsid w:val="000052E5"/>
    <w:rsid w:val="00012D02"/>
    <w:rsid w:val="00016F22"/>
    <w:rsid w:val="000215DC"/>
    <w:rsid w:val="00031F8A"/>
    <w:rsid w:val="000331EB"/>
    <w:rsid w:val="0003449B"/>
    <w:rsid w:val="00034FDC"/>
    <w:rsid w:val="000477DA"/>
    <w:rsid w:val="0005129D"/>
    <w:rsid w:val="00071B44"/>
    <w:rsid w:val="00094A4D"/>
    <w:rsid w:val="000A18D4"/>
    <w:rsid w:val="000A26AE"/>
    <w:rsid w:val="000B4B50"/>
    <w:rsid w:val="000D0754"/>
    <w:rsid w:val="000D33E8"/>
    <w:rsid w:val="000E0C3C"/>
    <w:rsid w:val="000E0C9D"/>
    <w:rsid w:val="000F225C"/>
    <w:rsid w:val="000F5161"/>
    <w:rsid w:val="0010048D"/>
    <w:rsid w:val="00106644"/>
    <w:rsid w:val="001170EE"/>
    <w:rsid w:val="001227AD"/>
    <w:rsid w:val="00132338"/>
    <w:rsid w:val="001330CC"/>
    <w:rsid w:val="00133C61"/>
    <w:rsid w:val="00136E4F"/>
    <w:rsid w:val="0015060D"/>
    <w:rsid w:val="00163240"/>
    <w:rsid w:val="00164F92"/>
    <w:rsid w:val="00176B78"/>
    <w:rsid w:val="00176D08"/>
    <w:rsid w:val="001828F9"/>
    <w:rsid w:val="001A72A0"/>
    <w:rsid w:val="001B3D73"/>
    <w:rsid w:val="001D070A"/>
    <w:rsid w:val="001D6390"/>
    <w:rsid w:val="001D7597"/>
    <w:rsid w:val="001D7C62"/>
    <w:rsid w:val="001E070D"/>
    <w:rsid w:val="001F2A6D"/>
    <w:rsid w:val="00202DC7"/>
    <w:rsid w:val="002133D4"/>
    <w:rsid w:val="002135DA"/>
    <w:rsid w:val="002347E9"/>
    <w:rsid w:val="002421D6"/>
    <w:rsid w:val="00244145"/>
    <w:rsid w:val="00245D2B"/>
    <w:rsid w:val="00245F6D"/>
    <w:rsid w:val="002632A9"/>
    <w:rsid w:val="0026479A"/>
    <w:rsid w:val="00264F41"/>
    <w:rsid w:val="002706C1"/>
    <w:rsid w:val="002754EA"/>
    <w:rsid w:val="002764C9"/>
    <w:rsid w:val="00277102"/>
    <w:rsid w:val="00282873"/>
    <w:rsid w:val="00283EA9"/>
    <w:rsid w:val="0028461B"/>
    <w:rsid w:val="002960B0"/>
    <w:rsid w:val="002A0907"/>
    <w:rsid w:val="002B0BF3"/>
    <w:rsid w:val="002B2C67"/>
    <w:rsid w:val="002B7A5E"/>
    <w:rsid w:val="002C04FC"/>
    <w:rsid w:val="002C359F"/>
    <w:rsid w:val="002C594A"/>
    <w:rsid w:val="002D23FC"/>
    <w:rsid w:val="002D2C4F"/>
    <w:rsid w:val="002D75D5"/>
    <w:rsid w:val="002F043D"/>
    <w:rsid w:val="002F4C90"/>
    <w:rsid w:val="00304882"/>
    <w:rsid w:val="003064DA"/>
    <w:rsid w:val="00313E36"/>
    <w:rsid w:val="00322285"/>
    <w:rsid w:val="00330304"/>
    <w:rsid w:val="00333878"/>
    <w:rsid w:val="00336497"/>
    <w:rsid w:val="00336735"/>
    <w:rsid w:val="00343E96"/>
    <w:rsid w:val="0035393B"/>
    <w:rsid w:val="00360320"/>
    <w:rsid w:val="00365A19"/>
    <w:rsid w:val="00373DA6"/>
    <w:rsid w:val="00395EDF"/>
    <w:rsid w:val="00397272"/>
    <w:rsid w:val="003A3ED5"/>
    <w:rsid w:val="003A67D0"/>
    <w:rsid w:val="003B4F97"/>
    <w:rsid w:val="003C3458"/>
    <w:rsid w:val="003F3145"/>
    <w:rsid w:val="003F6D91"/>
    <w:rsid w:val="003F6DA7"/>
    <w:rsid w:val="004024F5"/>
    <w:rsid w:val="004027A1"/>
    <w:rsid w:val="004028C6"/>
    <w:rsid w:val="0042405F"/>
    <w:rsid w:val="004304DC"/>
    <w:rsid w:val="00450786"/>
    <w:rsid w:val="00451F5B"/>
    <w:rsid w:val="00460967"/>
    <w:rsid w:val="004671F5"/>
    <w:rsid w:val="004730B2"/>
    <w:rsid w:val="00476D30"/>
    <w:rsid w:val="00480C8C"/>
    <w:rsid w:val="00484B32"/>
    <w:rsid w:val="004864E9"/>
    <w:rsid w:val="00493F7E"/>
    <w:rsid w:val="004A5754"/>
    <w:rsid w:val="004B5B96"/>
    <w:rsid w:val="004B7F8D"/>
    <w:rsid w:val="004C0EF2"/>
    <w:rsid w:val="004C680B"/>
    <w:rsid w:val="004E0DAE"/>
    <w:rsid w:val="004E3841"/>
    <w:rsid w:val="004F0C2F"/>
    <w:rsid w:val="004F0F07"/>
    <w:rsid w:val="004F27BB"/>
    <w:rsid w:val="004F3A6F"/>
    <w:rsid w:val="004F647D"/>
    <w:rsid w:val="005112E9"/>
    <w:rsid w:val="0051576E"/>
    <w:rsid w:val="00522918"/>
    <w:rsid w:val="00524BC0"/>
    <w:rsid w:val="0053166A"/>
    <w:rsid w:val="00531AAB"/>
    <w:rsid w:val="00531B48"/>
    <w:rsid w:val="0053283A"/>
    <w:rsid w:val="00536EF7"/>
    <w:rsid w:val="00551857"/>
    <w:rsid w:val="00596A9D"/>
    <w:rsid w:val="005A1BAB"/>
    <w:rsid w:val="005B5C71"/>
    <w:rsid w:val="005B748B"/>
    <w:rsid w:val="005C3650"/>
    <w:rsid w:val="005D3E68"/>
    <w:rsid w:val="005D688C"/>
    <w:rsid w:val="005E40C3"/>
    <w:rsid w:val="005E50E9"/>
    <w:rsid w:val="005F3F2E"/>
    <w:rsid w:val="006027F1"/>
    <w:rsid w:val="00603A37"/>
    <w:rsid w:val="00612DD6"/>
    <w:rsid w:val="006132C8"/>
    <w:rsid w:val="006132EB"/>
    <w:rsid w:val="00613ABB"/>
    <w:rsid w:val="00620573"/>
    <w:rsid w:val="00622B8D"/>
    <w:rsid w:val="0064056C"/>
    <w:rsid w:val="006407F2"/>
    <w:rsid w:val="006466AE"/>
    <w:rsid w:val="006468CB"/>
    <w:rsid w:val="00651CE7"/>
    <w:rsid w:val="006763F2"/>
    <w:rsid w:val="00680D4E"/>
    <w:rsid w:val="00686AA3"/>
    <w:rsid w:val="006A2023"/>
    <w:rsid w:val="006A2175"/>
    <w:rsid w:val="006B19D7"/>
    <w:rsid w:val="006B1A39"/>
    <w:rsid w:val="006B3A05"/>
    <w:rsid w:val="006B3AD7"/>
    <w:rsid w:val="006C04FB"/>
    <w:rsid w:val="006C0F7D"/>
    <w:rsid w:val="006C5652"/>
    <w:rsid w:val="006C60E7"/>
    <w:rsid w:val="006D49F7"/>
    <w:rsid w:val="006E02D8"/>
    <w:rsid w:val="006F021F"/>
    <w:rsid w:val="006F2E7F"/>
    <w:rsid w:val="00712D66"/>
    <w:rsid w:val="007203E8"/>
    <w:rsid w:val="00727C14"/>
    <w:rsid w:val="00731428"/>
    <w:rsid w:val="0073250E"/>
    <w:rsid w:val="00746DBB"/>
    <w:rsid w:val="00757728"/>
    <w:rsid w:val="0076159B"/>
    <w:rsid w:val="00766A80"/>
    <w:rsid w:val="007752DA"/>
    <w:rsid w:val="007755FD"/>
    <w:rsid w:val="007802CF"/>
    <w:rsid w:val="00786CAB"/>
    <w:rsid w:val="0078765A"/>
    <w:rsid w:val="00787BEA"/>
    <w:rsid w:val="00794325"/>
    <w:rsid w:val="007B4B26"/>
    <w:rsid w:val="007C5E65"/>
    <w:rsid w:val="007E0E4D"/>
    <w:rsid w:val="007E233C"/>
    <w:rsid w:val="007E30EF"/>
    <w:rsid w:val="007E66F8"/>
    <w:rsid w:val="007F33F9"/>
    <w:rsid w:val="0080208B"/>
    <w:rsid w:val="00804AC7"/>
    <w:rsid w:val="00804DA1"/>
    <w:rsid w:val="00812E56"/>
    <w:rsid w:val="00812E7B"/>
    <w:rsid w:val="00815731"/>
    <w:rsid w:val="00822D40"/>
    <w:rsid w:val="00823859"/>
    <w:rsid w:val="008375D8"/>
    <w:rsid w:val="00845F9D"/>
    <w:rsid w:val="0085419E"/>
    <w:rsid w:val="00857F46"/>
    <w:rsid w:val="0086255C"/>
    <w:rsid w:val="008628BA"/>
    <w:rsid w:val="00864187"/>
    <w:rsid w:val="00872594"/>
    <w:rsid w:val="0088172E"/>
    <w:rsid w:val="00881D6D"/>
    <w:rsid w:val="00894B5F"/>
    <w:rsid w:val="008969E6"/>
    <w:rsid w:val="008A0BCB"/>
    <w:rsid w:val="008A1E8A"/>
    <w:rsid w:val="008A5848"/>
    <w:rsid w:val="008A7DAD"/>
    <w:rsid w:val="008B1739"/>
    <w:rsid w:val="008D06B2"/>
    <w:rsid w:val="008D06FE"/>
    <w:rsid w:val="008D493E"/>
    <w:rsid w:val="008D4C83"/>
    <w:rsid w:val="008E0AA0"/>
    <w:rsid w:val="009028AC"/>
    <w:rsid w:val="00902FBC"/>
    <w:rsid w:val="009057F7"/>
    <w:rsid w:val="00905A37"/>
    <w:rsid w:val="00913699"/>
    <w:rsid w:val="009175D5"/>
    <w:rsid w:val="00923798"/>
    <w:rsid w:val="0092615A"/>
    <w:rsid w:val="00931DD5"/>
    <w:rsid w:val="0093430F"/>
    <w:rsid w:val="00953345"/>
    <w:rsid w:val="009615AE"/>
    <w:rsid w:val="00970FD0"/>
    <w:rsid w:val="00974EAC"/>
    <w:rsid w:val="00980676"/>
    <w:rsid w:val="00994B91"/>
    <w:rsid w:val="009959FC"/>
    <w:rsid w:val="00995A52"/>
    <w:rsid w:val="009B52F5"/>
    <w:rsid w:val="009B60D6"/>
    <w:rsid w:val="009C078F"/>
    <w:rsid w:val="009C11B2"/>
    <w:rsid w:val="009E7BEA"/>
    <w:rsid w:val="009F592A"/>
    <w:rsid w:val="009F7CA4"/>
    <w:rsid w:val="00A011AD"/>
    <w:rsid w:val="00A071B2"/>
    <w:rsid w:val="00A1734B"/>
    <w:rsid w:val="00A17425"/>
    <w:rsid w:val="00A2261B"/>
    <w:rsid w:val="00A22FD0"/>
    <w:rsid w:val="00A312F3"/>
    <w:rsid w:val="00A342E5"/>
    <w:rsid w:val="00A34609"/>
    <w:rsid w:val="00A53804"/>
    <w:rsid w:val="00A54388"/>
    <w:rsid w:val="00A566E8"/>
    <w:rsid w:val="00A56786"/>
    <w:rsid w:val="00A61C2F"/>
    <w:rsid w:val="00A622F3"/>
    <w:rsid w:val="00A63E43"/>
    <w:rsid w:val="00A87F27"/>
    <w:rsid w:val="00A91A43"/>
    <w:rsid w:val="00A92554"/>
    <w:rsid w:val="00A946A2"/>
    <w:rsid w:val="00AA25F5"/>
    <w:rsid w:val="00AA37F8"/>
    <w:rsid w:val="00AA748C"/>
    <w:rsid w:val="00AB1FFC"/>
    <w:rsid w:val="00AC37CE"/>
    <w:rsid w:val="00AC5707"/>
    <w:rsid w:val="00AE0FA0"/>
    <w:rsid w:val="00AE3346"/>
    <w:rsid w:val="00AE3B27"/>
    <w:rsid w:val="00AF198A"/>
    <w:rsid w:val="00AF3465"/>
    <w:rsid w:val="00AF58DA"/>
    <w:rsid w:val="00AF5C78"/>
    <w:rsid w:val="00AF7503"/>
    <w:rsid w:val="00B0103B"/>
    <w:rsid w:val="00B04F97"/>
    <w:rsid w:val="00B05DF5"/>
    <w:rsid w:val="00B06890"/>
    <w:rsid w:val="00B10648"/>
    <w:rsid w:val="00B13593"/>
    <w:rsid w:val="00B1521D"/>
    <w:rsid w:val="00B21C24"/>
    <w:rsid w:val="00B21FD2"/>
    <w:rsid w:val="00B24066"/>
    <w:rsid w:val="00B27DD3"/>
    <w:rsid w:val="00B3363A"/>
    <w:rsid w:val="00B338A4"/>
    <w:rsid w:val="00B424D7"/>
    <w:rsid w:val="00B50387"/>
    <w:rsid w:val="00B57D92"/>
    <w:rsid w:val="00B6488F"/>
    <w:rsid w:val="00B741D0"/>
    <w:rsid w:val="00B75D2C"/>
    <w:rsid w:val="00B8592A"/>
    <w:rsid w:val="00B87E8A"/>
    <w:rsid w:val="00BA1A17"/>
    <w:rsid w:val="00BB030F"/>
    <w:rsid w:val="00BB4E17"/>
    <w:rsid w:val="00BC251E"/>
    <w:rsid w:val="00BD218F"/>
    <w:rsid w:val="00BD3690"/>
    <w:rsid w:val="00BE0052"/>
    <w:rsid w:val="00BE69E1"/>
    <w:rsid w:val="00BF1C3B"/>
    <w:rsid w:val="00BF2C36"/>
    <w:rsid w:val="00BF45D2"/>
    <w:rsid w:val="00BF52E8"/>
    <w:rsid w:val="00C01749"/>
    <w:rsid w:val="00C02610"/>
    <w:rsid w:val="00C13212"/>
    <w:rsid w:val="00C14E65"/>
    <w:rsid w:val="00C151F2"/>
    <w:rsid w:val="00C2100D"/>
    <w:rsid w:val="00C21206"/>
    <w:rsid w:val="00C22120"/>
    <w:rsid w:val="00C26135"/>
    <w:rsid w:val="00C332F9"/>
    <w:rsid w:val="00C36D95"/>
    <w:rsid w:val="00C5196C"/>
    <w:rsid w:val="00C529F3"/>
    <w:rsid w:val="00C52E31"/>
    <w:rsid w:val="00C65FFE"/>
    <w:rsid w:val="00C73892"/>
    <w:rsid w:val="00C73C90"/>
    <w:rsid w:val="00C73DAE"/>
    <w:rsid w:val="00C96EF7"/>
    <w:rsid w:val="00CA3F03"/>
    <w:rsid w:val="00CA7CD8"/>
    <w:rsid w:val="00CB27B5"/>
    <w:rsid w:val="00CD0DC3"/>
    <w:rsid w:val="00CD5902"/>
    <w:rsid w:val="00CD5BDF"/>
    <w:rsid w:val="00CE3CB4"/>
    <w:rsid w:val="00CF0D2B"/>
    <w:rsid w:val="00CF5A31"/>
    <w:rsid w:val="00D13603"/>
    <w:rsid w:val="00D207E2"/>
    <w:rsid w:val="00D300CC"/>
    <w:rsid w:val="00D42B78"/>
    <w:rsid w:val="00D43484"/>
    <w:rsid w:val="00D446E7"/>
    <w:rsid w:val="00D67E5A"/>
    <w:rsid w:val="00D7176B"/>
    <w:rsid w:val="00D74315"/>
    <w:rsid w:val="00D7436E"/>
    <w:rsid w:val="00D7582F"/>
    <w:rsid w:val="00D76798"/>
    <w:rsid w:val="00D76C74"/>
    <w:rsid w:val="00D8307A"/>
    <w:rsid w:val="00D850C8"/>
    <w:rsid w:val="00D91A00"/>
    <w:rsid w:val="00DB09DD"/>
    <w:rsid w:val="00DB46FD"/>
    <w:rsid w:val="00DB66B9"/>
    <w:rsid w:val="00DB71C6"/>
    <w:rsid w:val="00DC3674"/>
    <w:rsid w:val="00DD0A48"/>
    <w:rsid w:val="00DD17D5"/>
    <w:rsid w:val="00DD3C77"/>
    <w:rsid w:val="00DE28BC"/>
    <w:rsid w:val="00E04D83"/>
    <w:rsid w:val="00E05E34"/>
    <w:rsid w:val="00E10D00"/>
    <w:rsid w:val="00E173EB"/>
    <w:rsid w:val="00E3050E"/>
    <w:rsid w:val="00E40EE2"/>
    <w:rsid w:val="00E46B71"/>
    <w:rsid w:val="00E524CA"/>
    <w:rsid w:val="00E5670D"/>
    <w:rsid w:val="00E66AEF"/>
    <w:rsid w:val="00E81469"/>
    <w:rsid w:val="00E81CA8"/>
    <w:rsid w:val="00E825B7"/>
    <w:rsid w:val="00E83E38"/>
    <w:rsid w:val="00E867AA"/>
    <w:rsid w:val="00E91686"/>
    <w:rsid w:val="00E940DE"/>
    <w:rsid w:val="00E94255"/>
    <w:rsid w:val="00E951EF"/>
    <w:rsid w:val="00EA1D33"/>
    <w:rsid w:val="00EC53DB"/>
    <w:rsid w:val="00EC7953"/>
    <w:rsid w:val="00ED74D5"/>
    <w:rsid w:val="00EE0707"/>
    <w:rsid w:val="00EE2CA1"/>
    <w:rsid w:val="00EF08DF"/>
    <w:rsid w:val="00EF3F05"/>
    <w:rsid w:val="00EF606B"/>
    <w:rsid w:val="00EF7546"/>
    <w:rsid w:val="00F04E9A"/>
    <w:rsid w:val="00F15C1C"/>
    <w:rsid w:val="00F1732B"/>
    <w:rsid w:val="00F253AD"/>
    <w:rsid w:val="00F26BB5"/>
    <w:rsid w:val="00F353C2"/>
    <w:rsid w:val="00F428C3"/>
    <w:rsid w:val="00F50D14"/>
    <w:rsid w:val="00F667C0"/>
    <w:rsid w:val="00F843FA"/>
    <w:rsid w:val="00F84E42"/>
    <w:rsid w:val="00F9225E"/>
    <w:rsid w:val="00F92AE8"/>
    <w:rsid w:val="00FA00E1"/>
    <w:rsid w:val="00FA5DE4"/>
    <w:rsid w:val="00FB6853"/>
    <w:rsid w:val="00FC2B34"/>
    <w:rsid w:val="00FC5C24"/>
    <w:rsid w:val="00FF3E5C"/>
    <w:rsid w:val="00F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Medium Grid 2" w:semiHidden="0" w:unhideWhenUsed="0" w:qFormat="1"/>
    <w:lsdException w:name="Medium Shading 1 Accent 1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Grid 1 Accent 1" w:unhideWhenUsed="0"/>
    <w:lsdException w:name="Medium Grid 2 Accent 1" w:semiHidden="0" w:uiPriority="1" w:unhideWhenUsed="0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semiHidden="0" w:uiPriority="63" w:unhideWhenUsed="0" w:qFormat="1"/>
    <w:lsdException w:name="Colorful Grid Accent 1" w:semiHidden="0" w:uiPriority="64" w:unhideWhenUsed="0" w:qFormat="1"/>
    <w:lsdException w:name="Light Shading Accent 2" w:semiHidden="0" w:uiPriority="65" w:unhideWhenUsed="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semiHidden="0" w:uiPriority="72" w:unhideWhenUsed="0" w:qFormat="1"/>
    <w:lsdException w:name="Medium Grid 2 Accent 2" w:semiHidden="0" w:uiPriority="73" w:unhideWhenUsed="0" w:qFormat="1"/>
    <w:lsdException w:name="Medium Grid 3 Accent 2" w:semiHidden="0" w:uiPriority="60" w:unhideWhenUsed="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nhideWhenUsed="0"/>
    <w:lsdException w:name="Light Grid Accent 3" w:semiHidden="0" w:uiPriority="34" w:unhideWhenUsed="0" w:qFormat="1"/>
    <w:lsdException w:name="Medium Shading 1 Accent 3" w:semiHidden="0" w:uiPriority="29" w:unhideWhenUsed="0" w:qFormat="1"/>
    <w:lsdException w:name="Medium Shading 2 Accent 3" w:semiHidden="0" w:uiPriority="30" w:unhideWhenUsed="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semiHidden="0" w:uiPriority="61" w:unhideWhenUsed="0" w:qFormat="1"/>
    <w:lsdException w:name="Intense Emphasis" w:semiHidden="0" w:uiPriority="62" w:unhideWhenUsed="0" w:qFormat="1"/>
    <w:lsdException w:name="Subtle Reference" w:semiHidden="0" w:uiPriority="63" w:unhideWhenUsed="0" w:qFormat="1"/>
    <w:lsdException w:name="Intense Reference" w:semiHidden="0" w:uiPriority="64" w:unhideWhenUsed="0" w:qFormat="1"/>
    <w:lsdException w:name="Book Title" w:semiHidden="0" w:uiPriority="65" w:unhideWhenUsed="0" w:qFormat="1"/>
    <w:lsdException w:name="Bibliography" w:uiPriority="66"/>
    <w:lsdException w:name="TOC Heading" w:uiPriority="67" w:qFormat="1"/>
  </w:latentStyles>
  <w:style w:type="paragraph" w:default="1" w:styleId="a">
    <w:name w:val="Normal"/>
    <w:qFormat/>
    <w:pPr>
      <w:spacing w:line="276" w:lineRule="auto"/>
    </w:pPr>
    <w:rPr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qFormat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qFormat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276" w:lineRule="auto"/>
    </w:pPr>
    <w:rPr>
      <w:color w:val="000000"/>
      <w:sz w:val="22"/>
      <w:szCs w:val="22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qFormat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qFormat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rFonts w:cs="Times New Roman"/>
      <w:color w:val="auto"/>
      <w:sz w:val="24"/>
      <w:szCs w:val="24"/>
      <w:lang w:val="x-none" w:eastAsia="x-none"/>
    </w:rPr>
  </w:style>
  <w:style w:type="character" w:customStyle="1" w:styleId="af0">
    <w:name w:val="Текст примечания Знак"/>
    <w:link w:val="af"/>
    <w:uiPriority w:val="99"/>
    <w:semiHidden/>
    <w:rPr>
      <w:sz w:val="24"/>
      <w:szCs w:val="24"/>
    </w:rPr>
  </w:style>
  <w:style w:type="character" w:styleId="af1">
    <w:name w:val="annotation reference"/>
    <w:uiPriority w:val="99"/>
    <w:semiHidden/>
    <w:unhideWhenUsed/>
    <w:rPr>
      <w:sz w:val="18"/>
      <w:szCs w:val="18"/>
    </w:rPr>
  </w:style>
  <w:style w:type="paragraph" w:styleId="af2">
    <w:name w:val="Balloon Text"/>
    <w:basedOn w:val="a"/>
    <w:link w:val="af3"/>
    <w:uiPriority w:val="99"/>
    <w:semiHidden/>
    <w:unhideWhenUsed/>
    <w:rsid w:val="00E05E34"/>
    <w:pPr>
      <w:spacing w:line="240" w:lineRule="auto"/>
    </w:pPr>
    <w:rPr>
      <w:rFonts w:ascii="Times New Roman" w:hAnsi="Times New Roman" w:cs="Times New Roman"/>
      <w:color w:val="auto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uiPriority w:val="99"/>
    <w:semiHidden/>
    <w:rsid w:val="00E05E34"/>
    <w:rPr>
      <w:rFonts w:ascii="Times New Roman" w:hAnsi="Times New Roman" w:cs="Times New Roman"/>
      <w:sz w:val="18"/>
      <w:szCs w:val="18"/>
    </w:rPr>
  </w:style>
  <w:style w:type="paragraph" w:styleId="af4">
    <w:name w:val="endnote text"/>
    <w:basedOn w:val="a"/>
    <w:link w:val="af5"/>
    <w:uiPriority w:val="99"/>
    <w:unhideWhenUsed/>
    <w:rsid w:val="00336735"/>
    <w:rPr>
      <w:rFonts w:cs="Times New Roman"/>
      <w:sz w:val="24"/>
      <w:szCs w:val="24"/>
      <w:lang w:val="x-none" w:eastAsia="x-none"/>
    </w:rPr>
  </w:style>
  <w:style w:type="character" w:customStyle="1" w:styleId="af5">
    <w:name w:val="Текст концевой сноски Знак"/>
    <w:link w:val="af4"/>
    <w:uiPriority w:val="99"/>
    <w:rsid w:val="00336735"/>
    <w:rPr>
      <w:color w:val="000000"/>
      <w:sz w:val="24"/>
      <w:szCs w:val="24"/>
    </w:rPr>
  </w:style>
  <w:style w:type="character" w:styleId="af6">
    <w:name w:val="endnote reference"/>
    <w:uiPriority w:val="99"/>
    <w:unhideWhenUsed/>
    <w:rsid w:val="00336735"/>
    <w:rPr>
      <w:vertAlign w:val="superscript"/>
    </w:rPr>
  </w:style>
  <w:style w:type="paragraph" w:styleId="af7">
    <w:name w:val="header"/>
    <w:basedOn w:val="a"/>
    <w:link w:val="af8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8">
    <w:name w:val="Верхний колонтитул Знак"/>
    <w:link w:val="af7"/>
    <w:uiPriority w:val="99"/>
    <w:rsid w:val="006027F1"/>
    <w:rPr>
      <w:color w:val="000000"/>
      <w:sz w:val="22"/>
      <w:szCs w:val="22"/>
    </w:rPr>
  </w:style>
  <w:style w:type="paragraph" w:styleId="af9">
    <w:name w:val="footer"/>
    <w:basedOn w:val="a"/>
    <w:link w:val="afa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a">
    <w:name w:val="Нижний колонтитул Знак"/>
    <w:link w:val="af9"/>
    <w:uiPriority w:val="99"/>
    <w:rsid w:val="006027F1"/>
    <w:rPr>
      <w:color w:val="000000"/>
      <w:sz w:val="22"/>
      <w:szCs w:val="22"/>
    </w:rPr>
  </w:style>
  <w:style w:type="paragraph" w:styleId="afb">
    <w:name w:val="Block Text"/>
    <w:basedOn w:val="a"/>
    <w:rsid w:val="002B7A5E"/>
    <w:pPr>
      <w:widowControl w:val="0"/>
      <w:shd w:val="clear" w:color="auto" w:fill="FFFFFF"/>
      <w:autoSpaceDE w:val="0"/>
      <w:autoSpaceDN w:val="0"/>
      <w:adjustRightInd w:val="0"/>
      <w:spacing w:line="240" w:lineRule="auto"/>
      <w:ind w:left="3782" w:right="3816"/>
      <w:jc w:val="center"/>
    </w:pPr>
    <w:rPr>
      <w:rFonts w:ascii="Times New Roman" w:eastAsia="Times New Roman" w:hAnsi="Times New Roman" w:cs="Times New Roman"/>
      <w:b/>
      <w:bCs/>
      <w:spacing w:val="-7"/>
      <w:sz w:val="26"/>
      <w:szCs w:val="25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B21FD2"/>
    <w:pPr>
      <w:spacing w:before="120"/>
    </w:pPr>
    <w:rPr>
      <w:rFonts w:ascii="Calibri" w:hAnsi="Calibri"/>
      <w:b/>
      <w:bCs/>
      <w:sz w:val="24"/>
      <w:szCs w:val="24"/>
    </w:rPr>
  </w:style>
  <w:style w:type="paragraph" w:styleId="20">
    <w:name w:val="toc 2"/>
    <w:basedOn w:val="a"/>
    <w:next w:val="a"/>
    <w:autoRedefine/>
    <w:uiPriority w:val="39"/>
    <w:unhideWhenUsed/>
    <w:rsid w:val="00B21FD2"/>
    <w:pPr>
      <w:ind w:left="220"/>
    </w:pPr>
    <w:rPr>
      <w:rFonts w:ascii="Calibri" w:hAnsi="Calibri"/>
      <w:b/>
      <w:bCs/>
    </w:rPr>
  </w:style>
  <w:style w:type="paragraph" w:styleId="30">
    <w:name w:val="toc 3"/>
    <w:basedOn w:val="a"/>
    <w:next w:val="a"/>
    <w:autoRedefine/>
    <w:uiPriority w:val="39"/>
    <w:unhideWhenUsed/>
    <w:rsid w:val="00B21FD2"/>
    <w:pPr>
      <w:ind w:left="440"/>
    </w:pPr>
    <w:rPr>
      <w:rFonts w:ascii="Calibri" w:hAnsi="Calibri"/>
    </w:rPr>
  </w:style>
  <w:style w:type="paragraph" w:styleId="40">
    <w:name w:val="toc 4"/>
    <w:basedOn w:val="a"/>
    <w:next w:val="a"/>
    <w:autoRedefine/>
    <w:uiPriority w:val="39"/>
    <w:unhideWhenUsed/>
    <w:rsid w:val="00B21FD2"/>
    <w:pPr>
      <w:ind w:left="660"/>
    </w:pPr>
    <w:rPr>
      <w:rFonts w:ascii="Calibri" w:hAnsi="Calibri"/>
      <w:sz w:val="20"/>
      <w:szCs w:val="20"/>
    </w:rPr>
  </w:style>
  <w:style w:type="paragraph" w:styleId="50">
    <w:name w:val="toc 5"/>
    <w:basedOn w:val="a"/>
    <w:next w:val="a"/>
    <w:autoRedefine/>
    <w:uiPriority w:val="39"/>
    <w:unhideWhenUsed/>
    <w:rsid w:val="00B21FD2"/>
    <w:pPr>
      <w:ind w:left="880"/>
    </w:pPr>
    <w:rPr>
      <w:rFonts w:ascii="Calibri" w:hAnsi="Calibri"/>
      <w:sz w:val="20"/>
      <w:szCs w:val="20"/>
    </w:rPr>
  </w:style>
  <w:style w:type="paragraph" w:styleId="60">
    <w:name w:val="toc 6"/>
    <w:basedOn w:val="a"/>
    <w:next w:val="a"/>
    <w:autoRedefine/>
    <w:uiPriority w:val="39"/>
    <w:unhideWhenUsed/>
    <w:rsid w:val="00B21FD2"/>
    <w:pPr>
      <w:ind w:left="110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B21FD2"/>
    <w:pPr>
      <w:ind w:left="132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B21FD2"/>
    <w:pPr>
      <w:ind w:left="15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B21FD2"/>
    <w:pPr>
      <w:ind w:left="1760"/>
    </w:pPr>
    <w:rPr>
      <w:rFonts w:ascii="Calibri" w:hAnsi="Calibri"/>
      <w:sz w:val="20"/>
      <w:szCs w:val="20"/>
    </w:rPr>
  </w:style>
  <w:style w:type="paragraph" w:customStyle="1" w:styleId="-31">
    <w:name w:val="Светлый список - Акцент 31"/>
    <w:hidden/>
    <w:uiPriority w:val="99"/>
    <w:semiHidden/>
    <w:rsid w:val="0085419E"/>
    <w:rPr>
      <w:color w:val="000000"/>
      <w:sz w:val="22"/>
      <w:szCs w:val="22"/>
      <w:lang w:eastAsia="zh-CN"/>
    </w:rPr>
  </w:style>
  <w:style w:type="character" w:styleId="afc">
    <w:name w:val="page number"/>
    <w:uiPriority w:val="99"/>
    <w:semiHidden/>
    <w:unhideWhenUsed/>
    <w:rsid w:val="00BD3690"/>
  </w:style>
  <w:style w:type="paragraph" w:styleId="afd">
    <w:name w:val="annotation subject"/>
    <w:basedOn w:val="af"/>
    <w:next w:val="af"/>
    <w:link w:val="afe"/>
    <w:uiPriority w:val="99"/>
    <w:semiHidden/>
    <w:unhideWhenUsed/>
    <w:rsid w:val="00AF5C78"/>
    <w:pPr>
      <w:spacing w:line="276" w:lineRule="auto"/>
    </w:pPr>
    <w:rPr>
      <w:b/>
      <w:bCs/>
      <w:color w:val="000000"/>
    </w:rPr>
  </w:style>
  <w:style w:type="character" w:customStyle="1" w:styleId="afe">
    <w:name w:val="Тема примечания Знак"/>
    <w:link w:val="afd"/>
    <w:uiPriority w:val="99"/>
    <w:semiHidden/>
    <w:rsid w:val="00AF5C78"/>
    <w:rPr>
      <w:b/>
      <w:bCs/>
      <w:color w:val="000000"/>
      <w:sz w:val="24"/>
      <w:szCs w:val="24"/>
    </w:rPr>
  </w:style>
  <w:style w:type="paragraph" w:customStyle="1" w:styleId="2-21">
    <w:name w:val="Средний список 2 - Акцент 21"/>
    <w:hidden/>
    <w:uiPriority w:val="71"/>
    <w:unhideWhenUsed/>
    <w:rsid w:val="00905A37"/>
    <w:rPr>
      <w:color w:val="000000"/>
      <w:sz w:val="22"/>
      <w:szCs w:val="22"/>
      <w:lang w:eastAsia="zh-CN"/>
    </w:rPr>
  </w:style>
  <w:style w:type="paragraph" w:customStyle="1" w:styleId="-11">
    <w:name w:val="Цветная заливка - Акцент 11"/>
    <w:hidden/>
    <w:uiPriority w:val="62"/>
    <w:unhideWhenUsed/>
    <w:rsid w:val="00304882"/>
    <w:rPr>
      <w:color w:val="000000"/>
      <w:sz w:val="22"/>
      <w:szCs w:val="22"/>
      <w:lang w:eastAsia="zh-CN"/>
    </w:rPr>
  </w:style>
  <w:style w:type="paragraph" w:styleId="aff">
    <w:name w:val="List Paragraph"/>
    <w:basedOn w:val="a"/>
    <w:uiPriority w:val="99"/>
    <w:qFormat/>
    <w:rsid w:val="003C34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Medium Grid 2" w:semiHidden="0" w:unhideWhenUsed="0" w:qFormat="1"/>
    <w:lsdException w:name="Medium Shading 1 Accent 1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Grid 1 Accent 1" w:unhideWhenUsed="0"/>
    <w:lsdException w:name="Medium Grid 2 Accent 1" w:semiHidden="0" w:uiPriority="1" w:unhideWhenUsed="0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semiHidden="0" w:uiPriority="63" w:unhideWhenUsed="0" w:qFormat="1"/>
    <w:lsdException w:name="Colorful Grid Accent 1" w:semiHidden="0" w:uiPriority="64" w:unhideWhenUsed="0" w:qFormat="1"/>
    <w:lsdException w:name="Light Shading Accent 2" w:semiHidden="0" w:uiPriority="65" w:unhideWhenUsed="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semiHidden="0" w:uiPriority="72" w:unhideWhenUsed="0" w:qFormat="1"/>
    <w:lsdException w:name="Medium Grid 2 Accent 2" w:semiHidden="0" w:uiPriority="73" w:unhideWhenUsed="0" w:qFormat="1"/>
    <w:lsdException w:name="Medium Grid 3 Accent 2" w:semiHidden="0" w:uiPriority="60" w:unhideWhenUsed="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nhideWhenUsed="0"/>
    <w:lsdException w:name="Light Grid Accent 3" w:semiHidden="0" w:uiPriority="34" w:unhideWhenUsed="0" w:qFormat="1"/>
    <w:lsdException w:name="Medium Shading 1 Accent 3" w:semiHidden="0" w:uiPriority="29" w:unhideWhenUsed="0" w:qFormat="1"/>
    <w:lsdException w:name="Medium Shading 2 Accent 3" w:semiHidden="0" w:uiPriority="30" w:unhideWhenUsed="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semiHidden="0" w:uiPriority="61" w:unhideWhenUsed="0" w:qFormat="1"/>
    <w:lsdException w:name="Intense Emphasis" w:semiHidden="0" w:uiPriority="62" w:unhideWhenUsed="0" w:qFormat="1"/>
    <w:lsdException w:name="Subtle Reference" w:semiHidden="0" w:uiPriority="63" w:unhideWhenUsed="0" w:qFormat="1"/>
    <w:lsdException w:name="Intense Reference" w:semiHidden="0" w:uiPriority="64" w:unhideWhenUsed="0" w:qFormat="1"/>
    <w:lsdException w:name="Book Title" w:semiHidden="0" w:uiPriority="65" w:unhideWhenUsed="0" w:qFormat="1"/>
    <w:lsdException w:name="Bibliography" w:uiPriority="66"/>
    <w:lsdException w:name="TOC Heading" w:uiPriority="67" w:qFormat="1"/>
  </w:latentStyles>
  <w:style w:type="paragraph" w:default="1" w:styleId="a">
    <w:name w:val="Normal"/>
    <w:qFormat/>
    <w:pPr>
      <w:spacing w:line="276" w:lineRule="auto"/>
    </w:pPr>
    <w:rPr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qFormat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qFormat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276" w:lineRule="auto"/>
    </w:pPr>
    <w:rPr>
      <w:color w:val="000000"/>
      <w:sz w:val="22"/>
      <w:szCs w:val="22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qFormat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qFormat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rFonts w:cs="Times New Roman"/>
      <w:color w:val="auto"/>
      <w:sz w:val="24"/>
      <w:szCs w:val="24"/>
      <w:lang w:val="x-none" w:eastAsia="x-none"/>
    </w:rPr>
  </w:style>
  <w:style w:type="character" w:customStyle="1" w:styleId="af0">
    <w:name w:val="Текст примечания Знак"/>
    <w:link w:val="af"/>
    <w:uiPriority w:val="99"/>
    <w:semiHidden/>
    <w:rPr>
      <w:sz w:val="24"/>
      <w:szCs w:val="24"/>
    </w:rPr>
  </w:style>
  <w:style w:type="character" w:styleId="af1">
    <w:name w:val="annotation reference"/>
    <w:uiPriority w:val="99"/>
    <w:semiHidden/>
    <w:unhideWhenUsed/>
    <w:rPr>
      <w:sz w:val="18"/>
      <w:szCs w:val="18"/>
    </w:rPr>
  </w:style>
  <w:style w:type="paragraph" w:styleId="af2">
    <w:name w:val="Balloon Text"/>
    <w:basedOn w:val="a"/>
    <w:link w:val="af3"/>
    <w:uiPriority w:val="99"/>
    <w:semiHidden/>
    <w:unhideWhenUsed/>
    <w:rsid w:val="00E05E34"/>
    <w:pPr>
      <w:spacing w:line="240" w:lineRule="auto"/>
    </w:pPr>
    <w:rPr>
      <w:rFonts w:ascii="Times New Roman" w:hAnsi="Times New Roman" w:cs="Times New Roman"/>
      <w:color w:val="auto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uiPriority w:val="99"/>
    <w:semiHidden/>
    <w:rsid w:val="00E05E34"/>
    <w:rPr>
      <w:rFonts w:ascii="Times New Roman" w:hAnsi="Times New Roman" w:cs="Times New Roman"/>
      <w:sz w:val="18"/>
      <w:szCs w:val="18"/>
    </w:rPr>
  </w:style>
  <w:style w:type="paragraph" w:styleId="af4">
    <w:name w:val="endnote text"/>
    <w:basedOn w:val="a"/>
    <w:link w:val="af5"/>
    <w:uiPriority w:val="99"/>
    <w:unhideWhenUsed/>
    <w:rsid w:val="00336735"/>
    <w:rPr>
      <w:rFonts w:cs="Times New Roman"/>
      <w:sz w:val="24"/>
      <w:szCs w:val="24"/>
      <w:lang w:val="x-none" w:eastAsia="x-none"/>
    </w:rPr>
  </w:style>
  <w:style w:type="character" w:customStyle="1" w:styleId="af5">
    <w:name w:val="Текст концевой сноски Знак"/>
    <w:link w:val="af4"/>
    <w:uiPriority w:val="99"/>
    <w:rsid w:val="00336735"/>
    <w:rPr>
      <w:color w:val="000000"/>
      <w:sz w:val="24"/>
      <w:szCs w:val="24"/>
    </w:rPr>
  </w:style>
  <w:style w:type="character" w:styleId="af6">
    <w:name w:val="endnote reference"/>
    <w:uiPriority w:val="99"/>
    <w:unhideWhenUsed/>
    <w:rsid w:val="00336735"/>
    <w:rPr>
      <w:vertAlign w:val="superscript"/>
    </w:rPr>
  </w:style>
  <w:style w:type="paragraph" w:styleId="af7">
    <w:name w:val="header"/>
    <w:basedOn w:val="a"/>
    <w:link w:val="af8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8">
    <w:name w:val="Верхний колонтитул Знак"/>
    <w:link w:val="af7"/>
    <w:uiPriority w:val="99"/>
    <w:rsid w:val="006027F1"/>
    <w:rPr>
      <w:color w:val="000000"/>
      <w:sz w:val="22"/>
      <w:szCs w:val="22"/>
    </w:rPr>
  </w:style>
  <w:style w:type="paragraph" w:styleId="af9">
    <w:name w:val="footer"/>
    <w:basedOn w:val="a"/>
    <w:link w:val="afa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a">
    <w:name w:val="Нижний колонтитул Знак"/>
    <w:link w:val="af9"/>
    <w:uiPriority w:val="99"/>
    <w:rsid w:val="006027F1"/>
    <w:rPr>
      <w:color w:val="000000"/>
      <w:sz w:val="22"/>
      <w:szCs w:val="22"/>
    </w:rPr>
  </w:style>
  <w:style w:type="paragraph" w:styleId="afb">
    <w:name w:val="Block Text"/>
    <w:basedOn w:val="a"/>
    <w:rsid w:val="002B7A5E"/>
    <w:pPr>
      <w:widowControl w:val="0"/>
      <w:shd w:val="clear" w:color="auto" w:fill="FFFFFF"/>
      <w:autoSpaceDE w:val="0"/>
      <w:autoSpaceDN w:val="0"/>
      <w:adjustRightInd w:val="0"/>
      <w:spacing w:line="240" w:lineRule="auto"/>
      <w:ind w:left="3782" w:right="3816"/>
      <w:jc w:val="center"/>
    </w:pPr>
    <w:rPr>
      <w:rFonts w:ascii="Times New Roman" w:eastAsia="Times New Roman" w:hAnsi="Times New Roman" w:cs="Times New Roman"/>
      <w:b/>
      <w:bCs/>
      <w:spacing w:val="-7"/>
      <w:sz w:val="26"/>
      <w:szCs w:val="25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B21FD2"/>
    <w:pPr>
      <w:spacing w:before="120"/>
    </w:pPr>
    <w:rPr>
      <w:rFonts w:ascii="Calibri" w:hAnsi="Calibri"/>
      <w:b/>
      <w:bCs/>
      <w:sz w:val="24"/>
      <w:szCs w:val="24"/>
    </w:rPr>
  </w:style>
  <w:style w:type="paragraph" w:styleId="20">
    <w:name w:val="toc 2"/>
    <w:basedOn w:val="a"/>
    <w:next w:val="a"/>
    <w:autoRedefine/>
    <w:uiPriority w:val="39"/>
    <w:unhideWhenUsed/>
    <w:rsid w:val="00B21FD2"/>
    <w:pPr>
      <w:ind w:left="220"/>
    </w:pPr>
    <w:rPr>
      <w:rFonts w:ascii="Calibri" w:hAnsi="Calibri"/>
      <w:b/>
      <w:bCs/>
    </w:rPr>
  </w:style>
  <w:style w:type="paragraph" w:styleId="30">
    <w:name w:val="toc 3"/>
    <w:basedOn w:val="a"/>
    <w:next w:val="a"/>
    <w:autoRedefine/>
    <w:uiPriority w:val="39"/>
    <w:unhideWhenUsed/>
    <w:rsid w:val="00B21FD2"/>
    <w:pPr>
      <w:ind w:left="440"/>
    </w:pPr>
    <w:rPr>
      <w:rFonts w:ascii="Calibri" w:hAnsi="Calibri"/>
    </w:rPr>
  </w:style>
  <w:style w:type="paragraph" w:styleId="40">
    <w:name w:val="toc 4"/>
    <w:basedOn w:val="a"/>
    <w:next w:val="a"/>
    <w:autoRedefine/>
    <w:uiPriority w:val="39"/>
    <w:unhideWhenUsed/>
    <w:rsid w:val="00B21FD2"/>
    <w:pPr>
      <w:ind w:left="660"/>
    </w:pPr>
    <w:rPr>
      <w:rFonts w:ascii="Calibri" w:hAnsi="Calibri"/>
      <w:sz w:val="20"/>
      <w:szCs w:val="20"/>
    </w:rPr>
  </w:style>
  <w:style w:type="paragraph" w:styleId="50">
    <w:name w:val="toc 5"/>
    <w:basedOn w:val="a"/>
    <w:next w:val="a"/>
    <w:autoRedefine/>
    <w:uiPriority w:val="39"/>
    <w:unhideWhenUsed/>
    <w:rsid w:val="00B21FD2"/>
    <w:pPr>
      <w:ind w:left="880"/>
    </w:pPr>
    <w:rPr>
      <w:rFonts w:ascii="Calibri" w:hAnsi="Calibri"/>
      <w:sz w:val="20"/>
      <w:szCs w:val="20"/>
    </w:rPr>
  </w:style>
  <w:style w:type="paragraph" w:styleId="60">
    <w:name w:val="toc 6"/>
    <w:basedOn w:val="a"/>
    <w:next w:val="a"/>
    <w:autoRedefine/>
    <w:uiPriority w:val="39"/>
    <w:unhideWhenUsed/>
    <w:rsid w:val="00B21FD2"/>
    <w:pPr>
      <w:ind w:left="110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B21FD2"/>
    <w:pPr>
      <w:ind w:left="132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B21FD2"/>
    <w:pPr>
      <w:ind w:left="15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B21FD2"/>
    <w:pPr>
      <w:ind w:left="1760"/>
    </w:pPr>
    <w:rPr>
      <w:rFonts w:ascii="Calibri" w:hAnsi="Calibri"/>
      <w:sz w:val="20"/>
      <w:szCs w:val="20"/>
    </w:rPr>
  </w:style>
  <w:style w:type="paragraph" w:customStyle="1" w:styleId="-31">
    <w:name w:val="Светлый список - Акцент 31"/>
    <w:hidden/>
    <w:uiPriority w:val="99"/>
    <w:semiHidden/>
    <w:rsid w:val="0085419E"/>
    <w:rPr>
      <w:color w:val="000000"/>
      <w:sz w:val="22"/>
      <w:szCs w:val="22"/>
      <w:lang w:eastAsia="zh-CN"/>
    </w:rPr>
  </w:style>
  <w:style w:type="character" w:styleId="afc">
    <w:name w:val="page number"/>
    <w:uiPriority w:val="99"/>
    <w:semiHidden/>
    <w:unhideWhenUsed/>
    <w:rsid w:val="00BD3690"/>
  </w:style>
  <w:style w:type="paragraph" w:styleId="afd">
    <w:name w:val="annotation subject"/>
    <w:basedOn w:val="af"/>
    <w:next w:val="af"/>
    <w:link w:val="afe"/>
    <w:uiPriority w:val="99"/>
    <w:semiHidden/>
    <w:unhideWhenUsed/>
    <w:rsid w:val="00AF5C78"/>
    <w:pPr>
      <w:spacing w:line="276" w:lineRule="auto"/>
    </w:pPr>
    <w:rPr>
      <w:b/>
      <w:bCs/>
      <w:color w:val="000000"/>
    </w:rPr>
  </w:style>
  <w:style w:type="character" w:customStyle="1" w:styleId="afe">
    <w:name w:val="Тема примечания Знак"/>
    <w:link w:val="afd"/>
    <w:uiPriority w:val="99"/>
    <w:semiHidden/>
    <w:rsid w:val="00AF5C78"/>
    <w:rPr>
      <w:b/>
      <w:bCs/>
      <w:color w:val="000000"/>
      <w:sz w:val="24"/>
      <w:szCs w:val="24"/>
    </w:rPr>
  </w:style>
  <w:style w:type="paragraph" w:customStyle="1" w:styleId="2-21">
    <w:name w:val="Средний список 2 - Акцент 21"/>
    <w:hidden/>
    <w:uiPriority w:val="71"/>
    <w:unhideWhenUsed/>
    <w:rsid w:val="00905A37"/>
    <w:rPr>
      <w:color w:val="000000"/>
      <w:sz w:val="22"/>
      <w:szCs w:val="22"/>
      <w:lang w:eastAsia="zh-CN"/>
    </w:rPr>
  </w:style>
  <w:style w:type="paragraph" w:customStyle="1" w:styleId="-11">
    <w:name w:val="Цветная заливка - Акцент 11"/>
    <w:hidden/>
    <w:uiPriority w:val="62"/>
    <w:unhideWhenUsed/>
    <w:rsid w:val="00304882"/>
    <w:rPr>
      <w:color w:val="000000"/>
      <w:sz w:val="22"/>
      <w:szCs w:val="22"/>
      <w:lang w:eastAsia="zh-CN"/>
    </w:rPr>
  </w:style>
  <w:style w:type="paragraph" w:styleId="aff">
    <w:name w:val="List Paragraph"/>
    <w:basedOn w:val="a"/>
    <w:uiPriority w:val="99"/>
    <w:qFormat/>
    <w:rsid w:val="003C34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9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docs.google.com/document/d/1tDYqSr3AMDqHvkftpposBNrWuk0HXKe8Xf0Y1sPP4rI/edit?usp=drive_web&amp;pref=2&amp;pli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8DC3551-5C07-4FFC-8DC5-1252A0D48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4063</Words>
  <Characters>23165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27174</CharactersWithSpaces>
  <SharedDoc>false</SharedDoc>
  <HLinks>
    <vt:vector size="6" baseType="variant">
      <vt:variant>
        <vt:i4>6488108</vt:i4>
      </vt:variant>
      <vt:variant>
        <vt:i4>30</vt:i4>
      </vt:variant>
      <vt:variant>
        <vt:i4>0</vt:i4>
      </vt:variant>
      <vt:variant>
        <vt:i4>5</vt:i4>
      </vt:variant>
      <vt:variant>
        <vt:lpwstr>https://docs.google.com/document/d/1tDYqSr3AMDqHvkftpposBNrWuk0HXKe8Xf0Y1sPP4rI/edit?usp=drive_web&amp;pref=2&amp;pli=1</vt:lpwstr>
      </vt:variant>
      <vt:variant>
        <vt:lpwstr>_Toc459715634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Мешалов</dc:creator>
  <cp:lastModifiedBy>Кузнецова Н.В.</cp:lastModifiedBy>
  <cp:revision>4</cp:revision>
  <cp:lastPrinted>2023-09-22T14:03:00Z</cp:lastPrinted>
  <dcterms:created xsi:type="dcterms:W3CDTF">2023-09-22T13:39:00Z</dcterms:created>
  <dcterms:modified xsi:type="dcterms:W3CDTF">2023-09-28T14:54:00Z</dcterms:modified>
</cp:coreProperties>
</file>